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547"/>
        <w:gridCol w:w="6515"/>
      </w:tblGrid>
      <w:tr w:rsidR="00AF1BEE" w:rsidRPr="006E0223" w:rsidTr="00133ECE">
        <w:tc>
          <w:tcPr>
            <w:tcW w:w="9062" w:type="dxa"/>
            <w:gridSpan w:val="2"/>
            <w:shd w:val="clear" w:color="auto" w:fill="DEEAF6" w:themeFill="accent1" w:themeFillTint="33"/>
          </w:tcPr>
          <w:p w:rsidR="00AF1BEE" w:rsidRPr="006B53EE" w:rsidRDefault="00AF1BEE" w:rsidP="00133ECE">
            <w:pPr>
              <w:spacing w:line="360" w:lineRule="auto"/>
              <w:jc w:val="center"/>
              <w:rPr>
                <w:rFonts w:ascii="Arial" w:eastAsiaTheme="minorEastAsia" w:hAnsi="Arial" w:cs="Arial"/>
                <w:b/>
                <w:bCs/>
                <w:kern w:val="24"/>
              </w:rPr>
            </w:pPr>
            <w:r w:rsidRPr="006B53EE">
              <w:rPr>
                <w:rStyle w:val="A4"/>
                <w:rFonts w:ascii="Arial" w:hAnsi="Arial" w:cs="Arial"/>
                <w:b/>
                <w:sz w:val="24"/>
                <w:szCs w:val="24"/>
              </w:rPr>
              <w:t>Théories de la traduction</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515" w:type="dxa"/>
          </w:tcPr>
          <w:p w:rsidR="00AF1BEE" w:rsidRPr="0029399C" w:rsidRDefault="00AF1BEE" w:rsidP="00133ECE">
            <w:pPr>
              <w:spacing w:line="360" w:lineRule="auto"/>
              <w:rPr>
                <w:rFonts w:ascii="Arial" w:eastAsiaTheme="minorEastAsia" w:hAnsi="Arial" w:cs="Arial"/>
                <w:b/>
                <w:bCs/>
                <w:kern w:val="24"/>
              </w:rPr>
            </w:pPr>
            <w:r w:rsidRPr="0029399C">
              <w:rPr>
                <w:rFonts w:ascii="Arial" w:eastAsiaTheme="minorEastAsia" w:hAnsi="Arial" w:cs="Arial"/>
                <w:b/>
                <w:bCs/>
                <w:kern w:val="24"/>
              </w:rPr>
              <w:t>2</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515" w:type="dxa"/>
          </w:tcPr>
          <w:p w:rsidR="00AF1BEE" w:rsidRPr="006E0223" w:rsidRDefault="00AF1BEE" w:rsidP="00133ECE">
            <w:pPr>
              <w:spacing w:line="360" w:lineRule="auto"/>
              <w:rPr>
                <w:rFonts w:ascii="Arial" w:eastAsiaTheme="minorEastAsia" w:hAnsi="Arial" w:cs="Arial"/>
                <w:bCs/>
                <w:kern w:val="24"/>
              </w:rPr>
            </w:pPr>
            <w:r>
              <w:rPr>
                <w:rFonts w:ascii="Arial" w:eastAsiaTheme="minorEastAsia" w:hAnsi="Arial" w:cs="Arial"/>
                <w:bCs/>
                <w:kern w:val="24"/>
              </w:rPr>
              <w:t>2</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515" w:type="dxa"/>
          </w:tcPr>
          <w:p w:rsidR="00AF1BEE" w:rsidRPr="006B53EE" w:rsidRDefault="00AF1BEE" w:rsidP="00133ECE">
            <w:pPr>
              <w:tabs>
                <w:tab w:val="left" w:pos="2820"/>
              </w:tabs>
              <w:rPr>
                <w:rFonts w:ascii="Arial" w:hAnsi="Arial" w:cs="Arial"/>
              </w:rPr>
            </w:pPr>
            <w:r w:rsidRPr="006B53EE">
              <w:rPr>
                <w:rFonts w:ascii="Arial" w:hAnsi="Arial" w:cs="Arial"/>
              </w:rPr>
              <w:t xml:space="preserve">À la fin de ce cours l'étudiant sera capable de : </w:t>
            </w:r>
          </w:p>
          <w:p w:rsidR="00AF1BEE" w:rsidRPr="006B53EE" w:rsidRDefault="00AF1BEE" w:rsidP="00133ECE">
            <w:pPr>
              <w:tabs>
                <w:tab w:val="left" w:pos="2820"/>
              </w:tabs>
              <w:rPr>
                <w:rFonts w:ascii="Arial" w:hAnsi="Arial" w:cs="Arial"/>
              </w:rPr>
            </w:pPr>
            <w:r w:rsidRPr="006B53EE">
              <w:rPr>
                <w:rFonts w:ascii="Arial" w:hAnsi="Arial" w:cs="Arial"/>
              </w:rPr>
              <w:t xml:space="preserve">1) expliquer la terminologie </w:t>
            </w:r>
            <w:proofErr w:type="spellStart"/>
            <w:r w:rsidRPr="006B53EE">
              <w:rPr>
                <w:rFonts w:ascii="Arial" w:hAnsi="Arial" w:cs="Arial"/>
              </w:rPr>
              <w:t>traductologique</w:t>
            </w:r>
            <w:proofErr w:type="spellEnd"/>
            <w:r w:rsidRPr="006B53EE">
              <w:rPr>
                <w:rFonts w:ascii="Arial" w:hAnsi="Arial" w:cs="Arial"/>
              </w:rPr>
              <w:t xml:space="preserve"> de base, ainsi que les traits principaux de la </w:t>
            </w:r>
            <w:proofErr w:type="spellStart"/>
            <w:r w:rsidRPr="006B53EE">
              <w:rPr>
                <w:rFonts w:ascii="Arial" w:hAnsi="Arial" w:cs="Arial"/>
              </w:rPr>
              <w:t>traductologie</w:t>
            </w:r>
            <w:proofErr w:type="spellEnd"/>
            <w:r w:rsidRPr="006B53EE">
              <w:rPr>
                <w:rFonts w:ascii="Arial" w:hAnsi="Arial" w:cs="Arial"/>
              </w:rPr>
              <w:t>,</w:t>
            </w:r>
          </w:p>
          <w:p w:rsidR="00AF1BEE" w:rsidRPr="006B53EE" w:rsidRDefault="00AF1BEE" w:rsidP="00133ECE">
            <w:pPr>
              <w:tabs>
                <w:tab w:val="left" w:pos="2820"/>
              </w:tabs>
              <w:rPr>
                <w:rFonts w:ascii="Arial" w:hAnsi="Arial" w:cs="Arial"/>
              </w:rPr>
            </w:pPr>
            <w:r w:rsidRPr="006B53EE">
              <w:rPr>
                <w:rFonts w:ascii="Arial" w:hAnsi="Arial" w:cs="Arial"/>
              </w:rPr>
              <w:t xml:space="preserve">2) distinguer différentes étapes dans l'évolution de la réflexion </w:t>
            </w:r>
            <w:proofErr w:type="spellStart"/>
            <w:r w:rsidRPr="006B53EE">
              <w:rPr>
                <w:rFonts w:ascii="Arial" w:hAnsi="Arial" w:cs="Arial"/>
              </w:rPr>
              <w:t>traductologique</w:t>
            </w:r>
            <w:proofErr w:type="spellEnd"/>
            <w:r w:rsidRPr="006B53EE">
              <w:rPr>
                <w:rFonts w:ascii="Arial" w:hAnsi="Arial" w:cs="Arial"/>
              </w:rPr>
              <w:t>,</w:t>
            </w:r>
          </w:p>
          <w:p w:rsidR="00AF1BEE" w:rsidRPr="006B53EE" w:rsidRDefault="00AF1BEE" w:rsidP="00133ECE">
            <w:pPr>
              <w:tabs>
                <w:tab w:val="left" w:pos="2820"/>
              </w:tabs>
              <w:rPr>
                <w:rFonts w:ascii="Arial" w:hAnsi="Arial" w:cs="Arial"/>
              </w:rPr>
            </w:pPr>
            <w:r w:rsidRPr="006B53EE">
              <w:rPr>
                <w:rFonts w:ascii="Arial" w:hAnsi="Arial" w:cs="Arial"/>
              </w:rPr>
              <w:t>3) distinguer différentes théories de la traduction,</w:t>
            </w:r>
          </w:p>
          <w:p w:rsidR="00AF1BEE" w:rsidRPr="006B53EE" w:rsidRDefault="00AF1BEE" w:rsidP="00133ECE">
            <w:pPr>
              <w:tabs>
                <w:tab w:val="left" w:pos="2820"/>
              </w:tabs>
              <w:rPr>
                <w:rFonts w:ascii="Arial" w:hAnsi="Arial" w:cs="Arial"/>
              </w:rPr>
            </w:pPr>
            <w:r w:rsidRPr="006B53EE">
              <w:rPr>
                <w:rFonts w:ascii="Arial" w:hAnsi="Arial" w:cs="Arial"/>
              </w:rPr>
              <w:t>4) expliquer les notions et les traits de base de certaines théories de la traduction,</w:t>
            </w:r>
          </w:p>
          <w:p w:rsidR="00AF1BEE" w:rsidRPr="006B53EE" w:rsidRDefault="00AF1BEE" w:rsidP="00133ECE">
            <w:pPr>
              <w:tabs>
                <w:tab w:val="left" w:pos="2820"/>
              </w:tabs>
              <w:rPr>
                <w:rFonts w:ascii="Arial" w:hAnsi="Arial" w:cs="Arial"/>
              </w:rPr>
            </w:pPr>
            <w:r w:rsidRPr="006B53EE">
              <w:rPr>
                <w:rFonts w:ascii="Arial" w:hAnsi="Arial" w:cs="Arial"/>
              </w:rPr>
              <w:t>5) comparer certains aspects des différentes théories de la traduction,</w:t>
            </w:r>
          </w:p>
          <w:p w:rsidR="00AF1BEE" w:rsidRPr="006B53EE" w:rsidRDefault="00AF1BEE" w:rsidP="00133ECE">
            <w:pPr>
              <w:tabs>
                <w:tab w:val="left" w:pos="2820"/>
              </w:tabs>
              <w:rPr>
                <w:rFonts w:ascii="Arial" w:hAnsi="Arial" w:cs="Arial"/>
              </w:rPr>
            </w:pPr>
            <w:r w:rsidRPr="006B53EE">
              <w:rPr>
                <w:rFonts w:ascii="Arial" w:hAnsi="Arial" w:cs="Arial"/>
              </w:rPr>
              <w:t>6) distinguer différents types de traduction et leurs spécificités,</w:t>
            </w:r>
          </w:p>
          <w:p w:rsidR="00AF1BEE" w:rsidRPr="006B53EE" w:rsidRDefault="00AF1BEE" w:rsidP="00133ECE">
            <w:pPr>
              <w:tabs>
                <w:tab w:val="left" w:pos="1110"/>
              </w:tabs>
              <w:rPr>
                <w:rFonts w:ascii="Arial" w:eastAsiaTheme="minorEastAsia" w:hAnsi="Arial" w:cs="Arial"/>
                <w:b/>
                <w:bCs/>
                <w:kern w:val="24"/>
              </w:rPr>
            </w:pPr>
            <w:r w:rsidRPr="006B53EE">
              <w:rPr>
                <w:rFonts w:ascii="Arial" w:hAnsi="Arial" w:cs="Arial"/>
              </w:rPr>
              <w:t xml:space="preserve">7) reconnaître certains problèmes liés à la </w:t>
            </w:r>
            <w:proofErr w:type="spellStart"/>
            <w:r w:rsidRPr="006B53EE">
              <w:rPr>
                <w:rFonts w:ascii="Arial" w:hAnsi="Arial" w:cs="Arial"/>
              </w:rPr>
              <w:t>traductologie</w:t>
            </w:r>
            <w:proofErr w:type="spellEnd"/>
            <w:r w:rsidRPr="006B53EE">
              <w:rPr>
                <w:rFonts w:ascii="Arial" w:hAnsi="Arial" w:cs="Arial"/>
              </w:rPr>
              <w:t>, formuler des avis critiques à ce sujet, en discuter d'une manière pertinente.</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515" w:type="dxa"/>
          </w:tcPr>
          <w:p w:rsidR="00AF1BEE" w:rsidRPr="006B53EE" w:rsidRDefault="00AF1BEE" w:rsidP="00133ECE">
            <w:pPr>
              <w:rPr>
                <w:rFonts w:ascii="Arial" w:eastAsiaTheme="minorEastAsia" w:hAnsi="Arial" w:cs="Arial"/>
                <w:bCs/>
                <w:kern w:val="24"/>
              </w:rPr>
            </w:pPr>
            <w:r w:rsidRPr="006B53EE">
              <w:rPr>
                <w:rFonts w:ascii="Arial" w:hAnsi="Arial" w:cs="Arial"/>
              </w:rPr>
              <w:t xml:space="preserve">Le cours se compose de cours magistraux et vise l'acquisition des notions de base liées à la traduction et à la réflexion </w:t>
            </w:r>
            <w:proofErr w:type="spellStart"/>
            <w:r w:rsidRPr="006B53EE">
              <w:rPr>
                <w:rFonts w:ascii="Arial" w:hAnsi="Arial" w:cs="Arial"/>
              </w:rPr>
              <w:t>traductologique</w:t>
            </w:r>
            <w:proofErr w:type="spellEnd"/>
            <w:r w:rsidRPr="006B53EE">
              <w:rPr>
                <w:rFonts w:ascii="Arial" w:hAnsi="Arial" w:cs="Arial"/>
              </w:rPr>
              <w:t xml:space="preserve"> : qu'est-ce que la traduction, qu'est-ce que la </w:t>
            </w:r>
            <w:proofErr w:type="spellStart"/>
            <w:r w:rsidRPr="006B53EE">
              <w:rPr>
                <w:rFonts w:ascii="Arial" w:hAnsi="Arial" w:cs="Arial"/>
              </w:rPr>
              <w:t>traductologie</w:t>
            </w:r>
            <w:proofErr w:type="spellEnd"/>
            <w:r w:rsidRPr="006B53EE">
              <w:rPr>
                <w:rFonts w:ascii="Arial" w:hAnsi="Arial" w:cs="Arial"/>
              </w:rPr>
              <w:t xml:space="preserve">, que fait le traducteur, quelles sont les approches possibles à la traduction, quelles en sont les théories les plus influentes, que signifie l'équivalence, comment traduire les </w:t>
            </w:r>
            <w:proofErr w:type="spellStart"/>
            <w:r w:rsidRPr="006B53EE">
              <w:rPr>
                <w:rFonts w:ascii="Arial" w:hAnsi="Arial" w:cs="Arial"/>
              </w:rPr>
              <w:t>realia</w:t>
            </w:r>
            <w:proofErr w:type="spellEnd"/>
            <w:r w:rsidRPr="006B53EE">
              <w:rPr>
                <w:rFonts w:ascii="Arial" w:hAnsi="Arial" w:cs="Arial"/>
              </w:rPr>
              <w:t xml:space="preserve"> ou les locutions figées, etc. Il sera question des théories du </w:t>
            </w:r>
            <w:proofErr w:type="spellStart"/>
            <w:r w:rsidRPr="006B53EE">
              <w:rPr>
                <w:rFonts w:ascii="Arial" w:hAnsi="Arial" w:cs="Arial"/>
              </w:rPr>
              <w:t>skopos</w:t>
            </w:r>
            <w:proofErr w:type="spellEnd"/>
            <w:r w:rsidRPr="006B53EE">
              <w:rPr>
                <w:rFonts w:ascii="Arial" w:hAnsi="Arial" w:cs="Arial"/>
              </w:rPr>
              <w:t xml:space="preserve">, des </w:t>
            </w:r>
            <w:proofErr w:type="spellStart"/>
            <w:r w:rsidRPr="006B53EE">
              <w:rPr>
                <w:rFonts w:ascii="Arial" w:hAnsi="Arial" w:cs="Arial"/>
              </w:rPr>
              <w:t>polysystèmes</w:t>
            </w:r>
            <w:proofErr w:type="spellEnd"/>
            <w:r w:rsidRPr="006B53EE">
              <w:rPr>
                <w:rFonts w:ascii="Arial" w:hAnsi="Arial" w:cs="Arial"/>
              </w:rPr>
              <w:t xml:space="preserve">, interprétative, les réflexions de Georges </w:t>
            </w:r>
            <w:proofErr w:type="spellStart"/>
            <w:r w:rsidRPr="006B53EE">
              <w:rPr>
                <w:rFonts w:ascii="Arial" w:hAnsi="Arial" w:cs="Arial"/>
              </w:rPr>
              <w:t>Mounin</w:t>
            </w:r>
            <w:proofErr w:type="spellEnd"/>
            <w:r w:rsidRPr="006B53EE">
              <w:rPr>
                <w:rFonts w:ascii="Arial" w:hAnsi="Arial" w:cs="Arial"/>
              </w:rPr>
              <w:t xml:space="preserve"> et de Jean-René </w:t>
            </w:r>
            <w:proofErr w:type="spellStart"/>
            <w:r w:rsidRPr="006B53EE">
              <w:rPr>
                <w:rFonts w:ascii="Arial" w:hAnsi="Arial" w:cs="Arial"/>
              </w:rPr>
              <w:t>Ladmiral</w:t>
            </w:r>
            <w:proofErr w:type="spellEnd"/>
            <w:r w:rsidRPr="006B53EE">
              <w:rPr>
                <w:rFonts w:ascii="Arial" w:hAnsi="Arial" w:cs="Arial"/>
              </w:rPr>
              <w:t xml:space="preserve"> seront également abordées. De plus, un aperçu chronologique de la réflexion sur la traduction sera proposé. Le cours permettra aux étudiants de suivre plus aisément d'autres cours spécifiques (Langue de spécialité, Traduction littéraire, Informatique pour les traducteurs, etc.), où ils pourront approfondir leurs connaissances.</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515" w:type="dxa"/>
          </w:tcPr>
          <w:p w:rsidR="00AF1BEE" w:rsidRPr="006B53EE" w:rsidRDefault="00AF1BEE" w:rsidP="00133ECE">
            <w:pPr>
              <w:spacing w:line="360" w:lineRule="auto"/>
              <w:rPr>
                <w:rFonts w:ascii="Arial" w:eastAsiaTheme="minorEastAsia" w:hAnsi="Arial" w:cs="Arial"/>
                <w:bCs/>
                <w:kern w:val="24"/>
              </w:rPr>
            </w:pPr>
            <w:r>
              <w:rPr>
                <w:rFonts w:ascii="Arial" w:eastAsiaTheme="minorEastAsia" w:hAnsi="Arial" w:cs="Arial"/>
                <w:bCs/>
                <w:kern w:val="24"/>
              </w:rPr>
              <w:t>t</w:t>
            </w:r>
            <w:r w:rsidRPr="006B53EE">
              <w:rPr>
                <w:rFonts w:ascii="Arial" w:eastAsiaTheme="minorEastAsia" w:hAnsi="Arial" w:cs="Arial"/>
                <w:bCs/>
                <w:kern w:val="24"/>
              </w:rPr>
              <w:t>ravail écrit</w:t>
            </w:r>
            <w:r>
              <w:rPr>
                <w:rFonts w:ascii="Arial" w:eastAsiaTheme="minorEastAsia" w:hAnsi="Arial" w:cs="Arial"/>
                <w:bCs/>
                <w:kern w:val="24"/>
              </w:rPr>
              <w:t xml:space="preserve"> + e</w:t>
            </w:r>
            <w:r w:rsidRPr="006B53EE">
              <w:rPr>
                <w:rFonts w:ascii="Arial" w:eastAsiaTheme="minorEastAsia" w:hAnsi="Arial" w:cs="Arial"/>
                <w:bCs/>
                <w:kern w:val="24"/>
              </w:rPr>
              <w:t xml:space="preserve">xamen </w:t>
            </w:r>
            <w:r>
              <w:rPr>
                <w:rFonts w:ascii="Arial" w:eastAsiaTheme="minorEastAsia" w:hAnsi="Arial" w:cs="Arial"/>
                <w:bCs/>
                <w:kern w:val="24"/>
              </w:rPr>
              <w:t>écrit</w:t>
            </w:r>
          </w:p>
        </w:tc>
      </w:tr>
      <w:tr w:rsidR="00AF1BEE" w:rsidRPr="00DC1CB8"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515" w:type="dxa"/>
          </w:tcPr>
          <w:p w:rsidR="00AF1BEE" w:rsidRPr="006B53EE" w:rsidRDefault="00AF1BEE" w:rsidP="00133ECE">
            <w:pPr>
              <w:tabs>
                <w:tab w:val="left" w:pos="2820"/>
              </w:tabs>
              <w:rPr>
                <w:rFonts w:ascii="Arial" w:hAnsi="Arial" w:cs="Arial"/>
                <w:lang w:eastAsia="fr-FR"/>
              </w:rPr>
            </w:pPr>
            <w:r w:rsidRPr="006B53EE">
              <w:rPr>
                <w:rFonts w:ascii="Arial" w:hAnsi="Arial" w:cs="Arial"/>
                <w:lang w:eastAsia="fr-FR"/>
              </w:rPr>
              <w:t xml:space="preserve">-Ballard, Michel: </w:t>
            </w:r>
            <w:r w:rsidRPr="006B53EE">
              <w:rPr>
                <w:rStyle w:val="detailvalue"/>
                <w:rFonts w:ascii="Arial" w:hAnsi="Arial" w:cs="Arial"/>
                <w:i/>
              </w:rPr>
              <w:t>Histoire de la traduction</w:t>
            </w:r>
            <w:r w:rsidRPr="006B53EE">
              <w:rPr>
                <w:rStyle w:val="detailvalue"/>
                <w:rFonts w:ascii="Arial" w:hAnsi="Arial" w:cs="Arial"/>
              </w:rPr>
              <w:t>: repères historiques et culturels, Bruxelles, de Boeck, 2013.</w:t>
            </w:r>
          </w:p>
          <w:p w:rsidR="00AF1BEE" w:rsidRPr="006B53EE" w:rsidRDefault="00AF1BEE" w:rsidP="00133ECE">
            <w:pPr>
              <w:tabs>
                <w:tab w:val="left" w:pos="2820"/>
              </w:tabs>
              <w:rPr>
                <w:rFonts w:ascii="Arial" w:hAnsi="Arial" w:cs="Arial"/>
              </w:rPr>
            </w:pPr>
            <w:r w:rsidRPr="006B53EE">
              <w:rPr>
                <w:rFonts w:ascii="Arial" w:hAnsi="Arial" w:cs="Arial"/>
                <w:lang w:eastAsia="fr-FR"/>
              </w:rPr>
              <w:t>-</w:t>
            </w:r>
            <w:proofErr w:type="spellStart"/>
            <w:r w:rsidRPr="006B53EE">
              <w:rPr>
                <w:rFonts w:ascii="Arial" w:hAnsi="Arial" w:cs="Arial"/>
                <w:lang w:eastAsia="fr-FR"/>
              </w:rPr>
              <w:t>Guidère</w:t>
            </w:r>
            <w:proofErr w:type="spellEnd"/>
            <w:r w:rsidRPr="006B53EE">
              <w:rPr>
                <w:rFonts w:ascii="Arial" w:hAnsi="Arial" w:cs="Arial"/>
                <w:lang w:eastAsia="fr-FR"/>
              </w:rPr>
              <w:t xml:space="preserve">, Mathieu: </w:t>
            </w:r>
            <w:r w:rsidRPr="006B53EE">
              <w:rPr>
                <w:rFonts w:ascii="Arial" w:hAnsi="Arial" w:cs="Arial"/>
                <w:i/>
                <w:lang w:eastAsia="fr-FR"/>
              </w:rPr>
              <w:t xml:space="preserve">Introduction à la </w:t>
            </w:r>
            <w:proofErr w:type="spellStart"/>
            <w:r w:rsidRPr="006B53EE">
              <w:rPr>
                <w:rFonts w:ascii="Arial" w:hAnsi="Arial" w:cs="Arial"/>
                <w:i/>
                <w:lang w:eastAsia="fr-FR"/>
              </w:rPr>
              <w:t>traductologie</w:t>
            </w:r>
            <w:proofErr w:type="spellEnd"/>
            <w:r w:rsidRPr="006B53EE">
              <w:rPr>
                <w:rFonts w:ascii="Arial" w:hAnsi="Arial" w:cs="Arial"/>
                <w:lang w:eastAsia="fr-FR"/>
              </w:rPr>
              <w:t xml:space="preserve">, De Boeck, Bruxelles, 2010. </w:t>
            </w:r>
          </w:p>
          <w:p w:rsidR="00AF1BEE" w:rsidRPr="006B53EE" w:rsidRDefault="00AF1BEE" w:rsidP="00133ECE">
            <w:pPr>
              <w:tabs>
                <w:tab w:val="left" w:pos="2820"/>
              </w:tabs>
              <w:rPr>
                <w:rFonts w:ascii="Arial" w:hAnsi="Arial" w:cs="Arial"/>
                <w:lang w:eastAsia="fr-FR"/>
              </w:rPr>
            </w:pPr>
            <w:r w:rsidRPr="006B53EE">
              <w:rPr>
                <w:rFonts w:ascii="Arial" w:hAnsi="Arial" w:cs="Arial"/>
                <w:lang w:eastAsia="fr-FR"/>
              </w:rPr>
              <w:t>-</w:t>
            </w:r>
            <w:proofErr w:type="spellStart"/>
            <w:r w:rsidRPr="006B53EE">
              <w:rPr>
                <w:rFonts w:ascii="Arial" w:hAnsi="Arial" w:cs="Arial"/>
                <w:lang w:eastAsia="fr-FR"/>
              </w:rPr>
              <w:t>Pavlović</w:t>
            </w:r>
            <w:proofErr w:type="spellEnd"/>
            <w:r w:rsidRPr="006B53EE">
              <w:rPr>
                <w:rFonts w:ascii="Arial" w:hAnsi="Arial" w:cs="Arial"/>
                <w:lang w:eastAsia="fr-FR"/>
              </w:rPr>
              <w:t xml:space="preserve">, </w:t>
            </w:r>
            <w:proofErr w:type="spellStart"/>
            <w:r w:rsidRPr="006B53EE">
              <w:rPr>
                <w:rFonts w:ascii="Arial" w:hAnsi="Arial" w:cs="Arial"/>
                <w:lang w:eastAsia="fr-FR"/>
              </w:rPr>
              <w:t>Nataša</w:t>
            </w:r>
            <w:proofErr w:type="spellEnd"/>
            <w:r w:rsidRPr="006B53EE">
              <w:rPr>
                <w:rFonts w:ascii="Arial" w:hAnsi="Arial" w:cs="Arial"/>
                <w:lang w:eastAsia="fr-FR"/>
              </w:rPr>
              <w:t xml:space="preserve">: </w:t>
            </w:r>
            <w:proofErr w:type="spellStart"/>
            <w:r w:rsidRPr="006B53EE">
              <w:rPr>
                <w:rFonts w:ascii="Arial" w:hAnsi="Arial" w:cs="Arial"/>
                <w:i/>
                <w:lang w:eastAsia="fr-FR"/>
              </w:rPr>
              <w:t>Uvod</w:t>
            </w:r>
            <w:proofErr w:type="spellEnd"/>
            <w:r w:rsidRPr="006B53EE">
              <w:rPr>
                <w:rFonts w:ascii="Arial" w:hAnsi="Arial" w:cs="Arial"/>
                <w:i/>
                <w:lang w:eastAsia="fr-FR"/>
              </w:rPr>
              <w:t xml:space="preserve"> u </w:t>
            </w:r>
            <w:proofErr w:type="spellStart"/>
            <w:r w:rsidRPr="006B53EE">
              <w:rPr>
                <w:rFonts w:ascii="Arial" w:hAnsi="Arial" w:cs="Arial"/>
                <w:i/>
                <w:lang w:eastAsia="fr-FR"/>
              </w:rPr>
              <w:t>teorije</w:t>
            </w:r>
            <w:proofErr w:type="spellEnd"/>
            <w:r w:rsidRPr="006B53EE">
              <w:rPr>
                <w:rFonts w:ascii="Arial" w:hAnsi="Arial" w:cs="Arial"/>
                <w:i/>
                <w:lang w:eastAsia="fr-FR"/>
              </w:rPr>
              <w:t xml:space="preserve"> </w:t>
            </w:r>
            <w:proofErr w:type="spellStart"/>
            <w:r w:rsidRPr="006B53EE">
              <w:rPr>
                <w:rFonts w:ascii="Arial" w:hAnsi="Arial" w:cs="Arial"/>
                <w:i/>
                <w:lang w:eastAsia="fr-FR"/>
              </w:rPr>
              <w:t>prevođenja</w:t>
            </w:r>
            <w:proofErr w:type="spellEnd"/>
            <w:r w:rsidRPr="006B53EE">
              <w:rPr>
                <w:rFonts w:ascii="Arial" w:hAnsi="Arial" w:cs="Arial"/>
                <w:lang w:eastAsia="fr-FR"/>
              </w:rPr>
              <w:t xml:space="preserve">, </w:t>
            </w:r>
            <w:proofErr w:type="spellStart"/>
            <w:r w:rsidRPr="006B53EE">
              <w:rPr>
                <w:rFonts w:ascii="Arial" w:hAnsi="Arial" w:cs="Arial"/>
                <w:lang w:eastAsia="fr-FR"/>
              </w:rPr>
              <w:t>Leykam</w:t>
            </w:r>
            <w:proofErr w:type="spellEnd"/>
            <w:r w:rsidRPr="006B53EE">
              <w:rPr>
                <w:rFonts w:ascii="Arial" w:hAnsi="Arial" w:cs="Arial"/>
                <w:lang w:eastAsia="fr-FR"/>
              </w:rPr>
              <w:t xml:space="preserve">, Zagreb, 2015. </w:t>
            </w:r>
          </w:p>
          <w:p w:rsidR="00AF1BEE" w:rsidRPr="006B53EE" w:rsidRDefault="00AF1BEE" w:rsidP="00133ECE">
            <w:pPr>
              <w:rPr>
                <w:rFonts w:ascii="Arial" w:hAnsi="Arial" w:cs="Arial"/>
              </w:rPr>
            </w:pPr>
            <w:r w:rsidRPr="006B53EE">
              <w:rPr>
                <w:rFonts w:ascii="Arial" w:hAnsi="Arial" w:cs="Arial"/>
                <w:lang w:eastAsia="fr-FR"/>
              </w:rPr>
              <w:t>-Le Calvé-</w:t>
            </w:r>
            <w:proofErr w:type="spellStart"/>
            <w:r w:rsidRPr="006B53EE">
              <w:rPr>
                <w:rFonts w:ascii="Arial" w:hAnsi="Arial" w:cs="Arial"/>
                <w:lang w:eastAsia="fr-FR"/>
              </w:rPr>
              <w:t>Ivičević</w:t>
            </w:r>
            <w:proofErr w:type="spellEnd"/>
            <w:r w:rsidRPr="006B53EE">
              <w:rPr>
                <w:rFonts w:ascii="Arial" w:hAnsi="Arial" w:cs="Arial"/>
                <w:lang w:eastAsia="fr-FR"/>
              </w:rPr>
              <w:t xml:space="preserve">: </w:t>
            </w:r>
            <w:r w:rsidRPr="006B53EE">
              <w:rPr>
                <w:rFonts w:ascii="Arial" w:hAnsi="Arial" w:cs="Arial"/>
              </w:rPr>
              <w:t>-Le Calvé-</w:t>
            </w:r>
            <w:proofErr w:type="spellStart"/>
            <w:r w:rsidRPr="006B53EE">
              <w:rPr>
                <w:rFonts w:ascii="Arial" w:hAnsi="Arial" w:cs="Arial"/>
              </w:rPr>
              <w:t>Ivičević</w:t>
            </w:r>
            <w:proofErr w:type="spellEnd"/>
            <w:r w:rsidRPr="006B53EE">
              <w:rPr>
                <w:rFonts w:ascii="Arial" w:hAnsi="Arial" w:cs="Arial"/>
              </w:rPr>
              <w:t xml:space="preserve">, </w:t>
            </w:r>
            <w:proofErr w:type="spellStart"/>
            <w:r w:rsidRPr="006B53EE">
              <w:rPr>
                <w:rFonts w:ascii="Arial" w:hAnsi="Arial" w:cs="Arial"/>
              </w:rPr>
              <w:t>Évaine</w:t>
            </w:r>
            <w:proofErr w:type="spellEnd"/>
            <w:r w:rsidRPr="006B53EE">
              <w:rPr>
                <w:rFonts w:ascii="Arial" w:hAnsi="Arial" w:cs="Arial"/>
              </w:rPr>
              <w:t xml:space="preserve">: </w:t>
            </w:r>
            <w:r w:rsidRPr="006B53EE">
              <w:rPr>
                <w:rFonts w:ascii="Arial" w:hAnsi="Arial" w:cs="Arial"/>
                <w:i/>
              </w:rPr>
              <w:t xml:space="preserve">Lectures en </w:t>
            </w:r>
            <w:proofErr w:type="spellStart"/>
            <w:r w:rsidRPr="006B53EE">
              <w:rPr>
                <w:rFonts w:ascii="Arial" w:hAnsi="Arial" w:cs="Arial"/>
                <w:i/>
              </w:rPr>
              <w:t>traductologie</w:t>
            </w:r>
            <w:proofErr w:type="spellEnd"/>
            <w:r w:rsidRPr="006B53EE">
              <w:rPr>
                <w:rFonts w:ascii="Arial" w:hAnsi="Arial" w:cs="Arial"/>
              </w:rPr>
              <w:t xml:space="preserve"> </w:t>
            </w:r>
            <w:hyperlink r:id="rId4" w:history="1">
              <w:r w:rsidRPr="006B53EE">
                <w:rPr>
                  <w:rStyle w:val="Hyperlink"/>
                  <w:rFonts w:ascii="Arial" w:hAnsi="Arial" w:cs="Arial"/>
                </w:rPr>
                <w:t>http://www.unizd.hr/Portals/41/Lectures%20en%20traductologie%20C.pdf</w:t>
              </w:r>
            </w:hyperlink>
          </w:p>
          <w:p w:rsidR="00AF1BEE" w:rsidRPr="006B53EE" w:rsidRDefault="00AF1BEE" w:rsidP="00133ECE">
            <w:pPr>
              <w:tabs>
                <w:tab w:val="left" w:pos="2820"/>
              </w:tabs>
              <w:rPr>
                <w:rFonts w:ascii="Arial" w:hAnsi="Arial" w:cs="Arial"/>
              </w:rPr>
            </w:pPr>
            <w:r w:rsidRPr="006B53EE">
              <w:rPr>
                <w:rFonts w:ascii="Arial" w:hAnsi="Arial" w:cs="Arial"/>
              </w:rPr>
              <w:t>-</w:t>
            </w:r>
            <w:proofErr w:type="spellStart"/>
            <w:r w:rsidRPr="006B53EE">
              <w:rPr>
                <w:rFonts w:ascii="Arial" w:hAnsi="Arial" w:cs="Arial"/>
              </w:rPr>
              <w:t>Ladmiral</w:t>
            </w:r>
            <w:proofErr w:type="spellEnd"/>
            <w:r w:rsidRPr="006B53EE">
              <w:rPr>
                <w:rFonts w:ascii="Arial" w:hAnsi="Arial" w:cs="Arial"/>
              </w:rPr>
              <w:t xml:space="preserve">, Jean-René: </w:t>
            </w:r>
            <w:r w:rsidRPr="006B53EE">
              <w:rPr>
                <w:rFonts w:ascii="Arial" w:hAnsi="Arial" w:cs="Arial"/>
                <w:i/>
              </w:rPr>
              <w:t>Traduire; théorèmes pour la traduction</w:t>
            </w:r>
            <w:r w:rsidRPr="006B53EE">
              <w:rPr>
                <w:rFonts w:ascii="Arial" w:hAnsi="Arial" w:cs="Arial"/>
              </w:rPr>
              <w:t>, Gallimard, Paris, 1994.</w:t>
            </w:r>
          </w:p>
          <w:p w:rsidR="00AF1BEE" w:rsidRPr="006B53EE" w:rsidRDefault="00AF1BEE" w:rsidP="00133ECE">
            <w:pPr>
              <w:tabs>
                <w:tab w:val="left" w:pos="2820"/>
              </w:tabs>
              <w:rPr>
                <w:rFonts w:ascii="Arial" w:hAnsi="Arial" w:cs="Arial"/>
              </w:rPr>
            </w:pPr>
            <w:r w:rsidRPr="006B53EE">
              <w:rPr>
                <w:rFonts w:ascii="Arial" w:hAnsi="Arial" w:cs="Arial"/>
              </w:rPr>
              <w:t>-</w:t>
            </w:r>
            <w:proofErr w:type="spellStart"/>
            <w:r w:rsidRPr="006B53EE">
              <w:rPr>
                <w:rFonts w:ascii="Arial" w:hAnsi="Arial" w:cs="Arial"/>
              </w:rPr>
              <w:t>Mounin</w:t>
            </w:r>
            <w:proofErr w:type="spellEnd"/>
            <w:r w:rsidRPr="006B53EE">
              <w:rPr>
                <w:rFonts w:ascii="Arial" w:hAnsi="Arial" w:cs="Arial"/>
              </w:rPr>
              <w:t xml:space="preserve">, Georges: </w:t>
            </w:r>
            <w:r w:rsidRPr="006B53EE">
              <w:rPr>
                <w:rFonts w:ascii="Arial" w:hAnsi="Arial" w:cs="Arial"/>
                <w:i/>
              </w:rPr>
              <w:t>Les problèmes théoriques de la traduction</w:t>
            </w:r>
            <w:r w:rsidRPr="006B53EE">
              <w:rPr>
                <w:rFonts w:ascii="Arial" w:hAnsi="Arial" w:cs="Arial"/>
              </w:rPr>
              <w:t>, Gallimard, Paris, 1998.</w:t>
            </w:r>
          </w:p>
          <w:p w:rsidR="00AF1BEE" w:rsidRPr="006B53EE" w:rsidRDefault="00AF1BEE" w:rsidP="00133ECE">
            <w:pPr>
              <w:rPr>
                <w:rFonts w:ascii="Arial" w:hAnsi="Arial" w:cs="Arial"/>
                <w:lang w:eastAsia="fr-FR"/>
              </w:rPr>
            </w:pPr>
            <w:r w:rsidRPr="006B53EE">
              <w:rPr>
                <w:rFonts w:ascii="Arial" w:hAnsi="Arial" w:cs="Arial"/>
              </w:rPr>
              <w:t>-Vinay, Jean-Paul –</w:t>
            </w:r>
            <w:proofErr w:type="spellStart"/>
            <w:r w:rsidRPr="006B53EE">
              <w:rPr>
                <w:rFonts w:ascii="Arial" w:hAnsi="Arial" w:cs="Arial"/>
              </w:rPr>
              <w:t>Darbelnet</w:t>
            </w:r>
            <w:proofErr w:type="spellEnd"/>
            <w:r w:rsidRPr="006B53EE">
              <w:rPr>
                <w:rFonts w:ascii="Arial" w:hAnsi="Arial" w:cs="Arial"/>
              </w:rPr>
              <w:t xml:space="preserve">, Jean: </w:t>
            </w:r>
            <w:r w:rsidRPr="006B53EE">
              <w:rPr>
                <w:rFonts w:ascii="Arial" w:hAnsi="Arial" w:cs="Arial"/>
                <w:i/>
              </w:rPr>
              <w:t>Stylistique comparée du français et de l´anglais</w:t>
            </w:r>
            <w:r w:rsidRPr="006B53EE">
              <w:rPr>
                <w:rFonts w:ascii="Arial" w:hAnsi="Arial" w:cs="Arial"/>
              </w:rPr>
              <w:t>, Didier, Paris, 1977.</w:t>
            </w:r>
          </w:p>
          <w:p w:rsidR="00AF1BEE" w:rsidRPr="006B53EE" w:rsidRDefault="00AF1BEE" w:rsidP="00133ECE">
            <w:pPr>
              <w:tabs>
                <w:tab w:val="left" w:pos="1218"/>
              </w:tabs>
              <w:rPr>
                <w:rFonts w:ascii="Arial" w:hAnsi="Arial" w:cs="Arial"/>
                <w:lang w:eastAsia="fr-FR"/>
              </w:rPr>
            </w:pPr>
            <w:r w:rsidRPr="006B53EE">
              <w:rPr>
                <w:rFonts w:ascii="Arial" w:hAnsi="Arial" w:cs="Arial"/>
                <w:lang w:eastAsia="fr-FR"/>
              </w:rPr>
              <w:t>-</w:t>
            </w:r>
            <w:proofErr w:type="spellStart"/>
            <w:r w:rsidRPr="006B53EE">
              <w:rPr>
                <w:rFonts w:ascii="Arial" w:hAnsi="Arial" w:cs="Arial"/>
                <w:lang w:eastAsia="fr-FR"/>
              </w:rPr>
              <w:t>Lederer</w:t>
            </w:r>
            <w:proofErr w:type="spellEnd"/>
            <w:r w:rsidRPr="006B53EE">
              <w:rPr>
                <w:rFonts w:ascii="Arial" w:hAnsi="Arial" w:cs="Arial"/>
                <w:lang w:eastAsia="fr-FR"/>
              </w:rPr>
              <w:t xml:space="preserve">, M. et </w:t>
            </w:r>
            <w:proofErr w:type="spellStart"/>
            <w:r w:rsidRPr="006B53EE">
              <w:rPr>
                <w:rFonts w:ascii="Arial" w:hAnsi="Arial" w:cs="Arial"/>
                <w:lang w:eastAsia="fr-FR"/>
              </w:rPr>
              <w:t>Seleskovitch</w:t>
            </w:r>
            <w:proofErr w:type="spellEnd"/>
            <w:r w:rsidRPr="006B53EE">
              <w:rPr>
                <w:rFonts w:ascii="Arial" w:hAnsi="Arial" w:cs="Arial"/>
                <w:lang w:eastAsia="fr-FR"/>
              </w:rPr>
              <w:t xml:space="preserve">, D.: </w:t>
            </w:r>
            <w:r w:rsidRPr="006B53EE">
              <w:rPr>
                <w:rFonts w:ascii="Arial" w:hAnsi="Arial" w:cs="Arial"/>
                <w:i/>
                <w:lang w:eastAsia="fr-FR"/>
              </w:rPr>
              <w:t>Interpréter pour traduire</w:t>
            </w:r>
            <w:r w:rsidRPr="006B53EE">
              <w:rPr>
                <w:rFonts w:ascii="Arial" w:hAnsi="Arial" w:cs="Arial"/>
                <w:lang w:eastAsia="fr-FR"/>
              </w:rPr>
              <w:t>, Didier érudition, Paris, 1986.</w:t>
            </w:r>
          </w:p>
          <w:p w:rsidR="00AF1BEE" w:rsidRPr="00DC1CB8" w:rsidRDefault="00AF1BEE" w:rsidP="00133ECE">
            <w:pPr>
              <w:rPr>
                <w:rFonts w:ascii="Arial" w:eastAsiaTheme="minorEastAsia" w:hAnsi="Arial" w:cs="Arial"/>
                <w:b/>
                <w:bCs/>
                <w:kern w:val="24"/>
                <w:lang w:val="en-US"/>
              </w:rPr>
            </w:pPr>
            <w:r w:rsidRPr="00DC1CB8">
              <w:rPr>
                <w:rFonts w:ascii="Arial" w:hAnsi="Arial" w:cs="Arial"/>
                <w:lang w:val="en-US" w:eastAsia="fr-FR"/>
              </w:rPr>
              <w:t xml:space="preserve">-Even-Zohar, </w:t>
            </w:r>
            <w:proofErr w:type="spellStart"/>
            <w:r w:rsidRPr="00DC1CB8">
              <w:rPr>
                <w:rFonts w:ascii="Arial" w:hAnsi="Arial" w:cs="Arial"/>
                <w:lang w:val="en-US" w:eastAsia="fr-FR"/>
              </w:rPr>
              <w:t>Itamar</w:t>
            </w:r>
            <w:proofErr w:type="spellEnd"/>
            <w:r w:rsidRPr="00DC1CB8">
              <w:rPr>
                <w:rFonts w:ascii="Arial" w:hAnsi="Arial" w:cs="Arial"/>
                <w:lang w:val="en-US" w:eastAsia="fr-FR"/>
              </w:rPr>
              <w:t xml:space="preserve">: </w:t>
            </w:r>
            <w:proofErr w:type="spellStart"/>
            <w:r w:rsidRPr="00DC1CB8">
              <w:rPr>
                <w:rFonts w:ascii="Arial" w:hAnsi="Arial" w:cs="Arial"/>
                <w:i/>
                <w:lang w:val="en-US" w:eastAsia="fr-FR"/>
              </w:rPr>
              <w:t>Polysystem</w:t>
            </w:r>
            <w:proofErr w:type="spellEnd"/>
            <w:r w:rsidRPr="00DC1CB8">
              <w:rPr>
                <w:rFonts w:ascii="Arial" w:hAnsi="Arial" w:cs="Arial"/>
                <w:i/>
                <w:lang w:val="en-US" w:eastAsia="fr-FR"/>
              </w:rPr>
              <w:t xml:space="preserve"> Studies</w:t>
            </w:r>
            <w:r w:rsidRPr="00DC1CB8">
              <w:rPr>
                <w:rFonts w:ascii="Arial" w:hAnsi="Arial" w:cs="Arial"/>
                <w:lang w:val="en-US" w:eastAsia="fr-FR"/>
              </w:rPr>
              <w:t xml:space="preserve">, u: </w:t>
            </w:r>
            <w:r w:rsidRPr="00DC1CB8">
              <w:rPr>
                <w:rFonts w:ascii="Arial" w:hAnsi="Arial" w:cs="Arial"/>
                <w:i/>
                <w:lang w:val="en-US" w:eastAsia="fr-FR"/>
              </w:rPr>
              <w:t>Poetics Today</w:t>
            </w:r>
            <w:r w:rsidRPr="00DC1CB8">
              <w:rPr>
                <w:rFonts w:ascii="Arial" w:hAnsi="Arial" w:cs="Arial"/>
                <w:lang w:val="en-US" w:eastAsia="fr-FR"/>
              </w:rPr>
              <w:t xml:space="preserve">, </w:t>
            </w:r>
            <w:proofErr w:type="spellStart"/>
            <w:r w:rsidRPr="00DC1CB8">
              <w:rPr>
                <w:rFonts w:ascii="Arial" w:hAnsi="Arial" w:cs="Arial"/>
                <w:lang w:val="en-US" w:eastAsia="fr-FR"/>
              </w:rPr>
              <w:t>sv</w:t>
            </w:r>
            <w:proofErr w:type="spellEnd"/>
            <w:r w:rsidRPr="00DC1CB8">
              <w:rPr>
                <w:rFonts w:ascii="Arial" w:hAnsi="Arial" w:cs="Arial"/>
                <w:lang w:val="en-US" w:eastAsia="fr-FR"/>
              </w:rPr>
              <w:t>. 11, br. 1, 1990.</w:t>
            </w:r>
          </w:p>
        </w:tc>
      </w:tr>
      <w:tr w:rsidR="00AF1BEE" w:rsidRPr="006E0223" w:rsidTr="00133ECE">
        <w:tc>
          <w:tcPr>
            <w:tcW w:w="2547" w:type="dxa"/>
          </w:tcPr>
          <w:p w:rsidR="00AF1BEE" w:rsidRPr="006E0223" w:rsidRDefault="00AF1BEE"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Responsable (nom et adresse mail)</w:t>
            </w:r>
          </w:p>
        </w:tc>
        <w:tc>
          <w:tcPr>
            <w:tcW w:w="6515" w:type="dxa"/>
          </w:tcPr>
          <w:p w:rsidR="00AF1BEE" w:rsidRPr="00457325" w:rsidRDefault="00AF1BEE" w:rsidP="00133ECE">
            <w:pPr>
              <w:rPr>
                <w:rFonts w:ascii="Arial" w:eastAsiaTheme="minorEastAsia" w:hAnsi="Arial" w:cs="Arial"/>
                <w:bCs/>
                <w:kern w:val="24"/>
              </w:rPr>
            </w:pPr>
            <w:r w:rsidRPr="00457325">
              <w:rPr>
                <w:rFonts w:ascii="Arial" w:eastAsiaTheme="minorEastAsia" w:hAnsi="Arial" w:cs="Arial"/>
                <w:bCs/>
                <w:kern w:val="24"/>
              </w:rPr>
              <w:t xml:space="preserve">Vanda </w:t>
            </w:r>
            <w:proofErr w:type="spellStart"/>
            <w:r w:rsidRPr="00457325">
              <w:rPr>
                <w:rFonts w:ascii="Arial" w:eastAsiaTheme="minorEastAsia" w:hAnsi="Arial" w:cs="Arial"/>
                <w:bCs/>
                <w:kern w:val="24"/>
              </w:rPr>
              <w:t>Mikšić</w:t>
            </w:r>
            <w:proofErr w:type="spellEnd"/>
          </w:p>
          <w:p w:rsidR="00AF1BEE" w:rsidRPr="006E0223" w:rsidRDefault="00AF1BEE" w:rsidP="00133ECE">
            <w:pPr>
              <w:spacing w:line="360" w:lineRule="auto"/>
              <w:rPr>
                <w:rFonts w:ascii="Arial" w:eastAsiaTheme="minorEastAsia" w:hAnsi="Arial" w:cs="Arial"/>
                <w:b/>
                <w:bCs/>
                <w:kern w:val="24"/>
              </w:rPr>
            </w:pPr>
            <w:r w:rsidRPr="00457325">
              <w:rPr>
                <w:rFonts w:ascii="Arial" w:eastAsiaTheme="minorEastAsia" w:hAnsi="Arial" w:cs="Arial"/>
                <w:bCs/>
                <w:kern w:val="24"/>
              </w:rPr>
              <w:t>vmiksic@unizd.hr</w:t>
            </w:r>
          </w:p>
        </w:tc>
      </w:tr>
    </w:tbl>
    <w:p w:rsidR="00726235" w:rsidRDefault="00726235">
      <w:bookmarkStart w:id="0" w:name="_GoBack"/>
      <w:bookmarkEnd w:id="0"/>
    </w:p>
    <w:sectPr w:rsidR="00726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EE"/>
    <w:rsid w:val="00726235"/>
    <w:rsid w:val="00AF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A3683-FE7F-430B-937B-AF4EB950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EE"/>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BEE"/>
    <w:rPr>
      <w:color w:val="0000FF"/>
      <w:u w:val="single"/>
    </w:rPr>
  </w:style>
  <w:style w:type="table" w:styleId="TableGrid">
    <w:name w:val="Table Grid"/>
    <w:basedOn w:val="TableNormal"/>
    <w:uiPriority w:val="59"/>
    <w:rsid w:val="00AF1BEE"/>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F1BEE"/>
    <w:rPr>
      <w:rFonts w:cs="EC Square Sans Pro"/>
      <w:color w:val="000000"/>
    </w:rPr>
  </w:style>
  <w:style w:type="character" w:customStyle="1" w:styleId="detailvalue">
    <w:name w:val="detail_value"/>
    <w:basedOn w:val="DefaultParagraphFont"/>
    <w:rsid w:val="00AF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d.hr/Portals/41/Lectures%20en%20traductologie%2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2022-11-28T10:28:00Z</dcterms:created>
  <dcterms:modified xsi:type="dcterms:W3CDTF">2022-11-28T10:29:00Z</dcterms:modified>
</cp:coreProperties>
</file>