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E3A8" w14:textId="77777777" w:rsidR="00EB5B68" w:rsidRPr="00D8080F" w:rsidRDefault="00EB5B68" w:rsidP="00EB5B68">
      <w:pPr>
        <w:rPr>
          <w:rFonts w:ascii="Merriweather" w:hAnsi="Merriweather" w:cs="Times New Roman"/>
          <w:sz w:val="24"/>
          <w:u w:val="single"/>
        </w:rPr>
      </w:pPr>
      <w:bookmarkStart w:id="0" w:name="_GoBack"/>
      <w:bookmarkEnd w:id="0"/>
      <w:r w:rsidRPr="00C6202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4CC9D2B" wp14:editId="58B638CF">
            <wp:simplePos x="0" y="0"/>
            <wp:positionH relativeFrom="page">
              <wp:posOffset>900207</wp:posOffset>
            </wp:positionH>
            <wp:positionV relativeFrom="page">
              <wp:posOffset>599440</wp:posOffset>
            </wp:positionV>
            <wp:extent cx="1968500" cy="1011767"/>
            <wp:effectExtent l="0" t="0" r="0" b="0"/>
            <wp:wrapTight wrapText="bothSides">
              <wp:wrapPolygon edited="0">
                <wp:start x="3554" y="7322"/>
                <wp:lineTo x="2717" y="12610"/>
                <wp:lineTo x="2717" y="14237"/>
                <wp:lineTo x="3135" y="15864"/>
                <wp:lineTo x="4181" y="17085"/>
                <wp:lineTo x="5435" y="17898"/>
                <wp:lineTo x="7525" y="17898"/>
                <wp:lineTo x="20276" y="16271"/>
                <wp:lineTo x="20485" y="8949"/>
                <wp:lineTo x="19022" y="8542"/>
                <wp:lineTo x="5644" y="7322"/>
                <wp:lineTo x="3554" y="73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20" b="82796"/>
                    <a:stretch/>
                  </pic:blipFill>
                  <pic:spPr bwMode="auto">
                    <a:xfrm>
                      <a:off x="0" y="0"/>
                      <a:ext cx="1968500" cy="101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hAnsi="Merriweather" w:cs="Times New Roman"/>
          <w:sz w:val="24"/>
        </w:rPr>
        <w:t xml:space="preserve">  </w:t>
      </w:r>
      <w:r w:rsidRPr="00D8080F">
        <w:rPr>
          <w:rFonts w:ascii="Merriweather" w:hAnsi="Merriweather" w:cs="Times New Roman"/>
        </w:rPr>
        <w:t>__________</w:t>
      </w:r>
      <w:r w:rsidRPr="00D8080F">
        <w:rPr>
          <w:rFonts w:ascii="Merriweather" w:hAnsi="Merriweather" w:cs="Times New Roman"/>
          <w:u w:val="single"/>
        </w:rPr>
        <w:t>Obrazac 1.3.2. Izvedbeni plan nastave (</w:t>
      </w:r>
      <w:r w:rsidRPr="00BF50ED">
        <w:rPr>
          <w:rFonts w:ascii="Merriweather" w:hAnsi="Merriweather" w:cs="Times New Roman"/>
          <w:i/>
          <w:u w:val="single"/>
        </w:rPr>
        <w:t>syllabus</w:t>
      </w:r>
      <w:r w:rsidRPr="00D8080F">
        <w:rPr>
          <w:rFonts w:ascii="Merriweather" w:hAnsi="Merriweather" w:cs="Times New Roman"/>
          <w:sz w:val="24"/>
          <w:u w:val="single"/>
        </w:rPr>
        <w:t>)</w:t>
      </w:r>
    </w:p>
    <w:p w14:paraId="2ADD484C" w14:textId="77777777" w:rsidR="00EB5B68" w:rsidRDefault="00EB5B68" w:rsidP="00EB5B68">
      <w:pPr>
        <w:jc w:val="center"/>
        <w:rPr>
          <w:rFonts w:ascii="Merriweather" w:hAnsi="Merriweather" w:cs="Times New Roman"/>
          <w:b/>
          <w:sz w:val="24"/>
        </w:rPr>
      </w:pPr>
    </w:p>
    <w:p w14:paraId="062B6228" w14:textId="77777777" w:rsidR="00EB5B68" w:rsidRDefault="00EB5B68" w:rsidP="00EB5B68">
      <w:pPr>
        <w:jc w:val="center"/>
        <w:rPr>
          <w:rFonts w:ascii="Merriweather" w:hAnsi="Merriweather" w:cs="Times New Roman"/>
          <w:b/>
          <w:sz w:val="24"/>
        </w:rPr>
      </w:pPr>
    </w:p>
    <w:p w14:paraId="49615B24" w14:textId="77777777" w:rsidR="00EB5B68" w:rsidRPr="00FF1020" w:rsidRDefault="00EB5B68" w:rsidP="00EB5B68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Pr="00FF1020">
        <w:rPr>
          <w:rFonts w:ascii="Merriweather" w:hAnsi="Merriweather" w:cs="Times New Roman"/>
          <w:b/>
          <w:i/>
          <w:sz w:val="24"/>
        </w:rPr>
        <w:t>syllabus</w:t>
      </w:r>
      <w:r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EB5B68" w:rsidRPr="00FF1020" w14:paraId="0C4D95F6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6F26047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B64425D" w14:textId="77777777" w:rsidR="00EB5B68" w:rsidRPr="00D23F71" w:rsidRDefault="00EB5B68" w:rsidP="000C486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D23F71">
              <w:rPr>
                <w:rFonts w:ascii="Merriweather" w:hAnsi="Merriweather" w:cs="Times New Roman"/>
                <w:sz w:val="20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052909A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A821ADF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2023./2024.</w:t>
            </w:r>
          </w:p>
        </w:tc>
      </w:tr>
      <w:tr w:rsidR="00EB5B68" w:rsidRPr="00FF1020" w14:paraId="4E6878C5" w14:textId="77777777" w:rsidTr="000C4868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77EB3A5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2BE7A09" w14:textId="77777777" w:rsidR="00EB5B68" w:rsidRPr="00815E77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815E77">
              <w:rPr>
                <w:rFonts w:ascii="Merriweather" w:hAnsi="Merriweather" w:cs="Times New Roman"/>
                <w:b/>
                <w:sz w:val="20"/>
              </w:rPr>
              <w:t>Francuska književnost XIX. stoljeća : fikcija i autobiografija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05C94D9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AC6F9C3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EB5B68" w:rsidRPr="00FF1020" w14:paraId="744F79A5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18EDE99F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A283A3F" w14:textId="77777777" w:rsidR="00EB5B68" w:rsidRPr="00D23F71" w:rsidRDefault="00EB5B68" w:rsidP="000C4868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D23F71">
              <w:rPr>
                <w:rFonts w:ascii="Merriweather" w:hAnsi="Merriweather" w:cs="Times New Roman"/>
                <w:sz w:val="20"/>
              </w:rPr>
              <w:t>Studij francuskog jezika i književnosti</w:t>
            </w:r>
          </w:p>
        </w:tc>
      </w:tr>
      <w:tr w:rsidR="00EB5B68" w:rsidRPr="00FF1020" w14:paraId="4BDD0C4E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FAAB66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68E36A7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8D39344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7C54F1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7776EA8" w14:textId="77777777" w:rsidR="00EB5B68" w:rsidRPr="00FF1020" w:rsidRDefault="00AD0EDF" w:rsidP="000C4868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EB5B68" w:rsidRPr="00FF1020" w14:paraId="35648E02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A2DEE0A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F11F071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E41EDC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4CA7A4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1C8143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3BC99C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EB5B68" w:rsidRPr="00FF1020" w14:paraId="3EF1D799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A8C255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342E6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2E48161" w14:textId="77777777" w:rsidR="00EB5B68" w:rsidRPr="00FF1020" w:rsidRDefault="00AD0EDF" w:rsidP="000C4868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34431FF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A3EA940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0EFDD24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D034CE1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2A8F9F4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789DD0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EB5B68" w:rsidRPr="00FF1020" w14:paraId="6FB7E312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E8D1EF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4CAB75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0FE90FBA" w14:textId="77777777" w:rsidR="00EB5B68" w:rsidRPr="00FF1020" w:rsidRDefault="00AD0EDF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7B0D1B1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40D587B1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5AC363A5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4D2A2AF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EB5B68" w:rsidRPr="00FF1020" w14:paraId="1A076548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7C8F1F06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19A62231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157A72C4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918F30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0C2EF0F1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FDE127B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-</w:t>
            </w:r>
          </w:p>
        </w:tc>
        <w:tc>
          <w:tcPr>
            <w:tcW w:w="416" w:type="dxa"/>
            <w:gridSpan w:val="2"/>
          </w:tcPr>
          <w:p w14:paraId="0577FD16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734E6F8" w14:textId="77777777" w:rsidR="00EB5B68" w:rsidRPr="00FF1020" w:rsidRDefault="00EB5B68" w:rsidP="000C486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38D97D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EB5B68" w:rsidRPr="00FF1020" w14:paraId="355286D8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28C541F7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65D04137" w14:textId="77777777" w:rsidR="00EB5B68" w:rsidRDefault="00EB5B68" w:rsidP="000C48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Četvrtkom od </w:t>
            </w:r>
            <w:r w:rsidRPr="00EB5B68">
              <w:rPr>
                <w:rFonts w:ascii="Merriweather" w:hAnsi="Merriweather" w:cs="Times New Roman"/>
                <w:b/>
                <w:sz w:val="18"/>
                <w:szCs w:val="20"/>
              </w:rPr>
              <w:t>10.15-11.45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u dv. 136 (predavanje)</w:t>
            </w:r>
          </w:p>
          <w:p w14:paraId="6D89BE93" w14:textId="77777777" w:rsidR="00AB3257" w:rsidRDefault="00AB3257" w:rsidP="00AB3257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</w:p>
          <w:p w14:paraId="0162D1BF" w14:textId="2C26F4CA" w:rsidR="00AB3257" w:rsidRDefault="00AB3257" w:rsidP="00AB325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EB5B68">
              <w:rPr>
                <w:rFonts w:ascii="Merriweather" w:hAnsi="Merriweather" w:cs="Times New Roman"/>
                <w:b/>
                <w:sz w:val="18"/>
                <w:szCs w:val="20"/>
              </w:rPr>
              <w:t>Petkom od 10.15-11.00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sati u dv. 155  (seminar)</w:t>
            </w:r>
          </w:p>
          <w:p w14:paraId="03E87BDD" w14:textId="36B8ACF7" w:rsidR="00AB3257" w:rsidRPr="00FF1020" w:rsidRDefault="00AB3257" w:rsidP="000C48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8E48915" w14:textId="77777777" w:rsidR="00EB5B68" w:rsidRPr="00FF1020" w:rsidRDefault="00EB5B68" w:rsidP="000C4868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26B9C28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Francuski </w:t>
            </w:r>
          </w:p>
        </w:tc>
      </w:tr>
      <w:tr w:rsidR="00EB5B68" w:rsidRPr="00FF1020" w14:paraId="40B9C4BD" w14:textId="77777777" w:rsidTr="000C4868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0BDDEB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4D44DA" w14:textId="5C2AC5B0" w:rsidR="00EB5B68" w:rsidRPr="00FF1020" w:rsidRDefault="00380F19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05. listopada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576025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A105C82" w14:textId="0958C0E7" w:rsidR="00EB5B68" w:rsidRPr="00FF1020" w:rsidRDefault="00380F19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siječnja 2024.</w:t>
            </w:r>
          </w:p>
        </w:tc>
      </w:tr>
      <w:tr w:rsidR="00EB5B68" w:rsidRPr="00FF1020" w14:paraId="4741A2DE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31BD5483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75FF4DD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preduvjeta. </w:t>
            </w:r>
          </w:p>
        </w:tc>
      </w:tr>
      <w:tr w:rsidR="00EB5B68" w:rsidRPr="00FF1020" w14:paraId="193CFC29" w14:textId="77777777" w:rsidTr="000C4868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C11FDA8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B5B68" w:rsidRPr="00FF1020" w14:paraId="35748436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3A27A79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B415C09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Daniela Ćurko</w:t>
            </w:r>
          </w:p>
        </w:tc>
      </w:tr>
      <w:tr w:rsidR="00EB5B68" w:rsidRPr="00FF1020" w14:paraId="38CBFE84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200D545" w14:textId="77777777" w:rsidR="00EB5B68" w:rsidRPr="00FF1020" w:rsidRDefault="00EB5B68" w:rsidP="000C486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02A71D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1D1BE5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AEE8036" w14:textId="77777777" w:rsidR="00AB3257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12.00</w:t>
            </w:r>
            <w:r w:rsidR="00AB3257">
              <w:rPr>
                <w:rFonts w:ascii="Merriweather" w:hAnsi="Merriweather" w:cs="Times New Roman"/>
                <w:sz w:val="18"/>
              </w:rPr>
              <w:t>-14.00</w:t>
            </w:r>
            <w:r>
              <w:rPr>
                <w:rFonts w:ascii="Merriweather" w:hAnsi="Merriweather" w:cs="Times New Roman"/>
                <w:sz w:val="18"/>
              </w:rPr>
              <w:t xml:space="preserve"> u uredu 148. </w:t>
            </w:r>
          </w:p>
          <w:p w14:paraId="76807316" w14:textId="185C42C1" w:rsidR="00AB3257" w:rsidRPr="00FF1020" w:rsidRDefault="00AB3257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(</w:t>
            </w:r>
            <w:r w:rsidR="00EB5B68">
              <w:rPr>
                <w:rFonts w:ascii="Merriweather" w:hAnsi="Merriweather" w:cs="Times New Roman"/>
                <w:sz w:val="18"/>
              </w:rPr>
              <w:t xml:space="preserve">Za vrijeme ispitnih rokova </w:t>
            </w:r>
            <w:r>
              <w:rPr>
                <w:rFonts w:ascii="Merriweather" w:hAnsi="Merriweather" w:cs="Times New Roman"/>
                <w:sz w:val="18"/>
              </w:rPr>
              <w:t>četvrtkom od 10.00-12.00 sati.)</w:t>
            </w:r>
          </w:p>
        </w:tc>
      </w:tr>
      <w:tr w:rsidR="00EB5B68" w:rsidRPr="00FF1020" w14:paraId="6B5E9D80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04EFDA9C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0A23F2F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Doc.dr.sc. Daniela Ćurko</w:t>
            </w:r>
          </w:p>
        </w:tc>
      </w:tr>
      <w:tr w:rsidR="00EB5B68" w:rsidRPr="00FF1020" w14:paraId="13C732E5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27CD36E2" w14:textId="77777777" w:rsidR="00EB5B68" w:rsidRPr="00FF1020" w:rsidRDefault="00EB5B68" w:rsidP="000C486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BF3307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154C7C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C24330B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62582EE5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BF84572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E8D007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451688F3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6C0BFA94" w14:textId="77777777" w:rsidR="00EB5B68" w:rsidRPr="00FF1020" w:rsidRDefault="00EB5B68" w:rsidP="000C486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298F57B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0E30F2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7895C4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5FE91EA3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0C9098CA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2422DF0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3E1F47B5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0D4933E0" w14:textId="77777777" w:rsidR="00EB5B68" w:rsidRPr="00FF1020" w:rsidRDefault="00EB5B68" w:rsidP="000C4868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C57D7FD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105E6E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A788F53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3D3A1CAB" w14:textId="77777777" w:rsidTr="000C4868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10EBB73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EB5B68" w:rsidRPr="00FF1020" w14:paraId="100BB34B" w14:textId="77777777" w:rsidTr="000C486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96AA98E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BF799D6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4D553ED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70172E0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0DA0FC08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3F16DB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EB5B68" w:rsidRPr="00FF1020" w14:paraId="4CF8BC97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2BEA1099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8B9AF1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FC3F5D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1BBA9D8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13A4A3D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143EEC37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B5B68" w:rsidRPr="00FF1020" w14:paraId="2C324FEC" w14:textId="77777777" w:rsidTr="000C4868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D67D90C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3FEACA7" w14:textId="77777777" w:rsidR="00EB5B68" w:rsidRPr="00625ED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hAnsi="Times New Roman" w:cs="Times New Roman"/>
                <w:sz w:val="18"/>
              </w:rPr>
            </w:pPr>
            <w:r w:rsidRPr="00EF0DE1">
              <w:rPr>
                <w:rFonts w:ascii="Times New Roman" w:hAnsi="Times New Roman" w:cs="Times New Roman"/>
                <w:sz w:val="18"/>
              </w:rPr>
              <w:t xml:space="preserve">Studenti će samostalno opisati osnovne značajke političkog, društvenog, kulturnog i književnog života Francuske u XIX. stoljeću, prepoznati i razlikovati književna razdoblja i škole - predromantizam, romantizam, realizam, naturalizam, dekadencija i simbolizam, prepoznati, opisati i interpretirati obilježja književnih tekstova XIX. stoljeća,  prepoznati i razlikovati kanonske autore navedenog doba i posebnosti njihova opusa te definirati ključne pojmove iz književne teorije.  Nakon određenog perioda učenja studenti će koristiti osnovne parametre književne analize i stečena opća književnopovijesna i teorijska znanja pri analizi književnih tekstova </w:t>
            </w:r>
            <w:r>
              <w:rPr>
                <w:rFonts w:ascii="Times New Roman" w:hAnsi="Times New Roman" w:cs="Times New Roman"/>
                <w:sz w:val="18"/>
              </w:rPr>
              <w:t xml:space="preserve">francuskog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romana, novele, pripovjetke i autobiografske proze XIX. stoljeća, </w:t>
            </w:r>
            <w:r w:rsidRPr="00EF0DE1">
              <w:rPr>
                <w:rFonts w:ascii="Times New Roman" w:hAnsi="Times New Roman" w:cs="Times New Roman"/>
                <w:sz w:val="18"/>
              </w:rPr>
              <w:t>povezati usvojeno gradivo s gradivom iz ostalih kolegija iz književnosti na preddiplomskom studiju i ujedno iskazati povećane kompetencije u pisanom i usmenom izričaju na francuskom jeziku, te će daleko bolje razumjeti slušani tekst, jer imaju za zadatak i pratiti radio emisije iz francuske književnosti XIX. stoljeća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F0DE1">
              <w:rPr>
                <w:rFonts w:ascii="Times New Roman" w:hAnsi="Times New Roman" w:cs="Times New Roman"/>
                <w:sz w:val="18"/>
              </w:rPr>
              <w:t>posvećene opusu kanonskih autora.</w:t>
            </w:r>
          </w:p>
        </w:tc>
      </w:tr>
      <w:tr w:rsidR="00EB5B68" w:rsidRPr="00FF1020" w14:paraId="007F8DDA" w14:textId="77777777" w:rsidTr="000C4868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130CEA1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73AB50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7FF813" w14:textId="77777777" w:rsidR="00EB5B68" w:rsidRPr="00BA03EC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BA03EC">
              <w:rPr>
                <w:rFonts w:ascii="Times New Roman" w:hAnsi="Times New Roman" w:cs="Times New Roman"/>
              </w:rPr>
              <w:t>• razlikovati i usporediti književne epohe, razdoblja, pravce, pokrete i škole  francuske književnosti, od predromantizma do simbolizma</w:t>
            </w:r>
          </w:p>
          <w:p w14:paraId="205CCCD7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-Razlikovati osnovne značajke romana, novele, pripovijetke i autobiografije i upoznati se s teorijom navedenih književnih vrsta</w:t>
            </w:r>
          </w:p>
          <w:p w14:paraId="232B2914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• razumjeti književni tekst i diskurs te prepoznati žanrovska i stilska obilježja pojedinih književnih tekstova</w:t>
            </w:r>
          </w:p>
          <w:p w14:paraId="49D396FE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• primijeniti različite metodologije čitanja i tumačenja književnih tekstova</w:t>
            </w:r>
          </w:p>
          <w:p w14:paraId="555466FD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• primijeniti znanja iz povijesti književnosti, teorije književnosti, književne kritike i teorije kulture u govoru i pismu</w:t>
            </w:r>
          </w:p>
          <w:p w14:paraId="21FFD426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• samostalno čitati stručne, znanstvene i književne tekstove i razumjeti stručne pojmove</w:t>
            </w:r>
          </w:p>
          <w:p w14:paraId="6E7A8048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 xml:space="preserve">• studenti će upoznavati elemente francuske kulture (povijesti, zemljopisa, povijesti ideja) </w:t>
            </w:r>
          </w:p>
          <w:p w14:paraId="6C98391F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6D45AEA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 xml:space="preserve">Pored toga, stječu se i slijedeće jezične kompetencije, sukladno preporuci Sveučilišne agencije za frankofoniju (Agence universitaire de la francophonie) : </w:t>
            </w:r>
          </w:p>
          <w:p w14:paraId="3BB09834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CBCA87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- Studenti će naučiti koristiti jednojezične rječnike francuskog jezika neophodne za praćenje i razumijevanje književnog teksta na francuskom jeziku.</w:t>
            </w:r>
          </w:p>
          <w:p w14:paraId="25254309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-studenti će razumjeti književni tekst razine B2-C1 (fr. Compréhension orale et écrite) slušajući audio knjige i/ili slušajući audio knjige i usporedo prateći pisani tekst. Ujedno će savladati pismeno izražavanje (fr. production écrite) na razini B2 budući da će pisati Dnevnik čitanja i bilješke s predavanja i seminara na francuskom jeziku.</w:t>
            </w:r>
          </w:p>
          <w:p w14:paraId="21896745" w14:textId="77777777" w:rsidR="00EB5B68" w:rsidRPr="00625EDF" w:rsidRDefault="00EB5B68" w:rsidP="000C4868">
            <w:pPr>
              <w:pStyle w:val="NoSpacing"/>
              <w:rPr>
                <w:rFonts w:ascii="Times New Roman" w:hAnsi="Times New Roman" w:cs="Times New Roman"/>
              </w:rPr>
            </w:pPr>
            <w:r w:rsidRPr="00625EDF">
              <w:rPr>
                <w:rFonts w:ascii="Times New Roman" w:hAnsi="Times New Roman" w:cs="Times New Roman"/>
              </w:rPr>
              <w:t>• studenti će usmeno prevoditi književne tekstove s francuskog jezika na hrvatski jezik na razini B2-C1.</w:t>
            </w:r>
          </w:p>
          <w:p w14:paraId="2F4B8D7C" w14:textId="77777777" w:rsidR="00EB5B68" w:rsidRPr="00625EDF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</w:rPr>
            </w:pPr>
          </w:p>
        </w:tc>
      </w:tr>
      <w:tr w:rsidR="00EB5B68" w:rsidRPr="00FF1020" w14:paraId="79CA3819" w14:textId="77777777" w:rsidTr="000C4868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8719E14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EB5B68" w:rsidRPr="00FF1020" w14:paraId="44383F18" w14:textId="77777777" w:rsidTr="000C4868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DD70813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D5D9772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A87C26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5391EDE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B61E86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61D1195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EB5B68" w:rsidRPr="00FF1020" w14:paraId="7B503C85" w14:textId="77777777" w:rsidTr="000C486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CD95DE0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9F33243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1DC3705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83765E6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04D136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EE4816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EB5B68" w:rsidRPr="00FF1020" w14:paraId="652A53C5" w14:textId="77777777" w:rsidTr="000C486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02EC250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CE1449D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91214C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5B4C72E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349E6DC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EB5B68" w:rsidRPr="00FF1020" w14:paraId="102178D3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23DCA235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2478579" w14:textId="77777777" w:rsidR="00EB5B6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Uvjet za pristup usmenom ispitu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932DFA9" w14:textId="053D4E30" w:rsidR="002A00E1" w:rsidRDefault="00EB5B68" w:rsidP="002A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B68">
              <w:rPr>
                <w:rFonts w:ascii="Times New Roman" w:hAnsi="Times New Roman" w:cs="Times New Roman"/>
                <w:b/>
                <w:sz w:val="24"/>
                <w:szCs w:val="24"/>
              </w:rPr>
              <w:t>Položen najmanje jedan od tri</w:t>
            </w:r>
            <w:r w:rsidR="00AB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usmena </w:t>
            </w:r>
            <w:r w:rsidRPr="00EB5B68">
              <w:rPr>
                <w:rFonts w:ascii="Times New Roman" w:hAnsi="Times New Roman" w:cs="Times New Roman"/>
                <w:b/>
                <w:sz w:val="24"/>
                <w:szCs w:val="24"/>
              </w:rPr>
              <w:t>kolokvija (ocjenom 2-5),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redovitost na nastavi,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redovite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priprem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za nastavu,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predani na uvid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vlastoručno napisan </w:t>
            </w:r>
            <w:r w:rsidR="00AB3257" w:rsidRPr="00AB325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AB3257">
              <w:rPr>
                <w:rFonts w:ascii="Times New Roman" w:hAnsi="Times New Roman" w:cs="Times New Roman"/>
                <w:b/>
                <w:sz w:val="24"/>
                <w:szCs w:val="24"/>
              </w:rPr>
              <w:t>ječnik</w:t>
            </w:r>
            <w:r w:rsidR="00AB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(Lexique)</w:t>
            </w:r>
            <w:r w:rsidRPr="00E7122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AB3257">
              <w:rPr>
                <w:rFonts w:ascii="Times New Roman" w:hAnsi="Times New Roman" w:cs="Times New Roman"/>
                <w:b/>
                <w:sz w:val="24"/>
                <w:szCs w:val="24"/>
              </w:rPr>
              <w:t>Dnevnik čitanja</w:t>
            </w:r>
            <w:r w:rsidRPr="00AB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B3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Fiches de lecture</w:t>
            </w:r>
            <w:r w:rsidRPr="00E71225">
              <w:rPr>
                <w:rFonts w:ascii="Times New Roman" w:hAnsi="Times New Roman" w:cs="Times New Roman"/>
                <w:sz w:val="24"/>
                <w:szCs w:val="24"/>
              </w:rPr>
              <w:t>) koje se sastoje od slijedećih dijelova : 1. Résumé, 2. Espace 3.  Temps, 4. Personnages, 6. Thématique, 7. Style, 8. Narrateur et focalisation, 9. Citations diverses,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 u rukopisu. Za dva književna djela koja je obavezno pročitati na francuskom jeziku potrebno je predati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Dnevnik čitanja napisan na francuskom jeziku, te obavezno rječnik s paginacijom.</w:t>
            </w:r>
          </w:p>
          <w:p w14:paraId="3E5B1B55" w14:textId="268940FD" w:rsidR="002A00E1" w:rsidRDefault="002A00E1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0E1">
              <w:rPr>
                <w:rFonts w:ascii="Times New Roman" w:hAnsi="Times New Roman" w:cs="Times New Roman"/>
                <w:b/>
                <w:sz w:val="24"/>
                <w:szCs w:val="24"/>
              </w:rPr>
              <w:t>Ispiti i svi kolokviji se održavaju na francuskom jeziku.</w:t>
            </w:r>
          </w:p>
          <w:p w14:paraId="5A5947E4" w14:textId="77777777" w:rsidR="00AB3257" w:rsidRDefault="00AB3257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E9972" w14:textId="7A8EFBA8" w:rsidR="00EB5B68" w:rsidRDefault="00EB5B68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25F">
              <w:rPr>
                <w:rFonts w:ascii="Times New Roman" w:hAnsi="Times New Roman" w:cs="Times New Roman"/>
                <w:b/>
                <w:sz w:val="24"/>
                <w:szCs w:val="24"/>
              </w:rPr>
              <w:t>Kolokviji</w:t>
            </w:r>
          </w:p>
          <w:p w14:paraId="1119BDFA" w14:textId="76B4CB66" w:rsidR="00EB5B68" w:rsidRPr="002A00E1" w:rsidRDefault="00EB5B68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Ovaj kolegij 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 usmena kolokvija, te usmeni ispit. </w:t>
            </w:r>
            <w:r w:rsidRPr="002A00E1">
              <w:rPr>
                <w:rFonts w:ascii="Times New Roman" w:hAnsi="Times New Roman" w:cs="Times New Roman"/>
                <w:b/>
                <w:sz w:val="24"/>
                <w:szCs w:val="24"/>
              </w:rPr>
              <w:t>Za pristup usmenom ispitu studentu je potrebno pozitivnom ocjenom (2-5) položiti najmanje jedan od tri</w:t>
            </w:r>
            <w:r w:rsidR="00A8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0E1">
              <w:rPr>
                <w:rFonts w:ascii="Times New Roman" w:hAnsi="Times New Roman" w:cs="Times New Roman"/>
                <w:b/>
                <w:sz w:val="24"/>
                <w:szCs w:val="24"/>
              </w:rPr>
              <w:t>usmena kolokvija.</w:t>
            </w:r>
            <w:r w:rsidR="00AB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2E6F88" w14:textId="050149E7" w:rsidR="00EB5B6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Na kolokvijima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student, jednako kao i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na usmenom ispitu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(vidjeti </w:t>
            </w:r>
            <w:r w:rsidRPr="00726F32">
              <w:rPr>
                <w:rFonts w:ascii="Times New Roman" w:hAnsi="Times New Roman" w:cs="Times New Roman"/>
                <w:i/>
                <w:sz w:val="24"/>
                <w:szCs w:val="24"/>
              </w:rPr>
              <w:t>supra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obavezno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predočiti na uvid – to je uvjet - </w:t>
            </w:r>
            <w:r w:rsidRPr="00BA03EC">
              <w:rPr>
                <w:rFonts w:ascii="Times New Roman" w:hAnsi="Times New Roman" w:cs="Times New Roman"/>
                <w:bCs/>
                <w:sz w:val="24"/>
                <w:szCs w:val="24"/>
              </w:rPr>
              <w:t>u rukopisu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0779ADB8" w14:textId="0B7EFC31" w:rsidR="00EB5B68" w:rsidRPr="00816C96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6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Vaš detaljan rječnik (leksik) za djela koje je obavezno pročitati na francuskom jeziku, 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pri čemu ćete se koristiti internetskim rječnicima </w:t>
            </w:r>
            <w:r w:rsidRPr="00816C96">
              <w:rPr>
                <w:rFonts w:ascii="Times New Roman" w:hAnsi="Times New Roman" w:cs="Times New Roman"/>
                <w:i/>
                <w:sz w:val="24"/>
                <w:szCs w:val="24"/>
              </w:rPr>
              <w:t>Larousse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6C96">
              <w:rPr>
                <w:rFonts w:ascii="Times New Roman" w:hAnsi="Times New Roman" w:cs="Times New Roman"/>
                <w:i/>
                <w:sz w:val="24"/>
                <w:szCs w:val="24"/>
              </w:rPr>
              <w:t>Le Petit Robert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r w:rsidRPr="00816C96">
              <w:rPr>
                <w:rFonts w:ascii="Times New Roman" w:hAnsi="Times New Roman" w:cs="Times New Roman"/>
                <w:i/>
                <w:sz w:val="24"/>
                <w:szCs w:val="24"/>
              </w:rPr>
              <w:t>CNRTL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>-om</w:t>
            </w:r>
          </w:p>
          <w:p w14:paraId="620A223D" w14:textId="77777777" w:rsidR="00EB5B6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>2. Dnevnik čitanja (</w:t>
            </w:r>
            <w:r w:rsidRPr="00BA03EC">
              <w:rPr>
                <w:rFonts w:ascii="Times New Roman" w:hAnsi="Times New Roman" w:cs="Times New Roman"/>
                <w:i/>
                <w:sz w:val="24"/>
                <w:szCs w:val="24"/>
              </w:rPr>
              <w:t>Fiches de lecture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9D0796B" w14:textId="77777777" w:rsidR="00EB5B68" w:rsidRPr="00816C96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CFFF" w14:textId="2B161994" w:rsidR="00EB5B68" w:rsidRPr="00534B08" w:rsidRDefault="00EB5B68" w:rsidP="000C4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Prvi kolokvij : </w:t>
            </w:r>
            <w:r w:rsidR="002A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prvi tjedan u studenom 2023.</w:t>
            </w:r>
          </w:p>
          <w:p w14:paraId="02F2AE0A" w14:textId="536F8CB3" w:rsidR="00EB5B68" w:rsidRDefault="00EB5B68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B5D45" w14:textId="77777777" w:rsidR="00EB5B68" w:rsidRPr="001262BA" w:rsidRDefault="00EB5B68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I. kolokvija : </w:t>
            </w:r>
          </w:p>
          <w:p w14:paraId="5605FD47" w14:textId="09FE85AC" w:rsidR="00EB5B68" w:rsidRPr="00534B0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roman francuskog predromantizma XIX. st., uz prijevod ulomka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René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François-Renéa de Chateaubrianda (poveznica :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"https://www.ebooksgratuits.com/ebooksfrance/chateaubriand_rene.pdf%20–%20str.%209-12"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534B08">
              <w:rPr>
                <w:color w:val="0000FF"/>
                <w:u w:val="single"/>
              </w:rPr>
              <w:t>https://www.ebooksgratuits.com/ebooksfrance/chateaubriand_rene.pdf – str. 9-12</w:t>
            </w:r>
            <w:r>
              <w:rPr>
                <w:color w:val="0000FF"/>
                <w:u w:val="single"/>
              </w:rPr>
              <w:fldChar w:fldCharType="end"/>
            </w:r>
            <w:r w:rsidRPr="00534B08">
              <w:t xml:space="preserve">), </w:t>
            </w:r>
            <w:r w:rsidRPr="001262BA">
              <w:rPr>
                <w:b/>
              </w:rPr>
              <w:t xml:space="preserve">te </w:t>
            </w: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roman </w:t>
            </w:r>
            <w:r w:rsidRPr="001262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Adolphe </w:t>
            </w:r>
            <w:r w:rsidRPr="001262BA">
              <w:rPr>
                <w:rFonts w:ascii="Times New Roman" w:hAnsi="Times New Roman" w:cs="Times New Roman"/>
                <w:b/>
                <w:sz w:val="24"/>
                <w:szCs w:val="24"/>
              </w:rPr>
              <w:t>Benjamina Constanta, poglavlja I-IV i IX-X,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(pročitati obavezno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francuskom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izvorniku) i predočenje detaljnog riječnika za ova djela. Poveznica za tekst : </w:t>
            </w:r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 HYPERLINK "https://beq.ebooksgratuits.com/vents/Constant-Adolphe.pdf" </w:instrText>
            </w:r>
            <w:r>
              <w:rPr>
                <w:color w:val="0000FF"/>
                <w:u w:val="single"/>
              </w:rPr>
              <w:fldChar w:fldCharType="separate"/>
            </w:r>
            <w:r w:rsidRPr="00534B08">
              <w:rPr>
                <w:color w:val="0000FF"/>
                <w:u w:val="single"/>
              </w:rPr>
              <w:t>https://beq.ebooksgratuits.com/vents/Constant-Adolphe.pdf</w:t>
            </w:r>
            <w:r>
              <w:rPr>
                <w:color w:val="0000FF"/>
                <w:u w:val="single"/>
              </w:rPr>
              <w:fldChar w:fldCharType="end"/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ED27C23" w14:textId="77777777" w:rsidR="00EB5B68" w:rsidRDefault="00EB5B68" w:rsidP="000C4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BB6F5" w14:textId="3BC2F36B" w:rsidR="00EB5B68" w:rsidRPr="00AB3257" w:rsidRDefault="00EB5B68" w:rsidP="000C4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kolokvij : </w:t>
            </w:r>
            <w:r w:rsidR="002A0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 tjedan u siječnju 2024.</w:t>
            </w:r>
          </w:p>
          <w:p w14:paraId="54F6B9DB" w14:textId="77777777" w:rsidR="00EB5B68" w:rsidRPr="00534B0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kolokvija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: roman, novela i pripovijetka francuskog romantizma, uz usmeni prijevod ulomka iz slijedećih djela : </w:t>
            </w:r>
          </w:p>
          <w:p w14:paraId="1844F322" w14:textId="77777777" w:rsidR="00EB5B68" w:rsidRPr="00534B08" w:rsidRDefault="00EB5B68" w:rsidP="000C4868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Stendhal,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Rouge et le noir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prvi ili drugi 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dio romana (pročitati obavezno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francuskom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izvorniku), poveznica :  </w:t>
            </w:r>
            <w:hyperlink r:id="rId8" w:history="1">
              <w:r w:rsidRPr="00534B08">
                <w:rPr>
                  <w:color w:val="0000FF"/>
                  <w:u w:val="single"/>
                </w:rPr>
                <w:t>https://beq.ebooksgratuits.com/vents/Stendhal-rouge.pdf</w:t>
              </w:r>
            </w:hyperlink>
            <w:r w:rsidRPr="00534B08">
              <w:t xml:space="preserve">; </w:t>
            </w:r>
          </w:p>
          <w:p w14:paraId="28301A66" w14:textId="2D32B8BA" w:rsidR="00EB5B68" w:rsidRPr="00534B08" w:rsidRDefault="00EB5B68" w:rsidP="000C4868">
            <w:pPr>
              <w:rPr>
                <w:lang w:val="en-US"/>
              </w:rPr>
            </w:pPr>
            <w:r>
              <w:t>-</w:t>
            </w:r>
            <w:r w:rsidRPr="00AB3257">
              <w:rPr>
                <w:sz w:val="24"/>
                <w:szCs w:val="24"/>
              </w:rPr>
              <w:t xml:space="preserve">te </w:t>
            </w:r>
            <w:r w:rsidR="00AB3257" w:rsidRPr="00AB3257">
              <w:rPr>
                <w:sz w:val="24"/>
                <w:szCs w:val="24"/>
                <w:lang w:val="fr-FR"/>
              </w:rPr>
              <w:t xml:space="preserve">Gérard de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Nerval, Les Filles du feu : Sylvie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IV. poglavlje, „Un voyage à Cythère ». Poveznica : </w:t>
            </w:r>
            <w:r>
              <w:rPr>
                <w:color w:val="0000FF"/>
                <w:u w:val="single"/>
                <w:lang w:val="en-US"/>
              </w:rPr>
              <w:fldChar w:fldCharType="begin"/>
            </w:r>
            <w:r>
              <w:rPr>
                <w:color w:val="0000FF"/>
                <w:u w:val="single"/>
                <w:lang w:val="en-US"/>
              </w:rPr>
              <w:instrText xml:space="preserve"> HYPERLINK "https://bibliothequenumerique.tv5monde.com/livre/134/Les-Filles-du-feu" </w:instrText>
            </w:r>
            <w:r>
              <w:rPr>
                <w:color w:val="0000FF"/>
                <w:u w:val="single"/>
                <w:lang w:val="en-US"/>
              </w:rPr>
              <w:fldChar w:fldCharType="separate"/>
            </w:r>
            <w:r w:rsidRPr="00534B08">
              <w:rPr>
                <w:color w:val="0000FF"/>
                <w:u w:val="single"/>
                <w:lang w:val="en-US"/>
              </w:rPr>
              <w:t>https://bibliothequenumerique.tv5monde.com/livre/134/Les-Filles-du-feu</w:t>
            </w:r>
            <w:r>
              <w:rPr>
                <w:color w:val="0000FF"/>
                <w:u w:val="single"/>
                <w:lang w:val="en-US"/>
              </w:rPr>
              <w:fldChar w:fldCharType="end"/>
            </w:r>
            <w:r w:rsidRPr="00534B08">
              <w:rPr>
                <w:lang w:val="en-US"/>
              </w:rPr>
              <w:t>),</w:t>
            </w:r>
          </w:p>
          <w:p w14:paraId="587173A0" w14:textId="77777777" w:rsidR="00EB5B68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(uz prijevod jednog ulomka te prethodno priloženi vlastoručno napisani leksik i bilješke). </w:t>
            </w:r>
          </w:p>
          <w:p w14:paraId="136DA049" w14:textId="77777777" w:rsidR="00EB5B68" w:rsidRDefault="00EB5B68" w:rsidP="000C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ADE38" w14:textId="3CA60C96" w:rsidR="00EB5B68" w:rsidRPr="00816C96" w:rsidRDefault="00EB5B68" w:rsidP="000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kolokvija </w:t>
            </w:r>
            <w:r w:rsidR="002A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zadnji tjedan u siječnju 2024. 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: roman realizma i naturalizma, te </w:t>
            </w:r>
            <w:r w:rsidR="00AB3257">
              <w:rPr>
                <w:rFonts w:ascii="Times New Roman" w:hAnsi="Times New Roman" w:cs="Times New Roman"/>
                <w:sz w:val="24"/>
                <w:szCs w:val="24"/>
              </w:rPr>
              <w:t xml:space="preserve">dekadentni 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  <w:r w:rsidR="00AB3257">
              <w:rPr>
                <w:rFonts w:ascii="Times New Roman" w:hAnsi="Times New Roman" w:cs="Times New Roman"/>
                <w:sz w:val="24"/>
                <w:szCs w:val="24"/>
              </w:rPr>
              <w:t xml:space="preserve"> kraja</w:t>
            </w:r>
            <w:r w:rsidRPr="00816C96">
              <w:rPr>
                <w:rFonts w:ascii="Times New Roman" w:hAnsi="Times New Roman" w:cs="Times New Roman"/>
                <w:sz w:val="24"/>
                <w:szCs w:val="24"/>
              </w:rPr>
              <w:t xml:space="preserve"> XIX. stoljeća.</w:t>
            </w:r>
            <w:r w:rsidR="00415E00">
              <w:rPr>
                <w:rFonts w:ascii="Times New Roman" w:hAnsi="Times New Roman" w:cs="Times New Roman"/>
                <w:sz w:val="24"/>
                <w:szCs w:val="24"/>
              </w:rPr>
              <w:t xml:space="preserve"> Autobiografska proza.</w:t>
            </w:r>
          </w:p>
          <w:p w14:paraId="7C4DE058" w14:textId="77777777" w:rsidR="00C45374" w:rsidRDefault="00C45374" w:rsidP="00C453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6851" w14:textId="7FDAF6A5" w:rsidR="00C45374" w:rsidRPr="00191E2B" w:rsidRDefault="00C45374" w:rsidP="00C453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Obavezno je pročitati </w:t>
            </w:r>
            <w:r w:rsidRPr="00C45374">
              <w:rPr>
                <w:rFonts w:ascii="Times New Roman" w:hAnsi="Times New Roman" w:cs="Times New Roman"/>
                <w:b/>
                <w:sz w:val="24"/>
                <w:szCs w:val="24"/>
              </w:rPr>
              <w:t>ukupno pet (5)</w:t>
            </w:r>
            <w:r w:rsidR="00EB5B68" w:rsidRPr="00C45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romana s</w:t>
            </w:r>
            <w:r w:rsidR="00EB5B68" w:rsidRPr="00C45374">
              <w:rPr>
                <w:rFonts w:ascii="Times New Roman" w:hAnsi="Times New Roman" w:cs="Times New Roman"/>
                <w:sz w:val="24"/>
                <w:szCs w:val="24"/>
              </w:rPr>
              <w:t xml:space="preserve"> popisa djela u programu seminara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od čega obavezno pročitati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>(u prijevodu</w:t>
            </w:r>
            <w:r w:rsidR="000C4868">
              <w:rPr>
                <w:rFonts w:ascii="Times New Roman" w:hAnsi="Times New Roman" w:cs="Times New Roman"/>
                <w:sz w:val="24"/>
                <w:szCs w:val="24"/>
              </w:rPr>
              <w:t xml:space="preserve"> na hrvatski jezik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 xml:space="preserve">Flaubertov </w:t>
            </w:r>
            <w:r w:rsidRPr="00C45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Sentimentalan odgoj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 xml:space="preserve">u cijelosti, </w:t>
            </w:r>
            <w:r w:rsidR="000C48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njegovo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>prvo poglavlje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86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>na francuskom izvorniku</w:t>
            </w:r>
            <w:r w:rsidR="000C48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Glede preostala 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>četiri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romana, potrebno je pročitati 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 xml:space="preserve">u cijelosti i </w:t>
            </w:r>
            <w:r w:rsidR="00191E2B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 xml:space="preserve">prijevodu na hrvatski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najmanje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>jedan Balzakov roman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jedan </w:t>
            </w:r>
            <w:r w:rsidRPr="00C45374">
              <w:rPr>
                <w:rFonts w:ascii="Times New Roman" w:hAnsi="Times New Roman" w:cs="Times New Roman"/>
                <w:sz w:val="24"/>
                <w:szCs w:val="24"/>
              </w:rPr>
              <w:t>Zolin roman</w:t>
            </w:r>
            <w:r w:rsidR="00CE2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1E2B">
              <w:rPr>
                <w:rFonts w:ascii="Times New Roman" w:hAnsi="Times New Roman" w:cs="Times New Roman"/>
                <w:sz w:val="24"/>
                <w:szCs w:val="24"/>
              </w:rPr>
              <w:t xml:space="preserve">Pored toga obavezno je pročitati najmanje jednu </w:t>
            </w:r>
            <w:r w:rsidR="00415E00" w:rsidRPr="00191E2B">
              <w:rPr>
                <w:rFonts w:ascii="Times New Roman" w:hAnsi="Times New Roman" w:cs="Times New Roman"/>
                <w:sz w:val="24"/>
                <w:szCs w:val="24"/>
              </w:rPr>
              <w:t>Maupassantovu pripovjetku</w:t>
            </w:r>
            <w:r w:rsidRPr="00191E2B">
              <w:rPr>
                <w:rFonts w:ascii="Times New Roman" w:hAnsi="Times New Roman" w:cs="Times New Roman"/>
                <w:sz w:val="24"/>
                <w:szCs w:val="24"/>
              </w:rPr>
              <w:t xml:space="preserve"> (u izvorniku)</w:t>
            </w:r>
            <w:r w:rsidR="00415E00" w:rsidRPr="00191E2B">
              <w:rPr>
                <w:rFonts w:ascii="Times New Roman" w:hAnsi="Times New Roman" w:cs="Times New Roman"/>
                <w:sz w:val="24"/>
                <w:szCs w:val="24"/>
              </w:rPr>
              <w:t>, te najmanje 20 stranica autobiografske proze</w:t>
            </w:r>
            <w:r w:rsidRPr="00191E2B">
              <w:rPr>
                <w:rFonts w:ascii="Times New Roman" w:hAnsi="Times New Roman" w:cs="Times New Roman"/>
                <w:sz w:val="24"/>
                <w:szCs w:val="24"/>
              </w:rPr>
              <w:t xml:space="preserve"> (u prijevodu na hrvatski jezik ili u izvorniku).</w:t>
            </w:r>
          </w:p>
          <w:p w14:paraId="24DF8EF9" w14:textId="77777777" w:rsidR="00415E00" w:rsidRDefault="00415E00" w:rsidP="00191E2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F20C" w14:textId="22C11612" w:rsidR="00EB5B68" w:rsidRPr="00415E00" w:rsidRDefault="00C45374" w:rsidP="00C4537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kolokvijima i na usmenom ispitu</w:t>
            </w:r>
            <w:r w:rsidR="00415E00">
              <w:rPr>
                <w:rFonts w:ascii="Times New Roman" w:hAnsi="Times New Roman" w:cs="Times New Roman"/>
                <w:sz w:val="24"/>
                <w:szCs w:val="24"/>
              </w:rPr>
              <w:t xml:space="preserve"> je obavezno </w:t>
            </w:r>
            <w:r w:rsidR="00EB5B68" w:rsidRPr="00415E00">
              <w:rPr>
                <w:rFonts w:ascii="Times New Roman" w:hAnsi="Times New Roman" w:cs="Times New Roman"/>
                <w:sz w:val="24"/>
                <w:szCs w:val="24"/>
              </w:rPr>
              <w:t xml:space="preserve">predočiti </w:t>
            </w:r>
            <w:r w:rsidR="00415E00">
              <w:rPr>
                <w:rFonts w:ascii="Times New Roman" w:hAnsi="Times New Roman" w:cs="Times New Roman"/>
                <w:sz w:val="24"/>
                <w:szCs w:val="24"/>
              </w:rPr>
              <w:t>na uvid Rječnik (Lexique)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 </w:t>
            </w:r>
            <w:r w:rsidR="00415E00">
              <w:rPr>
                <w:rFonts w:ascii="Times New Roman" w:hAnsi="Times New Roman" w:cs="Times New Roman"/>
                <w:sz w:val="24"/>
                <w:szCs w:val="24"/>
              </w:rPr>
              <w:t>Dnevnik čitanja</w:t>
            </w:r>
            <w:r w:rsidR="00EB5B68" w:rsidRPr="00415E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5B68" w:rsidRPr="00415E00">
              <w:rPr>
                <w:rFonts w:ascii="Times New Roman" w:hAnsi="Times New Roman" w:cs="Times New Roman"/>
                <w:i/>
                <w:sz w:val="24"/>
                <w:szCs w:val="24"/>
              </w:rPr>
              <w:t>Fiches de lecture</w:t>
            </w:r>
            <w:r w:rsidR="00EB5B68" w:rsidRPr="00415E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15E00">
              <w:rPr>
                <w:rFonts w:ascii="Times New Roman" w:hAnsi="Times New Roman" w:cs="Times New Roman"/>
                <w:sz w:val="24"/>
                <w:szCs w:val="24"/>
              </w:rPr>
              <w:t>na francuskom izvorniku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B68" w:rsidRPr="00FF1020" w14:paraId="19A5A72D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6F24EE8C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76E05E07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8842569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9BF228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EB5B68" w:rsidRPr="00FF1020" w14:paraId="6C924436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030B1722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B832627" w14:textId="32A36E24" w:rsidR="00EB5B68" w:rsidRPr="00A87EEC" w:rsidRDefault="00EB5B68" w:rsidP="000C48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7EEC">
              <w:rPr>
                <w:rFonts w:ascii="Times New Roman" w:hAnsi="Times New Roman" w:cs="Times New Roman"/>
              </w:rPr>
              <w:t>Ispit će se održati u drugom i u četvrtom tjednu ispitnog roka u veljači 202</w:t>
            </w:r>
            <w:r w:rsidR="00C45374" w:rsidRPr="00A87EEC">
              <w:rPr>
                <w:rFonts w:ascii="Times New Roman" w:hAnsi="Times New Roman" w:cs="Times New Roman"/>
              </w:rPr>
              <w:t>4</w:t>
            </w:r>
            <w:r w:rsidRPr="00A87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14:paraId="515B85D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F2AEB50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B5B68" w:rsidRPr="00FF1020" w14:paraId="667C77B5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424FB7E4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074E6B71" w14:textId="77777777" w:rsidR="00EB5B68" w:rsidRPr="008172BB" w:rsidRDefault="00EB5B68" w:rsidP="000C486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8172BB">
              <w:rPr>
                <w:rFonts w:ascii="Times New Roman" w:hAnsi="Times New Roman" w:cs="Times New Roman"/>
              </w:rPr>
              <w:t>Kolegij će upoznati studente s francusk</w:t>
            </w:r>
            <w:r>
              <w:rPr>
                <w:rFonts w:ascii="Times New Roman" w:hAnsi="Times New Roman" w:cs="Times New Roman"/>
              </w:rPr>
              <w:t xml:space="preserve">im romanom, pripovjetkom, novelom i autobiografskom prozom </w:t>
            </w:r>
            <w:r w:rsidRPr="008172BB">
              <w:rPr>
                <w:rFonts w:ascii="Times New Roman" w:hAnsi="Times New Roman" w:cs="Times New Roman"/>
              </w:rPr>
              <w:t>XIX. stoljeća, povijesnim i kulturnim kontekstom te produkcijskim i recepcijskim uvjetima u kojima su napisana kanonska djela XIX. stoljeća. Upoznati će političke, društvene i književne prilike unutar kojih su pisani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2BB">
              <w:rPr>
                <w:rFonts w:ascii="Times New Roman" w:hAnsi="Times New Roman" w:cs="Times New Roman"/>
              </w:rPr>
              <w:t>i izvođeni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2BB">
              <w:rPr>
                <w:rFonts w:ascii="Times New Roman" w:hAnsi="Times New Roman" w:cs="Times New Roman"/>
              </w:rPr>
              <w:t xml:space="preserve">književni tekstovi, te definicije ključnih </w:t>
            </w:r>
            <w:r>
              <w:rPr>
                <w:rFonts w:ascii="Times New Roman" w:hAnsi="Times New Roman" w:cs="Times New Roman"/>
              </w:rPr>
              <w:t>književno</w:t>
            </w:r>
            <w:r w:rsidRPr="008172BB">
              <w:rPr>
                <w:rFonts w:ascii="Times New Roman" w:hAnsi="Times New Roman" w:cs="Times New Roman"/>
              </w:rPr>
              <w:t xml:space="preserve">povijesnih i kulturoloških pojmova koje će biti od koristi pri čitanju i analizi opusa pojedinih autora. Ujedno će upoznati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8172BB">
              <w:rPr>
                <w:rFonts w:ascii="Times New Roman" w:hAnsi="Times New Roman" w:cs="Times New Roman"/>
              </w:rPr>
              <w:t xml:space="preserve">ključne pojmove teorije romana (incipit, lik, </w:t>
            </w:r>
            <w:r>
              <w:rPr>
                <w:rFonts w:ascii="Times New Roman" w:hAnsi="Times New Roman" w:cs="Times New Roman"/>
              </w:rPr>
              <w:t>narativni</w:t>
            </w:r>
            <w:r w:rsidRPr="008172BB">
              <w:rPr>
                <w:rFonts w:ascii="Times New Roman" w:hAnsi="Times New Roman" w:cs="Times New Roman"/>
              </w:rPr>
              <w:t xml:space="preserve"> postupci, pripovjedač, vrijeme i prostor romana, </w:t>
            </w:r>
            <w:r>
              <w:rPr>
                <w:rFonts w:ascii="Times New Roman" w:hAnsi="Times New Roman" w:cs="Times New Roman"/>
              </w:rPr>
              <w:t>vrstama descripcije</w:t>
            </w:r>
            <w:r w:rsidRPr="008172BB">
              <w:rPr>
                <w:rFonts w:ascii="Times New Roman" w:hAnsi="Times New Roman" w:cs="Times New Roman"/>
              </w:rPr>
              <w:t xml:space="preserve"> i dr.). Kolegij </w:t>
            </w:r>
            <w:r>
              <w:rPr>
                <w:rFonts w:ascii="Times New Roman" w:hAnsi="Times New Roman" w:cs="Times New Roman"/>
              </w:rPr>
              <w:t xml:space="preserve">će upoznati studente s </w:t>
            </w:r>
            <w:r w:rsidRPr="008172BB">
              <w:rPr>
                <w:rFonts w:ascii="Times New Roman" w:hAnsi="Times New Roman" w:cs="Times New Roman"/>
              </w:rPr>
              <w:t>poetik</w:t>
            </w:r>
            <w:r>
              <w:rPr>
                <w:rFonts w:ascii="Times New Roman" w:hAnsi="Times New Roman" w:cs="Times New Roman"/>
              </w:rPr>
              <w:t>om</w:t>
            </w:r>
            <w:r w:rsidRPr="008172BB">
              <w:rPr>
                <w:rFonts w:ascii="Times New Roman" w:hAnsi="Times New Roman" w:cs="Times New Roman"/>
              </w:rPr>
              <w:t>, estetik</w:t>
            </w:r>
            <w:r>
              <w:rPr>
                <w:rFonts w:ascii="Times New Roman" w:hAnsi="Times New Roman" w:cs="Times New Roman"/>
              </w:rPr>
              <w:t xml:space="preserve">om, </w:t>
            </w:r>
            <w:r w:rsidRPr="008172BB">
              <w:rPr>
                <w:rFonts w:ascii="Times New Roman" w:hAnsi="Times New Roman" w:cs="Times New Roman"/>
              </w:rPr>
              <w:t>stilsk</w:t>
            </w:r>
            <w:r>
              <w:rPr>
                <w:rFonts w:ascii="Times New Roman" w:hAnsi="Times New Roman" w:cs="Times New Roman"/>
              </w:rPr>
              <w:t>im</w:t>
            </w:r>
            <w:r w:rsidRPr="008172BB">
              <w:rPr>
                <w:rFonts w:ascii="Times New Roman" w:hAnsi="Times New Roman" w:cs="Times New Roman"/>
              </w:rPr>
              <w:t xml:space="preserve"> obilježj</w:t>
            </w:r>
            <w:r>
              <w:rPr>
                <w:rFonts w:ascii="Times New Roman" w:hAnsi="Times New Roman" w:cs="Times New Roman"/>
              </w:rPr>
              <w:t>ima</w:t>
            </w:r>
            <w:r w:rsidRPr="00817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narativnim postupcima </w:t>
            </w:r>
            <w:r w:rsidRPr="008172BB">
              <w:rPr>
                <w:rFonts w:ascii="Times New Roman" w:hAnsi="Times New Roman" w:cs="Times New Roman"/>
              </w:rPr>
              <w:t>drugog razdoblja predromantizma, romantizma, realizma, naturalizma i simbolizma</w:t>
            </w:r>
            <w:r>
              <w:rPr>
                <w:rFonts w:ascii="Times New Roman" w:hAnsi="Times New Roman" w:cs="Times New Roman"/>
              </w:rPr>
              <w:t xml:space="preserve">, te s </w:t>
            </w:r>
            <w:r w:rsidRPr="008172BB">
              <w:rPr>
                <w:rFonts w:ascii="Times New Roman" w:hAnsi="Times New Roman" w:cs="Times New Roman"/>
              </w:rPr>
              <w:t xml:space="preserve">književnim vrstama XIX. stoljeća (autobiografiski roman, poetska proza, fantastični roman, roman društvene freske i dr.). </w:t>
            </w:r>
            <w:r>
              <w:rPr>
                <w:rFonts w:ascii="Times New Roman" w:hAnsi="Times New Roman" w:cs="Times New Roman"/>
              </w:rPr>
              <w:t xml:space="preserve">Pred toga, kolegij je poglavito usredotočen na podrobno čitanje i analizu kanonskih djela najvažnijih </w:t>
            </w:r>
            <w:r w:rsidRPr="008172BB">
              <w:rPr>
                <w:rFonts w:ascii="Times New Roman" w:hAnsi="Times New Roman" w:cs="Times New Roman"/>
              </w:rPr>
              <w:t>autor</w:t>
            </w:r>
            <w:r>
              <w:rPr>
                <w:rFonts w:ascii="Times New Roman" w:hAnsi="Times New Roman" w:cs="Times New Roman"/>
              </w:rPr>
              <w:t xml:space="preserve">a francuskog XIX. stoljeća </w:t>
            </w:r>
            <w:r w:rsidRPr="008172BB">
              <w:rPr>
                <w:rFonts w:ascii="Times New Roman" w:hAnsi="Times New Roman" w:cs="Times New Roman"/>
              </w:rPr>
              <w:t>(Chateaubriand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Mme de Staël, Benjamin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 xml:space="preserve"> Constant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Senancour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George Sand, Balzac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Stendhal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Flaubert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Zol</w:t>
            </w:r>
            <w:r>
              <w:rPr>
                <w:rFonts w:ascii="Times New Roman" w:hAnsi="Times New Roman" w:cs="Times New Roman"/>
              </w:rPr>
              <w:t>e</w:t>
            </w:r>
            <w:r w:rsidRPr="008172BB">
              <w:rPr>
                <w:rFonts w:ascii="Times New Roman" w:hAnsi="Times New Roman" w:cs="Times New Roman"/>
              </w:rPr>
              <w:t>, Maupassant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Huysmans</w:t>
            </w:r>
            <w:r>
              <w:rPr>
                <w:rFonts w:ascii="Times New Roman" w:hAnsi="Times New Roman" w:cs="Times New Roman"/>
              </w:rPr>
              <w:t>a</w:t>
            </w:r>
            <w:r w:rsidRPr="008172BB">
              <w:rPr>
                <w:rFonts w:ascii="Times New Roman" w:hAnsi="Times New Roman" w:cs="Times New Roman"/>
              </w:rPr>
              <w:t>, ran</w:t>
            </w:r>
            <w:r>
              <w:rPr>
                <w:rFonts w:ascii="Times New Roman" w:hAnsi="Times New Roman" w:cs="Times New Roman"/>
              </w:rPr>
              <w:t>og</w:t>
            </w:r>
            <w:r w:rsidRPr="008172BB">
              <w:rPr>
                <w:rFonts w:ascii="Times New Roman" w:hAnsi="Times New Roman" w:cs="Times New Roman"/>
              </w:rPr>
              <w:t xml:space="preserve"> Gide</w:t>
            </w:r>
            <w:r>
              <w:rPr>
                <w:rFonts w:ascii="Times New Roman" w:hAnsi="Times New Roman" w:cs="Times New Roman"/>
              </w:rPr>
              <w:t>a)</w:t>
            </w:r>
            <w:r w:rsidRPr="005D1921">
              <w:rPr>
                <w:rFonts w:ascii="Times New Roman" w:hAnsi="Times New Roman" w:cs="Times New Roman"/>
              </w:rPr>
              <w:t xml:space="preserve">, pri čemu </w:t>
            </w:r>
            <w:r>
              <w:rPr>
                <w:rFonts w:ascii="Times New Roman" w:hAnsi="Times New Roman" w:cs="Times New Roman"/>
              </w:rPr>
              <w:t xml:space="preserve">će studenti usvojiti i primijeniti različite metodologije čitanja i tumačenja </w:t>
            </w:r>
            <w:r w:rsidRPr="005D1921">
              <w:rPr>
                <w:rFonts w:ascii="Times New Roman" w:hAnsi="Times New Roman" w:cs="Times New Roman"/>
              </w:rPr>
              <w:t>književnih tekstov</w:t>
            </w:r>
            <w:r>
              <w:rPr>
                <w:rFonts w:ascii="Times New Roman" w:hAnsi="Times New Roman" w:cs="Times New Roman"/>
              </w:rPr>
              <w:t>a, te stečena znanja iz teorije romana i novele.</w:t>
            </w:r>
          </w:p>
        </w:tc>
      </w:tr>
      <w:tr w:rsidR="00EB5B68" w:rsidRPr="00FF1020" w14:paraId="15A561F9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0095AA8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1E7BB32" w14:textId="77777777" w:rsidR="00EB5B68" w:rsidRPr="0054064F" w:rsidRDefault="00EB5B68" w:rsidP="000C4868">
            <w:p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 xml:space="preserve">Nastavne teme (predavanja) </w:t>
            </w:r>
            <w:r w:rsidRPr="0054064F">
              <w:rPr>
                <w:rFonts w:ascii="Times New Roman" w:hAnsi="Times New Roman" w:cs="Times New Roman"/>
              </w:rPr>
              <w:t>na francuskom izvorniku na kojem se izvodi kolegij, kako slijedi :</w:t>
            </w:r>
          </w:p>
          <w:p w14:paraId="020530AE" w14:textId="77777777" w:rsidR="00EB5B68" w:rsidRPr="0054064F" w:rsidRDefault="00EB5B68" w:rsidP="000C4868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1C292994" w14:textId="77777777" w:rsidR="00EB5B68" w:rsidRPr="00435953" w:rsidRDefault="00EB5B68" w:rsidP="000C486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>Cours introductoire</w:t>
            </w:r>
            <w:r>
              <w:rPr>
                <w:rFonts w:ascii="Times New Roman" w:hAnsi="Times New Roman" w:cs="Times New Roman"/>
              </w:rPr>
              <w:t xml:space="preserve"> : L</w:t>
            </w:r>
            <w:r w:rsidRPr="003A2ADB">
              <w:rPr>
                <w:rFonts w:ascii="Times New Roman" w:hAnsi="Times New Roman" w:cs="Times New Roman"/>
                <w:lang w:val="fr-FR"/>
              </w:rPr>
              <w:t xml:space="preserve">’histoire politique </w:t>
            </w:r>
            <w:r>
              <w:rPr>
                <w:rFonts w:ascii="Times New Roman" w:hAnsi="Times New Roman" w:cs="Times New Roman"/>
                <w:lang w:val="fr-FR"/>
              </w:rPr>
              <w:t>du XIX</w:t>
            </w:r>
            <w:r w:rsidRPr="003A2ADB">
              <w:rPr>
                <w:rFonts w:ascii="Times New Roman" w:hAnsi="Times New Roman" w:cs="Times New Roman"/>
                <w:vertAlign w:val="superscript"/>
                <w:lang w:val="fr-FR"/>
              </w:rPr>
              <w:t>e</w:t>
            </w:r>
            <w:r>
              <w:rPr>
                <w:rFonts w:ascii="Times New Roman" w:hAnsi="Times New Roman" w:cs="Times New Roman"/>
                <w:lang w:val="fr-FR"/>
              </w:rPr>
              <w:t xml:space="preserve"> siècle français.</w:t>
            </w:r>
          </w:p>
          <w:p w14:paraId="722CC63E" w14:textId="77777777" w:rsidR="00EB5B68" w:rsidRPr="0054064F" w:rsidRDefault="00EB5B68" w:rsidP="000C4868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3ABE2133" w14:textId="77777777" w:rsidR="00EB5B68" w:rsidRPr="0054064F" w:rsidRDefault="00EB5B68" w:rsidP="000C486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i/>
                <w:iCs/>
              </w:rPr>
              <w:t>XIX</w:t>
            </w:r>
            <w:r w:rsidRPr="0054064F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e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siècle : phrase I</w:t>
            </w:r>
            <w:r w:rsidRPr="0054064F">
              <w:rPr>
                <w:rFonts w:ascii="Times New Roman" w:hAnsi="Times New Roman" w:cs="Times New Roman"/>
                <w:i/>
                <w:iCs/>
                <w:vertAlign w:val="superscript"/>
              </w:rPr>
              <w:t>ère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 :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Le roman de la deuxième période préromantique I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.</w:t>
            </w:r>
            <w:r w:rsidRPr="0054064F">
              <w:rPr>
                <w:rFonts w:ascii="Times New Roman" w:hAnsi="Times New Roman" w:cs="Times New Roman"/>
              </w:rPr>
              <w:t xml:space="preserve"> Situation et production du roman pendant la Révolution, le Directoire, le Consulat. Public nouveau et le goût ancien : le roman noir, gothic, à spectres … Soif de lecture émouvante (passions et horreur). Règne du roman-feuilleton. Essais critiques multiples d’une doctrine du roman : genre total et totalitaire (Schlegel, Staël, Sade). </w:t>
            </w:r>
          </w:p>
          <w:p w14:paraId="2B0C71ED" w14:textId="77777777" w:rsidR="00EB5B68" w:rsidRPr="0054064F" w:rsidRDefault="00EB5B68" w:rsidP="000C486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François-René de Chateaubriand,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René</w:t>
            </w:r>
            <w:r w:rsidRPr="0054064F">
              <w:rPr>
                <w:rFonts w:ascii="Times New Roman" w:hAnsi="Times New Roman" w:cs="Times New Roman"/>
              </w:rPr>
              <w:t xml:space="preserve">, 1802 : le mal de l’âme romantique, le mal du siècle. Autobiographie intellectuelle. Roman-poème, style et sensibilité romantique. La poétique des ruines. </w:t>
            </w:r>
          </w:p>
          <w:p w14:paraId="177B671E" w14:textId="77777777" w:rsidR="00EB5B68" w:rsidRPr="0054064F" w:rsidRDefault="00EB5B68" w:rsidP="000C4868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Mme de Staël : des idées neuves à l'élaboration d'une doctrine romantique. Mme de Staël,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Delphine</w:t>
            </w:r>
            <w:r w:rsidRPr="0054064F">
              <w:rPr>
                <w:rFonts w:ascii="Times New Roman" w:hAnsi="Times New Roman" w:cs="Times New Roman"/>
              </w:rPr>
              <w:t xml:space="preserve"> (1802) : femme et la société ; politique. Mme de Staël,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Corine</w:t>
            </w:r>
            <w:r w:rsidRPr="0054064F">
              <w:rPr>
                <w:rFonts w:ascii="Times New Roman" w:hAnsi="Times New Roman" w:cs="Times New Roman"/>
              </w:rPr>
              <w:t xml:space="preserve">, 1807 : femme artiste, son indépendance sociale et émotionnelle. </w:t>
            </w:r>
          </w:p>
          <w:p w14:paraId="742FB174" w14:textId="77777777" w:rsidR="00EB5B68" w:rsidRPr="0054064F" w:rsidRDefault="00EB5B68" w:rsidP="000C486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Les romanciers précurseurs du romantisme II</w:t>
            </w:r>
            <w:r w:rsidRPr="0054064F">
              <w:rPr>
                <w:rFonts w:ascii="Times New Roman" w:hAnsi="Times New Roman" w:cs="Times New Roman"/>
              </w:rPr>
              <w:t xml:space="preserve"> : Etienne de Senancour,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Oberman</w:t>
            </w:r>
            <w:r w:rsidRPr="0054064F">
              <w:rPr>
                <w:rFonts w:ascii="Times New Roman" w:hAnsi="Times New Roman" w:cs="Times New Roman"/>
              </w:rPr>
              <w:t xml:space="preserve">, 1802 : mal ontologique du philosophe. Senancour et Benjamin Constant : l’écriture classique et sensibilité romantique. Autobiographie et roman d'analyse. Benjamin Constant,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Adolphe</w:t>
            </w:r>
            <w:r w:rsidRPr="0054064F">
              <w:rPr>
                <w:rFonts w:ascii="Times New Roman" w:hAnsi="Times New Roman" w:cs="Times New Roman"/>
              </w:rPr>
              <w:t>, 1816, et l’absorption de l’autre, le désir triangulaire.</w:t>
            </w:r>
          </w:p>
          <w:p w14:paraId="64B79AE3" w14:textId="77777777" w:rsidR="00EB5B68" w:rsidRPr="0054064F" w:rsidRDefault="00EB5B68" w:rsidP="000C486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Phase deuxième, romantique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 : le roman métaphysique et le roman fantastique</w:t>
            </w:r>
            <w:r w:rsidRPr="0054064F">
              <w:rPr>
                <w:rFonts w:ascii="Times New Roman" w:hAnsi="Times New Roman" w:cs="Times New Roman"/>
              </w:rPr>
              <w:t xml:space="preserve"> (le jeune Balzac des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Études philosophiques</w:t>
            </w:r>
            <w:r w:rsidRPr="0054064F">
              <w:rPr>
                <w:rFonts w:ascii="Times New Roman" w:hAnsi="Times New Roman" w:cs="Times New Roman"/>
              </w:rPr>
              <w:t xml:space="preserve">). Balzac,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La Peau de chagrin</w:t>
            </w:r>
            <w:r w:rsidRPr="0054064F">
              <w:rPr>
                <w:rFonts w:ascii="Times New Roman" w:hAnsi="Times New Roman" w:cs="Times New Roman"/>
              </w:rPr>
              <w:t xml:space="preserve">, 1831 ;  Balzac,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La Recherche de l’absolu, </w:t>
            </w:r>
            <w:r w:rsidRPr="0054064F">
              <w:rPr>
                <w:rFonts w:ascii="Times New Roman" w:hAnsi="Times New Roman" w:cs="Times New Roman"/>
              </w:rPr>
              <w:t>1842.</w:t>
            </w:r>
          </w:p>
          <w:p w14:paraId="72BDD818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La deuxième phase, romantique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 (suite): étape de la réalité historique et contemporaine.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Le roman de Stendhal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.</w:t>
            </w:r>
            <w:r w:rsidRPr="0054064F">
              <w:rPr>
                <w:rFonts w:ascii="Times New Roman" w:hAnsi="Times New Roman" w:cs="Times New Roman"/>
              </w:rPr>
              <w:t xml:space="preserve"> 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 rouge et le noir</w:t>
            </w:r>
            <w:r w:rsidRPr="0054064F">
              <w:rPr>
                <w:rFonts w:ascii="Times New Roman" w:hAnsi="Times New Roman" w:cs="Times New Roman"/>
              </w:rPr>
              <w:t xml:space="preserve">, 1830 ; 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La chartreuse de Parme</w:t>
            </w:r>
            <w:r w:rsidRPr="0054064F">
              <w:rPr>
                <w:rFonts w:ascii="Times New Roman" w:hAnsi="Times New Roman" w:cs="Times New Roman"/>
              </w:rPr>
              <w:t>, 1839 : la satire sociale, l’ironie et l’humour. Morale et l’action. Le personnage stendhalien par rapport aux archétypes et par rapport à ses exemples historiques (légende napoléonienne, souvenirs italiens, histoire des guerres civiles). Le style. Signification de l’originalité stendhalienne pour l’évolution et l’avenir du roman français.</w:t>
            </w:r>
          </w:p>
          <w:p w14:paraId="7818048E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Deuxième phase, romantique (suite)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 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l’étape du roman de la réalité actuelle :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La poétique et l’esthétique de Balzac</w:t>
            </w:r>
            <w:r w:rsidRPr="0054064F">
              <w:rPr>
                <w:rFonts w:ascii="Times New Roman" w:hAnsi="Times New Roman" w:cs="Times New Roman"/>
              </w:rPr>
              <w:t xml:space="preserve">. L’Avant-propos de la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Comédie humaine</w:t>
            </w:r>
            <w:r w:rsidRPr="0054064F">
              <w:rPr>
                <w:rFonts w:ascii="Times New Roman" w:hAnsi="Times New Roman" w:cs="Times New Roman"/>
              </w:rPr>
              <w:t xml:space="preserve">. Trouvaille du macro-plan de la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Comédie</w:t>
            </w:r>
            <w:r w:rsidRPr="0054064F">
              <w:rPr>
                <w:rFonts w:ascii="Times New Roman" w:hAnsi="Times New Roman" w:cs="Times New Roman"/>
              </w:rPr>
              <w:t> : fonctionnement de la société contemporaine et fonctionnement de l’infrastructure psychologique des personnages. Deux forces décisives : l’argent et le désir de puissance. Le monde balzacien. Balzac, historien des mœurs. Description « réaliste » : fonctionnement du détail réel et significatif. La nécessité du retour des personnages, le monde balzacien. Mythologie balzacienne.</w:t>
            </w:r>
          </w:p>
          <w:p w14:paraId="4C73B4E5" w14:textId="04C5A303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i/>
                <w:iCs/>
              </w:rPr>
              <w:t xml:space="preserve">Phase deuxième, romantique (suite).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nouvelle romantique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: Gérard de Nerval</w:t>
            </w:r>
            <w:r w:rsidRPr="0054064F">
              <w:rPr>
                <w:rFonts w:ascii="Times New Roman" w:hAnsi="Times New Roman" w:cs="Times New Roman"/>
              </w:rPr>
              <w:t xml:space="preserve">, </w:t>
            </w:r>
            <w:r w:rsidR="000C4868" w:rsidRPr="000C4868">
              <w:rPr>
                <w:rFonts w:ascii="Times New Roman" w:hAnsi="Times New Roman" w:cs="Times New Roman"/>
                <w:i/>
              </w:rPr>
              <w:t>Sylvie</w:t>
            </w:r>
            <w:r w:rsidR="000C4868">
              <w:rPr>
                <w:rFonts w:ascii="Times New Roman" w:hAnsi="Times New Roman" w:cs="Times New Roman"/>
              </w:rPr>
              <w:t xml:space="preserve"> in :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Les Filles du feu</w:t>
            </w:r>
            <w:r w:rsidRPr="0054064F">
              <w:rPr>
                <w:rFonts w:ascii="Times New Roman" w:hAnsi="Times New Roman" w:cs="Times New Roman"/>
              </w:rPr>
              <w:t>, 1853-1854. Idéalisme, mysticisme, occultisme, l’onirisme. Autres nouvellistes du romantisme dont Charles Nodier et Prosper Mérimée.</w:t>
            </w:r>
          </w:p>
          <w:p w14:paraId="0DEF9208" w14:textId="77777777" w:rsidR="00EB5B68" w:rsidRPr="0054064F" w:rsidRDefault="00EB5B68" w:rsidP="000C486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>L’écriture du soi</w:t>
            </w:r>
            <w:r w:rsidRPr="0054064F">
              <w:rPr>
                <w:rFonts w:ascii="Times New Roman" w:hAnsi="Times New Roman" w:cs="Times New Roman"/>
              </w:rPr>
              <w:t xml:space="preserve"> I. Châteaubriand, </w:t>
            </w:r>
            <w:r w:rsidRPr="0054064F">
              <w:rPr>
                <w:rFonts w:ascii="Times New Roman" w:hAnsi="Times New Roman" w:cs="Times New Roman"/>
                <w:i/>
              </w:rPr>
              <w:t>Mémoires d’outre-tombe</w:t>
            </w:r>
            <w:r w:rsidRPr="0054064F">
              <w:rPr>
                <w:rFonts w:ascii="Times New Roman" w:hAnsi="Times New Roman" w:cs="Times New Roman"/>
              </w:rPr>
              <w:t xml:space="preserve">, l’entrelacement de l’Histoire et l’histoire.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L’écriture du soi II. </w:t>
            </w:r>
            <w:r w:rsidRPr="0054064F">
              <w:rPr>
                <w:rFonts w:ascii="Times New Roman" w:hAnsi="Times New Roman" w:cs="Times New Roman"/>
              </w:rPr>
              <w:t xml:space="preserve">George Sand, </w:t>
            </w:r>
            <w:r w:rsidRPr="0054064F">
              <w:rPr>
                <w:rFonts w:ascii="Times New Roman" w:hAnsi="Times New Roman" w:cs="Times New Roman"/>
                <w:i/>
              </w:rPr>
              <w:t>Histoire de ma vie</w:t>
            </w:r>
            <w:r w:rsidRPr="0054064F">
              <w:rPr>
                <w:rFonts w:ascii="Times New Roman" w:hAnsi="Times New Roman" w:cs="Times New Roman"/>
              </w:rPr>
              <w:t xml:space="preserve"> ou l’autobiographie collective et plurielle.</w:t>
            </w:r>
          </w:p>
          <w:p w14:paraId="3AC1F268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i/>
                <w:iCs/>
              </w:rPr>
              <w:t xml:space="preserve">Phase troisième du roman française, phase positiviste.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Le roman du réalisme français : le roman flaubertien I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.</w:t>
            </w:r>
            <w:r w:rsidRPr="0054064F">
              <w:rPr>
                <w:rFonts w:ascii="Times New Roman" w:hAnsi="Times New Roman" w:cs="Times New Roman"/>
              </w:rPr>
              <w:t xml:space="preserve"> Le Gustave Flaubert de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Madame Bovary</w:t>
            </w:r>
            <w:r w:rsidRPr="0054064F">
              <w:rPr>
                <w:rFonts w:ascii="Times New Roman" w:hAnsi="Times New Roman" w:cs="Times New Roman"/>
              </w:rPr>
              <w:t xml:space="preserve">, 1856. L’étude de l’incipit. Le style : « une manière absolue de voir les choses » ; l’ironie flaubertienne. Procédés narratifs. </w:t>
            </w:r>
          </w:p>
          <w:p w14:paraId="3D7D4DC8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 roman du réalisme français : le roman flaubertien II.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Poétique et esthétique flaubertienne. Le Flaubert de L’Éducation sentimentale, </w:t>
            </w:r>
            <w:r w:rsidRPr="0054064F">
              <w:rPr>
                <w:rFonts w:ascii="Times New Roman" w:hAnsi="Times New Roman" w:cs="Times New Roman"/>
              </w:rPr>
              <w:t>1869. Projet : « le livre sur rien ». Romans de l’échec. Le personnage flaubertien. Effet : la dédramatisation du roman, une succession temporelle, un Temps inemployé.</w:t>
            </w:r>
          </w:p>
          <w:p w14:paraId="0B1DCEDF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i/>
                <w:iCs/>
              </w:rPr>
              <w:t>Phase troisième, positiviste : deuxième étape - le naturalisme.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Le roman naturaliste I. </w:t>
            </w:r>
            <w:r w:rsidRPr="0054064F">
              <w:rPr>
                <w:rFonts w:ascii="Times New Roman" w:hAnsi="Times New Roman" w:cs="Times New Roman"/>
              </w:rPr>
              <w:t xml:space="preserve">L’esthétique naturaliste. L’espace zolien. Le personnage zolien et le « fêlure ». </w:t>
            </w:r>
          </w:p>
          <w:p w14:paraId="1195F2FE" w14:textId="77777777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Le roman naturaliste II</w:t>
            </w:r>
            <w:r w:rsidRPr="0054064F">
              <w:rPr>
                <w:rFonts w:ascii="Times New Roman" w:hAnsi="Times New Roman" w:cs="Times New Roman"/>
              </w:rPr>
              <w:t xml:space="preserve"> : le roman zolien (suite) : Zola et le mythe. Le lyrisme épique. L’intertextualité philosophique dans le roman zolien. Autres romanciers naturalistes : les frères Goncourt,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Germinie Lacerteux</w:t>
            </w:r>
            <w:r w:rsidRPr="0054064F">
              <w:rPr>
                <w:rFonts w:ascii="Times New Roman" w:hAnsi="Times New Roman" w:cs="Times New Roman"/>
              </w:rPr>
              <w:t>, 1865, et Maupassant,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 Une vie</w:t>
            </w:r>
            <w:r w:rsidRPr="0054064F">
              <w:rPr>
                <w:rFonts w:ascii="Times New Roman" w:hAnsi="Times New Roman" w:cs="Times New Roman"/>
              </w:rPr>
              <w:t xml:space="preserve">, 1883 et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Bel-ami</w:t>
            </w:r>
            <w:r w:rsidRPr="0054064F">
              <w:rPr>
                <w:rFonts w:ascii="Times New Roman" w:hAnsi="Times New Roman" w:cs="Times New Roman"/>
              </w:rPr>
              <w:t xml:space="preserve">, 1885. </w:t>
            </w:r>
          </w:p>
          <w:p w14:paraId="4097B3AB" w14:textId="351B7865" w:rsidR="00EB5B68" w:rsidRPr="0054064F" w:rsidRDefault="00EB5B68" w:rsidP="00EB5B68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>Phase quatrième</w:t>
            </w:r>
            <w:r w:rsidRPr="0054064F">
              <w:rPr>
                <w:rFonts w:ascii="Times New Roman" w:hAnsi="Times New Roman" w:cs="Times New Roman"/>
              </w:rPr>
              <w:t xml:space="preserve"> : post-naturalisme et idéalisme. </w:t>
            </w:r>
            <w:r w:rsidR="000C4868">
              <w:rPr>
                <w:rFonts w:ascii="Times New Roman" w:hAnsi="Times New Roman" w:cs="Times New Roman"/>
                <w:b/>
                <w:bCs/>
              </w:rPr>
              <w:t xml:space="preserve">Le roman </w:t>
            </w:r>
            <w:r w:rsidR="000C4868" w:rsidRPr="000C4868">
              <w:rPr>
                <w:rFonts w:ascii="Times New Roman" w:hAnsi="Times New Roman" w:cs="Times New Roman"/>
                <w:b/>
                <w:bCs/>
                <w:lang w:val="fr-FR"/>
              </w:rPr>
              <w:t>d</w:t>
            </w:r>
            <w:r w:rsidR="000C4868">
              <w:rPr>
                <w:rFonts w:ascii="Times New Roman" w:hAnsi="Times New Roman" w:cs="Times New Roman"/>
                <w:b/>
                <w:bCs/>
                <w:lang w:val="fr-FR"/>
              </w:rPr>
              <w:t>écadent  (</w:t>
            </w:r>
            <w:r w:rsidRPr="0054064F">
              <w:rPr>
                <w:rFonts w:ascii="Times New Roman" w:hAnsi="Times New Roman" w:cs="Times New Roman"/>
              </w:rPr>
              <w:t xml:space="preserve">Joris-Karl Huysmans,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À Rebours</w:t>
            </w:r>
            <w:r w:rsidRPr="0054064F">
              <w:rPr>
                <w:rFonts w:ascii="Times New Roman" w:hAnsi="Times New Roman" w:cs="Times New Roman"/>
              </w:rPr>
              <w:t>, 1884</w:t>
            </w:r>
            <w:r w:rsidR="000C4868">
              <w:rPr>
                <w:rFonts w:ascii="Times New Roman" w:hAnsi="Times New Roman" w:cs="Times New Roman"/>
              </w:rPr>
              <w:t xml:space="preserve">).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Phase quatrième, post-naturaliste et idéaliste : crise du contenu et des formes</w:t>
            </w:r>
            <w:r w:rsidRPr="0054064F">
              <w:rPr>
                <w:rFonts w:ascii="Times New Roman" w:hAnsi="Times New Roman" w:cs="Times New Roman"/>
              </w:rPr>
              <w:t xml:space="preserve"> : première étape des grandes métamorphoses du roman français (Edouard Dujardin,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Les lauriers sont coupés</w:t>
            </w:r>
            <w:r w:rsidRPr="0054064F">
              <w:rPr>
                <w:rFonts w:ascii="Times New Roman" w:hAnsi="Times New Roman" w:cs="Times New Roman"/>
              </w:rPr>
              <w:t xml:space="preserve">, 1887 ; André Gide,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Les Paludes</w:t>
            </w:r>
            <w:r w:rsidRPr="0054064F">
              <w:rPr>
                <w:rFonts w:ascii="Times New Roman" w:hAnsi="Times New Roman" w:cs="Times New Roman"/>
              </w:rPr>
              <w:t xml:space="preserve">, 1895). Dujardin et </w:t>
            </w:r>
            <w:r w:rsidRPr="0054064F">
              <w:rPr>
                <w:rFonts w:ascii="Times New Roman" w:hAnsi="Times New Roman" w:cs="Times New Roman"/>
              </w:rPr>
              <w:lastRenderedPageBreak/>
              <w:t xml:space="preserve">l’invention du monologue intérieur. Le roman idéaliste et exotique de Léon Bloy et de Pierre Loti. Roman à thèse, à idées (« le culte du Moi) : Maurice Barrès,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Les Déracinés</w:t>
            </w:r>
            <w:r w:rsidRPr="0054064F">
              <w:rPr>
                <w:rFonts w:ascii="Times New Roman" w:hAnsi="Times New Roman" w:cs="Times New Roman"/>
              </w:rPr>
              <w:t>, 1897.</w:t>
            </w:r>
          </w:p>
          <w:p w14:paraId="16D48635" w14:textId="77777777" w:rsidR="00EB5B68" w:rsidRPr="0054064F" w:rsidRDefault="00EB5B68" w:rsidP="000C4868">
            <w:pPr>
              <w:rPr>
                <w:rFonts w:ascii="Times New Roman" w:hAnsi="Times New Roman" w:cs="Times New Roman"/>
                <w:bCs/>
              </w:rPr>
            </w:pPr>
          </w:p>
          <w:p w14:paraId="722D65FC" w14:textId="77777777" w:rsidR="00EB5B68" w:rsidRPr="0054064F" w:rsidRDefault="00EB5B68" w:rsidP="000C4868">
            <w:pPr>
              <w:rPr>
                <w:rFonts w:ascii="Times New Roman" w:hAnsi="Times New Roman" w:cs="Times New Roman"/>
                <w:bCs/>
              </w:rPr>
            </w:pPr>
          </w:p>
          <w:p w14:paraId="52AE605E" w14:textId="77777777" w:rsidR="00EB5B68" w:rsidRPr="0054064F" w:rsidRDefault="00EB5B68" w:rsidP="000C4868">
            <w:pPr>
              <w:rPr>
                <w:rFonts w:ascii="Times New Roman" w:hAnsi="Times New Roman" w:cs="Times New Roman"/>
                <w:bCs/>
              </w:rPr>
            </w:pPr>
            <w:r w:rsidRPr="0054064F">
              <w:rPr>
                <w:rFonts w:ascii="Times New Roman" w:hAnsi="Times New Roman" w:cs="Times New Roman"/>
                <w:bCs/>
              </w:rPr>
              <w:t xml:space="preserve">Nastavne teme i program seminara : </w:t>
            </w:r>
          </w:p>
          <w:p w14:paraId="06B3DEAD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I  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Les précurseurs du romantisme</w:t>
            </w:r>
            <w:r w:rsidRPr="0054064F">
              <w:rPr>
                <w:rFonts w:ascii="Times New Roman" w:hAnsi="Times New Roman" w:cs="Times New Roman"/>
              </w:rPr>
              <w:t>:</w:t>
            </w:r>
          </w:p>
          <w:p w14:paraId="3D72553C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1.François-René de Chateaubriand,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René</w:t>
            </w:r>
            <w:r w:rsidRPr="0054064F">
              <w:rPr>
                <w:rFonts w:ascii="Times New Roman" w:hAnsi="Times New Roman" w:cs="Times New Roman"/>
              </w:rPr>
              <w:t xml:space="preserve">, 1802 : le mal de l’âme romantique, le mal du siècle. Roman-poème, style et sensibilité romantique. La poétique des ruines. </w:t>
            </w:r>
          </w:p>
          <w:p w14:paraId="663CB616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2. Benjamin Constant,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Adolphe</w:t>
            </w:r>
            <w:r w:rsidRPr="0054064F">
              <w:rPr>
                <w:rFonts w:ascii="Times New Roman" w:hAnsi="Times New Roman" w:cs="Times New Roman"/>
              </w:rPr>
              <w:t xml:space="preserve">, 1816. Le grand roman d'analyse. L’absorption de l’autre, le désir triangulaire. Le tragique dans </w:t>
            </w:r>
            <w:r w:rsidRPr="0054064F">
              <w:rPr>
                <w:rFonts w:ascii="Times New Roman" w:hAnsi="Times New Roman" w:cs="Times New Roman"/>
                <w:i/>
              </w:rPr>
              <w:t>Adolphe</w:t>
            </w:r>
            <w:r w:rsidRPr="0054064F">
              <w:rPr>
                <w:rFonts w:ascii="Times New Roman" w:hAnsi="Times New Roman" w:cs="Times New Roman"/>
              </w:rPr>
              <w:t>.</w:t>
            </w:r>
          </w:p>
          <w:p w14:paraId="42225B49" w14:textId="77777777" w:rsidR="00EB5B68" w:rsidRDefault="00EB5B68" w:rsidP="000C4868">
            <w:pPr>
              <w:rPr>
                <w:rFonts w:ascii="Times New Roman" w:hAnsi="Times New Roman" w:cs="Times New Roman"/>
                <w:iCs/>
              </w:rPr>
            </w:pPr>
            <w:r w:rsidRPr="0054064F">
              <w:rPr>
                <w:rFonts w:ascii="Times New Roman" w:hAnsi="Times New Roman" w:cs="Times New Roman"/>
              </w:rPr>
              <w:t xml:space="preserve">3. Senancour,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Obermann</w:t>
            </w:r>
            <w:r w:rsidRPr="0054064F">
              <w:rPr>
                <w:rFonts w:ascii="Times New Roman" w:hAnsi="Times New Roman" w:cs="Times New Roman"/>
                <w:iCs/>
              </w:rPr>
              <w:t>, le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064F">
              <w:rPr>
                <w:rFonts w:ascii="Times New Roman" w:hAnsi="Times New Roman" w:cs="Times New Roman"/>
                <w:iCs/>
              </w:rPr>
              <w:t xml:space="preserve">roman philosophique. </w:t>
            </w:r>
          </w:p>
          <w:p w14:paraId="5F5FB516" w14:textId="4BD932EE" w:rsidR="00EB5B68" w:rsidRPr="009832E2" w:rsidRDefault="000C4868" w:rsidP="000C4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 roman du premier et du </w:t>
            </w:r>
            <w:r w:rsidR="00EB5B68" w:rsidRPr="009832E2">
              <w:rPr>
                <w:rFonts w:ascii="Times New Roman" w:hAnsi="Times New Roman" w:cs="Times New Roman"/>
                <w:b/>
              </w:rPr>
              <w:t xml:space="preserve">second romantisme </w:t>
            </w:r>
          </w:p>
          <w:p w14:paraId="6E50A864" w14:textId="6E2FB7C7" w:rsidR="00EB5B68" w:rsidRPr="0054064F" w:rsidRDefault="000C4868" w:rsidP="000C4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B5B68">
              <w:rPr>
                <w:rFonts w:ascii="Times New Roman" w:hAnsi="Times New Roman" w:cs="Times New Roman"/>
              </w:rPr>
              <w:t xml:space="preserve">Gérard de Nerval Nerval, </w:t>
            </w:r>
            <w:r w:rsidR="00EB5B68" w:rsidRPr="009832E2">
              <w:rPr>
                <w:rFonts w:ascii="Times New Roman" w:hAnsi="Times New Roman" w:cs="Times New Roman"/>
                <w:i/>
              </w:rPr>
              <w:t>Auréli</w:t>
            </w:r>
            <w:r>
              <w:rPr>
                <w:rFonts w:ascii="Times New Roman" w:hAnsi="Times New Roman" w:cs="Times New Roman"/>
                <w:i/>
              </w:rPr>
              <w:t xml:space="preserve">a, </w:t>
            </w:r>
            <w:r w:rsidR="00EB5B68">
              <w:rPr>
                <w:rFonts w:ascii="Times New Roman" w:hAnsi="Times New Roman" w:cs="Times New Roman"/>
              </w:rPr>
              <w:t xml:space="preserve">et </w:t>
            </w:r>
            <w:r w:rsidR="00EB5B68" w:rsidRPr="009832E2">
              <w:rPr>
                <w:rFonts w:ascii="Times New Roman" w:hAnsi="Times New Roman" w:cs="Times New Roman"/>
                <w:i/>
              </w:rPr>
              <w:t>Sylvie</w:t>
            </w:r>
            <w:r w:rsidR="00EB5B68">
              <w:rPr>
                <w:rFonts w:ascii="Times New Roman" w:hAnsi="Times New Roman" w:cs="Times New Roman"/>
              </w:rPr>
              <w:t xml:space="preserve">, </w:t>
            </w:r>
            <w:r w:rsidR="00EB5B68" w:rsidRPr="0054064F">
              <w:rPr>
                <w:rFonts w:ascii="Times New Roman" w:hAnsi="Times New Roman" w:cs="Times New Roman"/>
              </w:rPr>
              <w:t xml:space="preserve">1853-1854. Idéalisme, mysticisme, occultisme, l’onirisme. Lectures de </w:t>
            </w:r>
            <w:r w:rsidR="00EB5B68" w:rsidRPr="0054064F">
              <w:rPr>
                <w:rFonts w:ascii="Times New Roman" w:hAnsi="Times New Roman" w:cs="Times New Roman"/>
                <w:i/>
                <w:iCs/>
              </w:rPr>
              <w:t>Sylvie</w:t>
            </w:r>
            <w:r w:rsidR="00EB5B68" w:rsidRPr="0054064F">
              <w:rPr>
                <w:rFonts w:ascii="Times New Roman" w:hAnsi="Times New Roman" w:cs="Times New Roman"/>
              </w:rPr>
              <w:t>.</w:t>
            </w:r>
          </w:p>
          <w:p w14:paraId="1A99FC67" w14:textId="77777777" w:rsidR="000C4868" w:rsidRDefault="000C4868" w:rsidP="000C4868">
            <w:pPr>
              <w:rPr>
                <w:rFonts w:ascii="Times New Roman" w:hAnsi="Times New Roman" w:cs="Times New Roman"/>
              </w:rPr>
            </w:pPr>
          </w:p>
          <w:p w14:paraId="2758E5F6" w14:textId="37AA4807" w:rsidR="00EB5B68" w:rsidRPr="009832E2" w:rsidRDefault="00EB5B68" w:rsidP="000C4868">
            <w:pPr>
              <w:rPr>
                <w:rFonts w:ascii="Times New Roman" w:hAnsi="Times New Roman" w:cs="Times New Roman"/>
                <w:lang w:val="fr-FR"/>
              </w:rPr>
            </w:pPr>
            <w:r w:rsidRPr="0054064F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fr-FR"/>
              </w:rPr>
              <w:t>utobiographie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et mémoires : </w:t>
            </w:r>
          </w:p>
          <w:p w14:paraId="3C53A023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Chateaubriand, </w:t>
            </w:r>
            <w:r w:rsidRPr="0054064F">
              <w:rPr>
                <w:rFonts w:ascii="Times New Roman" w:hAnsi="Times New Roman" w:cs="Times New Roman"/>
                <w:i/>
              </w:rPr>
              <w:t>Mémoires d’outre-tombe</w:t>
            </w:r>
            <w:r w:rsidRPr="0054064F">
              <w:rPr>
                <w:rFonts w:ascii="Times New Roman" w:hAnsi="Times New Roman" w:cs="Times New Roman"/>
              </w:rPr>
              <w:t>, l’étude de la « Préface testamentaire » et de deux extraits (du livre II, ch. 9 « Promenade. - Apparition de Combourg », et du livre X, ch. 5, « Une nuit dans l’église de Westminster »).</w:t>
            </w:r>
          </w:p>
          <w:p w14:paraId="18C8CB62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George Sand, </w:t>
            </w:r>
            <w:r w:rsidRPr="0054064F">
              <w:rPr>
                <w:rFonts w:ascii="Times New Roman" w:hAnsi="Times New Roman" w:cs="Times New Roman"/>
                <w:i/>
              </w:rPr>
              <w:t>Histoire de ma vie</w:t>
            </w:r>
            <w:r w:rsidRPr="0054064F">
              <w:rPr>
                <w:rFonts w:ascii="Times New Roman" w:hAnsi="Times New Roman" w:cs="Times New Roman"/>
              </w:rPr>
              <w:t>. L’autobiographie collective. Sand, auteur féministe avant la lettre.</w:t>
            </w:r>
          </w:p>
          <w:p w14:paraId="3882EC10" w14:textId="77777777" w:rsidR="000C4868" w:rsidRDefault="000C4868" w:rsidP="000C4868">
            <w:pPr>
              <w:rPr>
                <w:rFonts w:ascii="Times New Roman" w:hAnsi="Times New Roman" w:cs="Times New Roman"/>
              </w:rPr>
            </w:pPr>
          </w:p>
          <w:p w14:paraId="72BCAC16" w14:textId="2074B650" w:rsidR="00EB5B68" w:rsidRDefault="00EB5B68" w:rsidP="000C4868">
            <w:pPr>
              <w:rPr>
                <w:rFonts w:ascii="Times New Roman" w:hAnsi="Times New Roman" w:cs="Times New Roman"/>
                <w:b/>
              </w:rPr>
            </w:pPr>
            <w:r w:rsidRPr="009832E2">
              <w:rPr>
                <w:rFonts w:ascii="Times New Roman" w:hAnsi="Times New Roman" w:cs="Times New Roman"/>
                <w:b/>
              </w:rPr>
              <w:t xml:space="preserve">Stenhal et Balzac, </w:t>
            </w:r>
            <w:r>
              <w:rPr>
                <w:rFonts w:ascii="Times New Roman" w:hAnsi="Times New Roman" w:cs="Times New Roman"/>
                <w:b/>
              </w:rPr>
              <w:t>précurseurs du réalisme</w:t>
            </w:r>
          </w:p>
          <w:p w14:paraId="112D4EEA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4.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Stendhal</w:t>
            </w:r>
            <w:r w:rsidRPr="0054064F">
              <w:rPr>
                <w:rFonts w:ascii="Times New Roman" w:hAnsi="Times New Roman" w:cs="Times New Roman"/>
              </w:rPr>
              <w:t xml:space="preserve">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Le Rouge et le noir</w:t>
            </w:r>
            <w:r w:rsidRPr="0054064F">
              <w:rPr>
                <w:rFonts w:ascii="Times New Roman" w:hAnsi="Times New Roman" w:cs="Times New Roman"/>
              </w:rPr>
              <w:t>, 1830. La satire sociale, l’ironie et l’humour. Morale et l’action. Le personnage stendhalien par rapport aux archétypes et par rapport à ses exemples historiques dont Napoléon.</w:t>
            </w:r>
          </w:p>
          <w:p w14:paraId="12393097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5. Balzac, </w:t>
            </w:r>
            <w:r w:rsidRPr="0054064F">
              <w:rPr>
                <w:rFonts w:ascii="Times New Roman" w:hAnsi="Times New Roman" w:cs="Times New Roman"/>
                <w:bCs/>
                <w:i/>
                <w:iCs/>
              </w:rPr>
              <w:t>Le Père Goriot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4064F">
              <w:rPr>
                <w:rFonts w:ascii="Times New Roman" w:hAnsi="Times New Roman" w:cs="Times New Roman"/>
              </w:rPr>
              <w:t xml:space="preserve">: Le réalisme des descriptions. Deux forces décisives : l’argent et le désir de puissance. Le monde balzacien. Balzac, historien des mœurs. </w:t>
            </w:r>
          </w:p>
          <w:p w14:paraId="3709D292" w14:textId="77777777" w:rsidR="00EB5B68" w:rsidRDefault="00EB5B68" w:rsidP="000C4868">
            <w:pPr>
              <w:rPr>
                <w:rFonts w:ascii="Times New Roman" w:hAnsi="Times New Roman" w:cs="Times New Roman"/>
              </w:rPr>
            </w:pPr>
          </w:p>
          <w:p w14:paraId="3F200BD7" w14:textId="11A6E2DA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>Le roman positiviste</w:t>
            </w:r>
            <w:r w:rsidRPr="0054064F">
              <w:rPr>
                <w:rFonts w:ascii="Times New Roman" w:hAnsi="Times New Roman" w:cs="Times New Roman"/>
              </w:rPr>
              <w:t xml:space="preserve"> :  </w:t>
            </w:r>
          </w:p>
          <w:p w14:paraId="4B72FFC9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>9. Flaubert, 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Madame Bovary</w:t>
            </w:r>
            <w:r w:rsidRPr="0054064F">
              <w:rPr>
                <w:rFonts w:ascii="Times New Roman" w:hAnsi="Times New Roman" w:cs="Times New Roman"/>
              </w:rPr>
              <w:t xml:space="preserve"> I, 1856. L’étude de l’incipit. L’analyse de la scène des comices agricoles. L’effet de la contamination (M. Bahktine).</w:t>
            </w:r>
          </w:p>
          <w:p w14:paraId="15CBA334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10.  Flaubert,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 xml:space="preserve">L’Éducation sentimentale, </w:t>
            </w:r>
            <w:r w:rsidRPr="0054064F">
              <w:rPr>
                <w:rFonts w:ascii="Times New Roman" w:hAnsi="Times New Roman" w:cs="Times New Roman"/>
              </w:rPr>
              <w:t>1869. Le personnage flaubertien. La dédramatisation du roman, une succession temporelle, un Temps inemployé.</w:t>
            </w:r>
          </w:p>
          <w:p w14:paraId="4040CBEC" w14:textId="77777777" w:rsidR="00EB5B68" w:rsidRDefault="00EB5B68" w:rsidP="000C486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DBE1E5" w14:textId="77777777" w:rsidR="00EB5B68" w:rsidRDefault="00EB5B68" w:rsidP="000C4868">
            <w:pPr>
              <w:rPr>
                <w:rFonts w:ascii="Times New Roman" w:hAnsi="Times New Roman" w:cs="Times New Roman"/>
                <w:b/>
                <w:bCs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>Le roman naturaliste :</w:t>
            </w:r>
          </w:p>
          <w:p w14:paraId="5E75DAC4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</w:p>
          <w:p w14:paraId="6A568377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11.-12. Zola,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La Bête humaine</w:t>
            </w:r>
            <w:r w:rsidRPr="0054064F">
              <w:rPr>
                <w:rFonts w:ascii="Times New Roman" w:hAnsi="Times New Roman" w:cs="Times New Roman"/>
              </w:rPr>
              <w:t xml:space="preserve"> et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L’Œuvre</w:t>
            </w:r>
            <w:r w:rsidRPr="0054064F">
              <w:rPr>
                <w:rFonts w:ascii="Times New Roman" w:hAnsi="Times New Roman" w:cs="Times New Roman"/>
              </w:rPr>
              <w:t xml:space="preserve">. Le personnage zolien et la « fêlure ». L’impressionnisme des descriptions de la gare Saint-Lazare. </w:t>
            </w:r>
          </w:p>
          <w:p w14:paraId="13FE6C83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lastRenderedPageBreak/>
              <w:t xml:space="preserve">13. </w:t>
            </w:r>
            <w:r w:rsidRPr="0054064F">
              <w:rPr>
                <w:rFonts w:ascii="Times New Roman" w:hAnsi="Times New Roman" w:cs="Times New Roman"/>
                <w:bCs/>
              </w:rPr>
              <w:t>La nouvelle positiviste et la nouvelle naturaliste</w:t>
            </w:r>
            <w:r w:rsidRPr="0054064F">
              <w:rPr>
                <w:rFonts w:ascii="Times New Roman" w:hAnsi="Times New Roman" w:cs="Times New Roman"/>
              </w:rPr>
              <w:t xml:space="preserve">. </w:t>
            </w:r>
          </w:p>
          <w:p w14:paraId="22958FDE" w14:textId="77777777" w:rsidR="00EB5B68" w:rsidRPr="0054064F" w:rsidRDefault="00EB5B68" w:rsidP="000C4868">
            <w:pPr>
              <w:rPr>
                <w:rFonts w:ascii="Times New Roman" w:hAnsi="Times New Roman" w:cs="Times New Roman"/>
                <w:i/>
                <w:iCs/>
              </w:rPr>
            </w:pPr>
            <w:r w:rsidRPr="0054064F">
              <w:rPr>
                <w:rFonts w:ascii="Times New Roman" w:hAnsi="Times New Roman" w:cs="Times New Roman"/>
              </w:rPr>
              <w:t xml:space="preserve">Maupassant,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Contes du jour et de la nuit</w:t>
            </w:r>
            <w:r w:rsidRPr="0054064F">
              <w:rPr>
                <w:rFonts w:ascii="Times New Roman" w:hAnsi="Times New Roman" w:cs="Times New Roman"/>
              </w:rPr>
              <w:t>, étude d’une nouvelle au choix.</w:t>
            </w:r>
          </w:p>
          <w:p w14:paraId="5EBD0CEA" w14:textId="77777777" w:rsidR="00EB5B68" w:rsidRPr="0054064F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14. Joris-Karl Huysmans, </w:t>
            </w:r>
            <w:r w:rsidRPr="0054064F">
              <w:rPr>
                <w:rFonts w:ascii="Times New Roman" w:hAnsi="Times New Roman" w:cs="Times New Roman"/>
                <w:i/>
                <w:iCs/>
              </w:rPr>
              <w:t>À Rebours</w:t>
            </w:r>
            <w:r w:rsidRPr="0054064F">
              <w:rPr>
                <w:rFonts w:ascii="Times New Roman" w:hAnsi="Times New Roman" w:cs="Times New Roman"/>
              </w:rPr>
              <w:t>, 1884. L’esthétique du roman post-naturaliste et idéaliste.</w:t>
            </w:r>
          </w:p>
        </w:tc>
      </w:tr>
      <w:tr w:rsidR="00EB5B68" w:rsidRPr="00FF1020" w14:paraId="3924F35B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04AC55B1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62601EAC" w14:textId="77777777" w:rsidR="00EB5B68" w:rsidRPr="0054064F" w:rsidRDefault="00EB5B68" w:rsidP="000C4868">
            <w:pPr>
              <w:rPr>
                <w:rFonts w:ascii="Times New Roman" w:eastAsia="MS Mincho" w:hAnsi="Times New Roman" w:cs="Times New Roman"/>
                <w:b/>
              </w:rPr>
            </w:pPr>
          </w:p>
          <w:p w14:paraId="1C858F3E" w14:textId="77777777" w:rsidR="00EB5B68" w:rsidRPr="0054064F" w:rsidRDefault="00EB5B68" w:rsidP="000C4868">
            <w:pPr>
              <w:rPr>
                <w:rFonts w:ascii="Times New Roman" w:eastAsia="MS Mincho" w:hAnsi="Times New Roman" w:cs="Times New Roman"/>
              </w:rPr>
            </w:pPr>
            <w:r w:rsidRPr="0054064F">
              <w:rPr>
                <w:rFonts w:ascii="Times New Roman" w:eastAsia="MS Mincho" w:hAnsi="Times New Roman" w:cs="Times New Roman"/>
                <w:b/>
              </w:rPr>
              <w:t xml:space="preserve">I.Alain Vaillant et al., </w:t>
            </w:r>
            <w:r w:rsidRPr="0054064F">
              <w:rPr>
                <w:rFonts w:ascii="Times New Roman" w:eastAsia="MS Mincho" w:hAnsi="Times New Roman" w:cs="Times New Roman"/>
                <w:b/>
                <w:i/>
              </w:rPr>
              <w:t>Histoire de la littérature française du XIX</w:t>
            </w:r>
            <w:r w:rsidRPr="0054064F">
              <w:rPr>
                <w:rFonts w:ascii="Times New Roman" w:eastAsia="MS Mincho" w:hAnsi="Times New Roman" w:cs="Times New Roman"/>
                <w:b/>
                <w:i/>
                <w:vertAlign w:val="superscript"/>
              </w:rPr>
              <w:t>e</w:t>
            </w:r>
            <w:r w:rsidRPr="0054064F">
              <w:rPr>
                <w:rFonts w:ascii="Times New Roman" w:eastAsia="MS Mincho" w:hAnsi="Times New Roman" w:cs="Times New Roman"/>
                <w:b/>
                <w:i/>
              </w:rPr>
              <w:t xml:space="preserve"> siècle</w:t>
            </w:r>
            <w:r w:rsidRPr="0054064F">
              <w:rPr>
                <w:rFonts w:ascii="Times New Roman" w:eastAsia="MS Mincho" w:hAnsi="Times New Roman" w:cs="Times New Roman"/>
                <w:b/>
              </w:rPr>
              <w:t>,</w:t>
            </w:r>
            <w:r w:rsidRPr="0054064F">
              <w:rPr>
                <w:rFonts w:ascii="Times New Roman" w:eastAsia="MS Mincho" w:hAnsi="Times New Roman" w:cs="Times New Roman"/>
              </w:rPr>
              <w:t xml:space="preserve"> Rennes: Presses Universitaires de Rennes, 2006. </w:t>
            </w:r>
          </w:p>
          <w:p w14:paraId="1E3D06F5" w14:textId="625CB38C" w:rsidR="00036455" w:rsidRDefault="00EB5B68" w:rsidP="000C4868">
            <w:pPr>
              <w:rPr>
                <w:rFonts w:ascii="Times New Roman" w:eastAsia="MS Mincho" w:hAnsi="Times New Roman" w:cs="Times New Roman"/>
              </w:rPr>
            </w:pPr>
            <w:r w:rsidRPr="0054064F">
              <w:rPr>
                <w:rFonts w:ascii="Times New Roman" w:eastAsia="MS Mincho" w:hAnsi="Times New Roman" w:cs="Times New Roman"/>
                <w:b/>
              </w:rPr>
              <w:t>En lire treize chapitres, notamment ch. 1 et 2</w:t>
            </w:r>
            <w:r w:rsidRPr="0054064F">
              <w:rPr>
                <w:rFonts w:ascii="Times New Roman" w:eastAsia="MS Mincho" w:hAnsi="Times New Roman" w:cs="Times New Roman"/>
              </w:rPr>
              <w:t xml:space="preserve">, p. 25-40;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7</w:t>
            </w:r>
            <w:r w:rsidRPr="0054064F">
              <w:rPr>
                <w:rFonts w:ascii="Times New Roman" w:eastAsia="MS Mincho" w:hAnsi="Times New Roman" w:cs="Times New Roman"/>
              </w:rPr>
              <w:t xml:space="preserve">, p. 100-112, 116-120;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12</w:t>
            </w:r>
            <w:r w:rsidRPr="0054064F">
              <w:rPr>
                <w:rFonts w:ascii="Times New Roman" w:eastAsia="MS Mincho" w:hAnsi="Times New Roman" w:cs="Times New Roman"/>
              </w:rPr>
              <w:t xml:space="preserve"> (Stendhal), p. 155-161;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13</w:t>
            </w:r>
            <w:r w:rsidRPr="0054064F">
              <w:rPr>
                <w:rFonts w:ascii="Times New Roman" w:eastAsia="MS Mincho" w:hAnsi="Times New Roman" w:cs="Times New Roman"/>
              </w:rPr>
              <w:t xml:space="preserve"> (Balzac), p. 162-171;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22</w:t>
            </w:r>
            <w:r w:rsidRPr="0054064F">
              <w:rPr>
                <w:rFonts w:ascii="Times New Roman" w:eastAsia="MS Mincho" w:hAnsi="Times New Roman" w:cs="Times New Roman"/>
              </w:rPr>
              <w:t xml:space="preserve"> (Nerval), p. 293-301;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25</w:t>
            </w:r>
            <w:r w:rsidRPr="0054064F">
              <w:rPr>
                <w:rFonts w:ascii="Times New Roman" w:eastAsia="MS Mincho" w:hAnsi="Times New Roman" w:cs="Times New Roman"/>
              </w:rPr>
              <w:t xml:space="preserve">, p. 330-359;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26</w:t>
            </w:r>
            <w:r w:rsidRPr="0054064F">
              <w:rPr>
                <w:rFonts w:ascii="Times New Roman" w:eastAsia="MS Mincho" w:hAnsi="Times New Roman" w:cs="Times New Roman"/>
              </w:rPr>
              <w:t xml:space="preserve"> (Sand), p. 360-369; </w:t>
            </w:r>
            <w:r w:rsidRPr="0054064F">
              <w:rPr>
                <w:rFonts w:ascii="Times New Roman" w:eastAsia="MS Mincho" w:hAnsi="Times New Roman" w:cs="Times New Roman"/>
                <w:b/>
              </w:rPr>
              <w:t xml:space="preserve">ch. 27 </w:t>
            </w:r>
            <w:r w:rsidRPr="0054064F">
              <w:rPr>
                <w:rFonts w:ascii="Times New Roman" w:eastAsia="MS Mincho" w:hAnsi="Times New Roman" w:cs="Times New Roman"/>
              </w:rPr>
              <w:t xml:space="preserve">(Flaubert), p. 370-377;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31</w:t>
            </w:r>
            <w:r w:rsidRPr="0054064F">
              <w:rPr>
                <w:rFonts w:ascii="Times New Roman" w:eastAsia="MS Mincho" w:hAnsi="Times New Roman" w:cs="Times New Roman"/>
              </w:rPr>
              <w:t xml:space="preserve">, p. 447-452;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32</w:t>
            </w:r>
            <w:r w:rsidRPr="0054064F">
              <w:rPr>
                <w:rFonts w:ascii="Times New Roman" w:eastAsia="MS Mincho" w:hAnsi="Times New Roman" w:cs="Times New Roman"/>
              </w:rPr>
              <w:t xml:space="preserve">, p. 453-461,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33</w:t>
            </w:r>
            <w:r w:rsidRPr="0054064F">
              <w:rPr>
                <w:rFonts w:ascii="Times New Roman" w:eastAsia="MS Mincho" w:hAnsi="Times New Roman" w:cs="Times New Roman"/>
              </w:rPr>
              <w:t xml:space="preserve"> (Zola), p. 462-471; </w:t>
            </w:r>
            <w:r w:rsidRPr="0054064F">
              <w:rPr>
                <w:rFonts w:ascii="Times New Roman" w:eastAsia="MS Mincho" w:hAnsi="Times New Roman" w:cs="Times New Roman"/>
                <w:b/>
              </w:rPr>
              <w:t>ch. 34</w:t>
            </w:r>
            <w:r w:rsidRPr="0054064F">
              <w:rPr>
                <w:rFonts w:ascii="Times New Roman" w:eastAsia="MS Mincho" w:hAnsi="Times New Roman" w:cs="Times New Roman"/>
              </w:rPr>
              <w:t xml:space="preserve"> (Maupassant), p. 472-477, 480-481 (Huysmans)</w:t>
            </w:r>
          </w:p>
          <w:p w14:paraId="687E8407" w14:textId="77777777" w:rsidR="00EB5B68" w:rsidRPr="0054064F" w:rsidRDefault="00EB5B68" w:rsidP="000C4868">
            <w:pPr>
              <w:rPr>
                <w:rFonts w:ascii="Times New Roman" w:eastAsia="MS Mincho" w:hAnsi="Times New Roman" w:cs="Times New Roman"/>
              </w:rPr>
            </w:pPr>
          </w:p>
          <w:p w14:paraId="589BFB59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>II. Obavezno je pročitati</w:t>
            </w:r>
            <w:r w:rsidRPr="0054064F">
              <w:rPr>
                <w:rFonts w:ascii="Times New Roman" w:hAnsi="Times New Roman" w:cs="Times New Roman"/>
              </w:rPr>
              <w:t xml:space="preserve">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slijedeća književna djela</w:t>
            </w:r>
            <w:r w:rsidRPr="0054064F">
              <w:rPr>
                <w:rFonts w:ascii="Times New Roman" w:hAnsi="Times New Roman" w:cs="Times New Roman"/>
              </w:rPr>
              <w:t xml:space="preserve"> : </w:t>
            </w:r>
          </w:p>
          <w:p w14:paraId="73067A5E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</w:p>
          <w:p w14:paraId="5A915DB6" w14:textId="77777777" w:rsidR="00EB5B68" w:rsidRPr="0054064F" w:rsidRDefault="00EB5B68" w:rsidP="000C4868">
            <w:pPr>
              <w:rPr>
                <w:rFonts w:ascii="Times New Roman" w:hAnsi="Times New Roman" w:cs="Times New Roman"/>
                <w:b/>
                <w:bCs/>
              </w:rPr>
            </w:pPr>
            <w:r w:rsidRPr="0054064F">
              <w:rPr>
                <w:rFonts w:ascii="Times New Roman" w:hAnsi="Times New Roman" w:cs="Times New Roman"/>
              </w:rPr>
              <w:t xml:space="preserve">II.1.Na francuskom izvorniku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sve odabrane ulomke </w:t>
            </w:r>
            <w:r w:rsidRPr="0054064F">
              <w:rPr>
                <w:rFonts w:ascii="Times New Roman" w:hAnsi="Times New Roman" w:cs="Times New Roman"/>
              </w:rPr>
              <w:t>romana, novela, pripovijetki, autobiografija te tekstova iz teorije i povijesti književnosti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, pod nazovom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La littérature du XIX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e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: fiction et autobiographie. Choix de textes, oko 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str.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15C4E8CF" w14:textId="77777777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>N.B. Usmeni ispit počinje prijevodom, te zatim prepoznavanjem tzv. slijepog teksta jednog od ulomaka analiziranih na seminaru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8AA8276" w14:textId="0FCD7569" w:rsidR="00EB5B68" w:rsidRPr="00C94644" w:rsidRDefault="00EB5B68" w:rsidP="000C48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44">
              <w:rPr>
                <w:rFonts w:ascii="Times New Roman" w:hAnsi="Times New Roman" w:cs="Times New Roman"/>
                <w:b/>
              </w:rPr>
              <w:t xml:space="preserve">Na francuskom izvorniku je isto tako obavezno pročitati slijedeća djela, uz predočenje Vašeg leksika (rječnika) : </w:t>
            </w:r>
          </w:p>
          <w:p w14:paraId="105B8FFC" w14:textId="0003425C" w:rsidR="00EB5B68" w:rsidRPr="0054064F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44">
              <w:rPr>
                <w:rFonts w:ascii="Times New Roman" w:hAnsi="Times New Roman" w:cs="Times New Roman"/>
                <w:b/>
              </w:rPr>
              <w:t xml:space="preserve">II.2. kratki roman Benjamina Constanta, </w:t>
            </w:r>
            <w:r w:rsidRPr="00C94644">
              <w:rPr>
                <w:rFonts w:ascii="Times New Roman" w:hAnsi="Times New Roman" w:cs="Times New Roman"/>
                <w:b/>
                <w:i/>
                <w:iCs/>
              </w:rPr>
              <w:t>Adolphe</w:t>
            </w:r>
            <w:r w:rsidRPr="0054064F">
              <w:rPr>
                <w:rFonts w:ascii="Times New Roman" w:hAnsi="Times New Roman" w:cs="Times New Roman"/>
              </w:rPr>
              <w:t xml:space="preserve"> : poglavlja I,II, III, IV, IX i X (približno 85 stranica u izdanju Classiques de Poche).</w:t>
            </w:r>
          </w:p>
          <w:p w14:paraId="23AF62FB" w14:textId="18157673" w:rsidR="00EB5B68" w:rsidRDefault="00EB5B68" w:rsidP="000C4868">
            <w:pPr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prvi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ili drugi </w:t>
            </w:r>
            <w:r w:rsidRPr="0054064F">
              <w:rPr>
                <w:rFonts w:ascii="Times New Roman" w:hAnsi="Times New Roman" w:cs="Times New Roman"/>
                <w:b/>
                <w:bCs/>
                <w:i/>
                <w:iCs/>
              </w:rPr>
              <w:t>dio</w:t>
            </w:r>
            <w:r w:rsidRPr="0054064F">
              <w:rPr>
                <w:rFonts w:ascii="Times New Roman" w:hAnsi="Times New Roman" w:cs="Times New Roman"/>
              </w:rPr>
              <w:t xml:space="preserve"> </w:t>
            </w:r>
            <w:r w:rsidRPr="00C94644">
              <w:rPr>
                <w:rFonts w:ascii="Times New Roman" w:hAnsi="Times New Roman" w:cs="Times New Roman"/>
                <w:b/>
              </w:rPr>
              <w:t xml:space="preserve">Stendhalovog romana </w:t>
            </w:r>
            <w:r w:rsidRPr="00C94644">
              <w:rPr>
                <w:rFonts w:ascii="Times New Roman" w:hAnsi="Times New Roman" w:cs="Times New Roman"/>
                <w:b/>
                <w:i/>
                <w:iCs/>
              </w:rPr>
              <w:t>Le Rouge et le Noir</w:t>
            </w:r>
            <w:r w:rsidRPr="0054064F">
              <w:rPr>
                <w:rFonts w:ascii="Times New Roman" w:hAnsi="Times New Roman" w:cs="Times New Roman"/>
              </w:rPr>
              <w:t xml:space="preserve">  (Livre premier, 250 str.). Vaša minimalna obavezna lektira na francuskom izvorniku iznosi dakle ukupno oko </w:t>
            </w:r>
            <w:r w:rsidRPr="0054064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Pr="0054064F">
              <w:rPr>
                <w:rFonts w:ascii="Times New Roman" w:hAnsi="Times New Roman" w:cs="Times New Roman"/>
                <w:b/>
                <w:bCs/>
              </w:rPr>
              <w:t xml:space="preserve"> stranica. </w:t>
            </w:r>
            <w:r w:rsidRPr="0054064F">
              <w:rPr>
                <w:rFonts w:ascii="Times New Roman" w:hAnsi="Times New Roman" w:cs="Times New Roman"/>
              </w:rPr>
              <w:t xml:space="preserve">Na prvom dijelu usmenog ispita prevesti ćete kratki ulomak iz jednog od  navedena tri djela. </w:t>
            </w:r>
          </w:p>
          <w:p w14:paraId="1A750603" w14:textId="368DF9BA" w:rsidR="00EB5B68" w:rsidRPr="00C94644" w:rsidRDefault="00C94644" w:rsidP="00C94644">
            <w:pPr>
              <w:rPr>
                <w:rFonts w:ascii="Times New Roman" w:hAnsi="Times New Roman" w:cs="Times New Roman"/>
                <w:b/>
                <w:i/>
              </w:rPr>
            </w:pPr>
            <w:r w:rsidRPr="00C94644">
              <w:rPr>
                <w:rFonts w:ascii="Times New Roman" w:hAnsi="Times New Roman" w:cs="Times New Roman"/>
                <w:b/>
              </w:rPr>
              <w:t xml:space="preserve">                   II.4. Jednu Maupassantovu pripovjetku iz zbirke </w:t>
            </w:r>
            <w:r w:rsidRPr="00C94644">
              <w:rPr>
                <w:rFonts w:ascii="Times New Roman" w:hAnsi="Times New Roman" w:cs="Times New Roman"/>
                <w:b/>
                <w:i/>
              </w:rPr>
              <w:t>Contes du jour et de la nuit.</w:t>
            </w:r>
          </w:p>
          <w:p w14:paraId="167457DE" w14:textId="25244B52" w:rsidR="00EB5B68" w:rsidRDefault="00EB5B68" w:rsidP="000C4868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E375C6">
              <w:rPr>
                <w:rFonts w:ascii="Times New Roman" w:hAnsi="Times New Roman" w:cs="Times New Roman"/>
                <w:sz w:val="18"/>
                <w:szCs w:val="18"/>
              </w:rPr>
              <w:t>Vaš leksik, odnosno rječnik (</w:t>
            </w:r>
            <w:r w:rsidRPr="00E37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 rukopisu</w:t>
            </w:r>
            <w:r w:rsidRPr="00E375C6">
              <w:rPr>
                <w:rFonts w:ascii="Times New Roman" w:hAnsi="Times New Roman" w:cs="Times New Roman"/>
                <w:sz w:val="18"/>
                <w:szCs w:val="18"/>
              </w:rPr>
              <w:t>) za ova tri djela pročitana na francuskom jeziku obavezno ćete predočiti na usmenom ispitu. Leksik sadržavati slijedeće podatke : autor, djelo, mjesto izdanja, izdavač, godina izdanja, ili URL, te : paginaciju, informaciju o gramatičkoj kategoriji, definiciju riječi koja je relevantna za kontekst, najmanje tri sinonima (ako postoje) i jedan antonim, te prijevod na hrvatski jezik. Svaka stranica treba biti potpisana.</w:t>
            </w:r>
          </w:p>
          <w:p w14:paraId="7C6A4601" w14:textId="012748EB" w:rsidR="00C94644" w:rsidRPr="00C94644" w:rsidRDefault="00C94644" w:rsidP="000C4868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94644">
              <w:rPr>
                <w:rFonts w:ascii="Times New Roman" w:hAnsi="Times New Roman" w:cs="Times New Roman"/>
                <w:b/>
              </w:rPr>
              <w:t xml:space="preserve">II.5. Prvo poglavlje Flaubertovog </w:t>
            </w:r>
            <w:r w:rsidRPr="00C94644">
              <w:rPr>
                <w:rFonts w:ascii="Times New Roman" w:hAnsi="Times New Roman" w:cs="Times New Roman"/>
                <w:b/>
                <w:i/>
              </w:rPr>
              <w:t>Sentimentalnog odgoja</w:t>
            </w:r>
            <w:r w:rsidRPr="00C94644">
              <w:rPr>
                <w:rFonts w:ascii="Times New Roman" w:hAnsi="Times New Roman" w:cs="Times New Roman"/>
              </w:rPr>
              <w:t xml:space="preserve"> (</w:t>
            </w:r>
            <w:r w:rsidRPr="00C94644">
              <w:rPr>
                <w:rFonts w:ascii="Times New Roman" w:hAnsi="Times New Roman" w:cs="Times New Roman"/>
                <w:i/>
              </w:rPr>
              <w:t>L'Éducation sentimentale</w:t>
            </w:r>
            <w:r w:rsidRPr="00C94644">
              <w:rPr>
                <w:rFonts w:ascii="Times New Roman" w:hAnsi="Times New Roman" w:cs="Times New Roman"/>
              </w:rPr>
              <w:t>) je potrebno pročitati u izvorniku.</w:t>
            </w:r>
          </w:p>
          <w:p w14:paraId="085B8AA9" w14:textId="77777777" w:rsidR="00EB5B68" w:rsidRPr="00E375C6" w:rsidRDefault="00EB5B68" w:rsidP="000C48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6368A7" w14:textId="46790124" w:rsidR="00EB5B68" w:rsidRDefault="00C94644" w:rsidP="000C48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III.1</w:t>
            </w:r>
            <w:r w:rsidR="00EB5B68">
              <w:rPr>
                <w:rFonts w:ascii="Times New Roman" w:hAnsi="Times New Roman" w:cs="Times New Roman"/>
                <w:b/>
                <w:bCs/>
              </w:rPr>
              <w:t>.</w:t>
            </w:r>
            <w:r w:rsidR="00EB5B68" w:rsidRPr="005406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B5B68" w:rsidRPr="0054064F">
              <w:rPr>
                <w:rFonts w:ascii="Times New Roman" w:hAnsi="Times New Roman" w:cs="Times New Roman"/>
              </w:rPr>
              <w:t xml:space="preserve">potrebno je </w:t>
            </w:r>
            <w:r w:rsidR="00EB5B68" w:rsidRPr="00DF5E0E">
              <w:rPr>
                <w:rFonts w:ascii="Times New Roman" w:hAnsi="Times New Roman" w:cs="Times New Roman"/>
                <w:b/>
              </w:rPr>
              <w:t>u prijevodu na hrvatski jezik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5B68" w:rsidRPr="00413500">
              <w:rPr>
                <w:rFonts w:ascii="Times New Roman" w:hAnsi="Times New Roman" w:cs="Times New Roman"/>
                <w:b/>
              </w:rPr>
              <w:t xml:space="preserve">pročitati </w:t>
            </w:r>
            <w:r w:rsidRPr="00C94644">
              <w:rPr>
                <w:rFonts w:ascii="Times New Roman" w:hAnsi="Times New Roman" w:cs="Times New Roman"/>
              </w:rPr>
              <w:t xml:space="preserve">u cijelosti </w:t>
            </w:r>
            <w:r w:rsidR="00EB5B68" w:rsidRPr="00C94644">
              <w:rPr>
                <w:rFonts w:ascii="Times New Roman" w:hAnsi="Times New Roman" w:cs="Times New Roman"/>
              </w:rPr>
              <w:t xml:space="preserve">pet </w:t>
            </w:r>
            <w:r>
              <w:rPr>
                <w:rFonts w:ascii="Times New Roman" w:hAnsi="Times New Roman" w:cs="Times New Roman"/>
              </w:rPr>
              <w:t xml:space="preserve">(5) </w:t>
            </w:r>
            <w:r w:rsidR="00EB5B68" w:rsidRPr="00C94644">
              <w:rPr>
                <w:rFonts w:ascii="Times New Roman" w:hAnsi="Times New Roman" w:cs="Times New Roman"/>
              </w:rPr>
              <w:t>romana</w:t>
            </w:r>
            <w:r w:rsidR="00EB5B68" w:rsidRPr="0054064F">
              <w:rPr>
                <w:rFonts w:ascii="Times New Roman" w:hAnsi="Times New Roman" w:cs="Times New Roman"/>
              </w:rPr>
              <w:t xml:space="preserve"> s popisa djela na programu seminara (vidjeti </w:t>
            </w:r>
            <w:r w:rsidR="00EB5B68" w:rsidRPr="0054064F">
              <w:rPr>
                <w:rFonts w:ascii="Times New Roman" w:hAnsi="Times New Roman" w:cs="Times New Roman"/>
                <w:i/>
              </w:rPr>
              <w:t>supra</w:t>
            </w:r>
            <w:r w:rsidR="00EB5B68" w:rsidRPr="0054064F">
              <w:rPr>
                <w:rFonts w:ascii="Times New Roman" w:hAnsi="Times New Roman" w:cs="Times New Roman"/>
              </w:rPr>
              <w:t xml:space="preserve">), </w:t>
            </w:r>
            <w:r w:rsidR="00665401">
              <w:rPr>
                <w:rFonts w:ascii="Times New Roman" w:hAnsi="Times New Roman" w:cs="Times New Roman"/>
              </w:rPr>
              <w:t xml:space="preserve">od čega je obavezan Flaubertov </w:t>
            </w:r>
            <w:r w:rsidR="00665401" w:rsidRPr="00665401">
              <w:rPr>
                <w:rFonts w:ascii="Times New Roman" w:hAnsi="Times New Roman" w:cs="Times New Roman"/>
                <w:i/>
              </w:rPr>
              <w:t>Sentimentalni odgoj</w:t>
            </w:r>
            <w:r w:rsidR="00665401">
              <w:rPr>
                <w:rFonts w:ascii="Times New Roman" w:hAnsi="Times New Roman" w:cs="Times New Roman"/>
              </w:rPr>
              <w:t xml:space="preserve">, </w:t>
            </w:r>
            <w:r w:rsidR="00EB5B68" w:rsidRPr="00C94644">
              <w:rPr>
                <w:rFonts w:ascii="Times New Roman" w:hAnsi="Times New Roman" w:cs="Times New Roman"/>
              </w:rPr>
              <w:t xml:space="preserve">kao i najmanje </w:t>
            </w:r>
            <w:r w:rsidR="000C4868" w:rsidRPr="00C94644">
              <w:rPr>
                <w:rFonts w:ascii="Times New Roman" w:hAnsi="Times New Roman" w:cs="Times New Roman"/>
              </w:rPr>
              <w:t>20</w:t>
            </w:r>
            <w:r w:rsidR="00EB5B68" w:rsidRPr="00C94644">
              <w:rPr>
                <w:rFonts w:ascii="Times New Roman" w:hAnsi="Times New Roman" w:cs="Times New Roman"/>
              </w:rPr>
              <w:t xml:space="preserve"> stranica autobiografije ili memoara</w:t>
            </w:r>
            <w:r w:rsidR="00EB5B68" w:rsidRPr="0054064F">
              <w:rPr>
                <w:rFonts w:ascii="Times New Roman" w:hAnsi="Times New Roman" w:cs="Times New Roman"/>
              </w:rPr>
              <w:t xml:space="preserve"> s popisa djela na programu seminara.</w:t>
            </w:r>
          </w:p>
          <w:p w14:paraId="3AE332E9" w14:textId="0B4D35E8" w:rsidR="00036455" w:rsidRPr="0054064F" w:rsidRDefault="00C94644" w:rsidP="000C48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                 III.2. </w:t>
            </w:r>
            <w:r w:rsidR="00036455">
              <w:rPr>
                <w:rFonts w:ascii="Times New Roman" w:eastAsia="MS Gothic" w:hAnsi="Times New Roman" w:cs="Times New Roman"/>
              </w:rPr>
              <w:t xml:space="preserve">Pročitati </w:t>
            </w:r>
            <w:r>
              <w:rPr>
                <w:rFonts w:ascii="Times New Roman" w:eastAsia="MS Gothic" w:hAnsi="Times New Roman" w:cs="Times New Roman"/>
              </w:rPr>
              <w:t xml:space="preserve">i </w:t>
            </w:r>
            <w:r w:rsidR="00036455">
              <w:rPr>
                <w:rFonts w:ascii="Times New Roman" w:eastAsia="MS Gothic" w:hAnsi="Times New Roman" w:cs="Times New Roman"/>
              </w:rPr>
              <w:t>najmanje najmanje jedan znanstveni članak</w:t>
            </w:r>
            <w:r w:rsidR="00665401">
              <w:rPr>
                <w:rFonts w:ascii="Times New Roman" w:eastAsia="MS Gothic" w:hAnsi="Times New Roman" w:cs="Times New Roman"/>
              </w:rPr>
              <w:t>,</w:t>
            </w:r>
            <w:r w:rsidR="00C34467">
              <w:rPr>
                <w:rFonts w:ascii="Times New Roman" w:eastAsia="MS Gothic" w:hAnsi="Times New Roman" w:cs="Times New Roman"/>
              </w:rPr>
              <w:t xml:space="preserve"> </w:t>
            </w:r>
            <w:r w:rsidR="00665401">
              <w:rPr>
                <w:rFonts w:ascii="Times New Roman" w:eastAsia="MS Gothic" w:hAnsi="Times New Roman" w:cs="Times New Roman"/>
              </w:rPr>
              <w:t xml:space="preserve">ili poglavlje znanstvene knjige, ili eseja </w:t>
            </w:r>
            <w:r w:rsidR="002253B8">
              <w:rPr>
                <w:rFonts w:ascii="Times New Roman" w:eastAsia="MS Gothic" w:hAnsi="Times New Roman" w:cs="Times New Roman"/>
              </w:rPr>
              <w:t xml:space="preserve">o književnim djelima na programu </w:t>
            </w:r>
            <w:r w:rsidR="00C34467">
              <w:rPr>
                <w:rFonts w:ascii="Times New Roman" w:eastAsia="MS Gothic" w:hAnsi="Times New Roman" w:cs="Times New Roman"/>
              </w:rPr>
              <w:t>(vidjeti bibliografiju na prezentacija</w:t>
            </w:r>
            <w:r>
              <w:rPr>
                <w:rFonts w:ascii="Times New Roman" w:eastAsia="MS Gothic" w:hAnsi="Times New Roman" w:cs="Times New Roman"/>
              </w:rPr>
              <w:t>ma).</w:t>
            </w:r>
          </w:p>
        </w:tc>
      </w:tr>
      <w:tr w:rsidR="00EB5B68" w:rsidRPr="00FF1020" w14:paraId="124E1223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998B450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24A3B20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Bafaro, Georges.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roman réaliste et naturaliste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Paris: Ellipses, 1995.</w:t>
            </w:r>
          </w:p>
          <w:p w14:paraId="04CB2135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Becker, Colette.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Lire le réalisme et le naturalisme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Paris: Nathan, 2000.</w:t>
            </w:r>
          </w:p>
          <w:p w14:paraId="7FC594EA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Becker, Colette et al.,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Roman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Paris, Bréal, 2000, p. 183-271.</w:t>
            </w:r>
          </w:p>
          <w:p w14:paraId="59EECAB8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Bobinac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Marijan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Uvod</w:t>
            </w:r>
            <w:proofErr w:type="spellEnd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romantizam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Zagreb :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Leykam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international, d.o.o., 2012.</w:t>
            </w:r>
          </w:p>
          <w:p w14:paraId="38E3DC78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Bony, Jacques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Lire le romantisme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Nathan, 2001.</w:t>
            </w:r>
          </w:p>
          <w:p w14:paraId="188DC974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Brunel, Pierrre et al.,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Histoire de la littérature française. XIX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e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et XX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e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siècle.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Paris : Bordas, 2001. </w:t>
            </w:r>
          </w:p>
          <w:p w14:paraId="12762329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 Frano Čale et al.,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Povijest svjetske književnosti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knjiga 3 (ur. Gabrijela Vidan), Zagreb : Mladost, 1982, odabrana poglavlja.</w:t>
            </w:r>
          </w:p>
          <w:p w14:paraId="592FA253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Debray Genette, Raymonde.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Métamorphoses du récit. Autour de Flaubert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Seuil, 1988.</w:t>
            </w:r>
          </w:p>
          <w:p w14:paraId="13734078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Dufour, Philippe.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Réalisme. De Balzac à Proust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PUF, 1998.</w:t>
            </w:r>
          </w:p>
          <w:p w14:paraId="477CE7CD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Genette, Gérard,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Figures I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Seuil, 1966.</w:t>
            </w:r>
          </w:p>
          <w:p w14:paraId="1DD583C2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Genette, Gérard,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Figures II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Seuil, 1969 ; ch. « Stendhal », p. 155-194.</w:t>
            </w:r>
          </w:p>
          <w:p w14:paraId="232C6C9D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Gengembre, Gérard.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Romantisme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Paris : Ellipses, 1995. </w:t>
            </w:r>
          </w:p>
          <w:p w14:paraId="7A4F9348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Girard, René.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Mensonge romantique et vérité romanesque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 : Grasset, Les Cahiers rouges, 1961.</w:t>
            </w:r>
          </w:p>
          <w:p w14:paraId="59D21F99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Histoire de la littérature française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[sous la dir. de Daniel Couty], Paris : Larousse, 2000.</w:t>
            </w:r>
          </w:p>
          <w:p w14:paraId="6D1326E4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Millet, Claude.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Romantisme. Du bouleversement des lettres dans la France postrévolutionnaire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Paris : Librairie Générale française, 2007.</w:t>
            </w:r>
          </w:p>
          <w:p w14:paraId="12C7F1C4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Milnex, Max; Pichois, Claude,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Littérature française. De Chateaubriand à Baudelaire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Paris : Arthaud, 1985.</w:t>
            </w:r>
          </w:p>
          <w:p w14:paraId="1B92A646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 Mitterand, Henri. L’Illusion réaliste. De Balzac à Aragon, Paris : PUF, 1994.</w:t>
            </w:r>
          </w:p>
          <w:p w14:paraId="64019C80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Montalbetti, Christine (éd.),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Personnage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, Paris : Flammarion, </w:t>
            </w:r>
          </w:p>
          <w:p w14:paraId="2CDDC8DF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Poulet, Georges, Études sur le temps humain, t. 1, Paris: Plon, 1952, ch. XII, XV.</w:t>
            </w:r>
          </w:p>
          <w:p w14:paraId="536FDBD7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Poulet, Georges,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Études sur le temps humain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t. 2, Paris: Plon, 1952, ch. V, VI, VII.</w:t>
            </w:r>
          </w:p>
          <w:p w14:paraId="0551B63A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Poulet, Georges,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Études sur le temps humain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t. 4, Paris: Plon, 1964, ch. VIII, X.</w:t>
            </w:r>
          </w:p>
          <w:p w14:paraId="2AC890DC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Raimond, Michel, </w:t>
            </w:r>
            <w:r w:rsidRPr="00534B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 Roman depuis la Révolution</w:t>
            </w: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Paris : Armand Colin, 1967, odabrana poglavlja.</w:t>
            </w:r>
          </w:p>
          <w:p w14:paraId="6B6A0DD4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Reuter, Yves,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Introduction à l’analyse du roman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. Paris, Bordas, 1991.</w:t>
            </w:r>
          </w:p>
          <w:p w14:paraId="5EA169E9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Richard, Jean-Pierre.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Études sur le romantisme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. Paris : Éd. du Seuil, 1970, livre I. « Corps et décors balzaciens », p. 7-150. </w:t>
            </w:r>
          </w:p>
          <w:p w14:paraId="7168FF0F" w14:textId="1B1B03B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 xml:space="preserve">Rousset, Jean. </w:t>
            </w:r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Forme et signification. Essai sur les structures littéraires de Corneille à Claudel</w:t>
            </w: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, Paris, José Corti, 1962, ch. V « Madame Bovary ou le livre sur rien ».</w:t>
            </w:r>
          </w:p>
          <w:p w14:paraId="640DE679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Šafranek, Ingrid, </w:t>
            </w:r>
            <w:r w:rsidRPr="00534B08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Bijela tinta : studije i ogledi iz francuske književnosti</w:t>
            </w:r>
            <w:r w:rsidRPr="00534B0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Zagreb : Litteris, 2013, poglavlje </w:t>
            </w:r>
          </w:p>
          <w:p w14:paraId="044F8BE6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Šafranek, Ingrid; Polanščak, Antun, </w:t>
            </w:r>
            <w:r w:rsidRPr="00534B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Francuski realistički romani XIX. st</w:t>
            </w:r>
            <w:r w:rsidRPr="00534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Zagreb : Školska knjiga, 1972, zbirka „Ključ za književno djelo/interpretacije“.</w:t>
            </w:r>
          </w:p>
          <w:p w14:paraId="7AB6A528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Užarević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Josip (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.),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Romantizam</w:t>
            </w:r>
            <w:proofErr w:type="spellEnd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pitanja</w:t>
            </w:r>
            <w:proofErr w:type="spellEnd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modernog</w:t>
            </w:r>
            <w:proofErr w:type="spellEnd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subjekta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Zagreb :</w:t>
            </w:r>
            <w:proofErr w:type="gram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Disput</w:t>
            </w:r>
            <w:proofErr w:type="spellEnd"/>
            <w:r w:rsidRPr="005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2008.</w:t>
            </w:r>
          </w:p>
          <w:p w14:paraId="4BEAEEFC" w14:textId="77777777" w:rsidR="00EB5B68" w:rsidRPr="00534B08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Van Tieghem, Philippe. Le Romantisme français. Paris : PUF, 1999 (1944).</w:t>
            </w:r>
          </w:p>
          <w:p w14:paraId="0EDF1257" w14:textId="77777777" w:rsidR="00EB5B68" w:rsidRPr="00514746" w:rsidRDefault="00EB5B68" w:rsidP="00EB5B68">
            <w:pPr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Žmegač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Viktor, </w:t>
            </w:r>
            <w:proofErr w:type="spellStart"/>
            <w:r w:rsidRPr="00514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Povijesna</w:t>
            </w:r>
            <w:proofErr w:type="spellEnd"/>
            <w:r w:rsidRPr="00514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poetika</w:t>
            </w:r>
            <w:proofErr w:type="spellEnd"/>
            <w:r w:rsidRPr="00514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romana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Zagreb :</w:t>
            </w:r>
            <w:proofErr w:type="gram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Grafički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zavod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Hrvatske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1991, </w:t>
            </w: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odabrana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poglavlja</w:t>
            </w:r>
            <w:proofErr w:type="spellEnd"/>
            <w:r w:rsidRPr="005147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1ECF5073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534B08">
              <w:rPr>
                <w:rFonts w:ascii="Times New Roman" w:hAnsi="Times New Roman" w:cs="Times New Roman"/>
                <w:sz w:val="24"/>
                <w:szCs w:val="24"/>
              </w:rPr>
              <w:t>N. B. La liste n’est pas exhaustive. Pour d’autres références, prière de s’adresser à l’enseignante.</w:t>
            </w:r>
          </w:p>
        </w:tc>
      </w:tr>
      <w:tr w:rsidR="00EB5B68" w:rsidRPr="00FF1020" w14:paraId="5A0B86B2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81A91B2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E54305C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  <w:b/>
              </w:rPr>
              <w:t>1.La Bibliothèque éléctronique de Québec:</w:t>
            </w:r>
            <w:r w:rsidRPr="0054064F">
              <w:rPr>
                <w:rFonts w:ascii="Times New Roman" w:eastAsia="MS Gothic" w:hAnsi="Times New Roman" w:cs="Times New Roman"/>
              </w:rPr>
              <w:t xml:space="preserve"> </w:t>
            </w:r>
            <w:hyperlink r:id="rId9" w:history="1">
              <w:r w:rsidRPr="0054064F">
                <w:rPr>
                  <w:rFonts w:ascii="Times New Roman" w:eastAsia="MS Gothic" w:hAnsi="Times New Roman" w:cs="Times New Roman"/>
                  <w:color w:val="0563C1" w:themeColor="hyperlink"/>
                  <w:u w:val="single"/>
                </w:rPr>
                <w:t>https://beq.ebooksgratuits.com/</w:t>
              </w:r>
            </w:hyperlink>
          </w:p>
          <w:p w14:paraId="4ECFF2F7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</w:rPr>
              <w:t xml:space="preserve">2.Francuski ekvivalent NSK : </w:t>
            </w:r>
            <w:r w:rsidRPr="0054064F">
              <w:rPr>
                <w:rFonts w:ascii="Times New Roman" w:eastAsia="MS Gothic" w:hAnsi="Times New Roman" w:cs="Times New Roman"/>
                <w:b/>
                <w:bCs/>
                <w:i/>
                <w:iCs/>
              </w:rPr>
              <w:t>La Bibliothèque nationale de France „François Mittérand“</w:t>
            </w:r>
            <w:r w:rsidRPr="0054064F">
              <w:rPr>
                <w:rFonts w:ascii="Times New Roman" w:eastAsia="MS Gothic" w:hAnsi="Times New Roman" w:cs="Times New Roman"/>
              </w:rPr>
              <w:t xml:space="preserve">: </w:t>
            </w:r>
            <w:hyperlink r:id="rId10" w:history="1">
              <w:r w:rsidRPr="0054064F">
                <w:rPr>
                  <w:rFonts w:ascii="Times New Roman" w:eastAsia="MS Gothic" w:hAnsi="Times New Roman" w:cs="Times New Roman"/>
                  <w:color w:val="0563C1" w:themeColor="hyperlink"/>
                  <w:u w:val="single"/>
                </w:rPr>
                <w:t>https://gallica.bnf.fr</w:t>
              </w:r>
            </w:hyperlink>
          </w:p>
          <w:p w14:paraId="1AA8DAC1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hAnsi="Times New Roman" w:cs="Times New Roman"/>
              </w:rPr>
            </w:pPr>
            <w:r w:rsidRPr="0054064F">
              <w:rPr>
                <w:rFonts w:ascii="Times New Roman" w:hAnsi="Times New Roman" w:cs="Times New Roman"/>
                <w:b/>
                <w:lang w:val="fr-FR"/>
              </w:rPr>
              <w:t xml:space="preserve">3. Bibliothèque numérique </w:t>
            </w:r>
            <w:r w:rsidRPr="0054064F">
              <w:rPr>
                <w:rFonts w:ascii="Times New Roman" w:hAnsi="Times New Roman" w:cs="Times New Roman"/>
                <w:b/>
                <w:i/>
                <w:iCs/>
                <w:lang w:val="fr-FR"/>
              </w:rPr>
              <w:t>TV5 Monde</w:t>
            </w:r>
            <w:r w:rsidRPr="0054064F">
              <w:rPr>
                <w:rFonts w:ascii="Times New Roman" w:hAnsi="Times New Roman" w:cs="Times New Roman"/>
                <w:b/>
                <w:lang w:val="fr-FR"/>
              </w:rPr>
              <w:t> :</w:t>
            </w:r>
            <w:r w:rsidRPr="0054064F">
              <w:rPr>
                <w:rFonts w:ascii="Times New Roman" w:hAnsi="Times New Roman" w:cs="Times New Roman"/>
                <w:lang w:val="fr-FR"/>
              </w:rPr>
              <w:t xml:space="preserve"> </w:t>
            </w:r>
            <w:hyperlink r:id="rId11" w:history="1">
              <w:r w:rsidRPr="0054064F">
                <w:rPr>
                  <w:rFonts w:ascii="Times New Roman" w:hAnsi="Times New Roman" w:cs="Times New Roman"/>
                  <w:color w:val="0000FF"/>
                  <w:u w:val="single"/>
                  <w:lang w:val="fr-FR"/>
                </w:rPr>
                <w:t>https://bibliothequenumerique.tv5monde.com/livres</w:t>
              </w:r>
            </w:hyperlink>
          </w:p>
          <w:p w14:paraId="5ADCDC9A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  <w:color w:val="0563C1" w:themeColor="hyperlink"/>
                <w:u w:val="single"/>
              </w:rPr>
            </w:pPr>
            <w:r w:rsidRPr="0054064F">
              <w:rPr>
                <w:rFonts w:ascii="Times New Roman" w:hAnsi="Times New Roman" w:cs="Times New Roman"/>
              </w:rPr>
              <w:t xml:space="preserve">4.PORTALI ZNANSTVENIH ČASOPISA U SLOBODNOM PRISTUPU : </w:t>
            </w:r>
            <w:hyperlink r:id="rId12" w:history="1">
              <w:r w:rsidRPr="0054064F">
                <w:rPr>
                  <w:rFonts w:ascii="Times New Roman" w:eastAsia="MS Gothic" w:hAnsi="Times New Roman" w:cs="Times New Roman"/>
                  <w:color w:val="0563C1" w:themeColor="hyperlink"/>
                  <w:u w:val="single"/>
                </w:rPr>
                <w:t>https://www.persee.fr/</w:t>
              </w:r>
            </w:hyperlink>
            <w:r w:rsidRPr="0054064F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54064F">
                <w:rPr>
                  <w:rFonts w:ascii="Times New Roman" w:eastAsia="MS Gothic" w:hAnsi="Times New Roman" w:cs="Times New Roman"/>
                  <w:color w:val="0563C1" w:themeColor="hyperlink"/>
                  <w:u w:val="single"/>
                </w:rPr>
                <w:t>https://www.cairn.info/</w:t>
              </w:r>
            </w:hyperlink>
          </w:p>
          <w:p w14:paraId="6607EC84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  <w:b/>
              </w:rPr>
              <w:t>5.Radio-emisije na radiju</w:t>
            </w:r>
            <w:r w:rsidRPr="0054064F">
              <w:rPr>
                <w:rFonts w:ascii="Times New Roman" w:eastAsia="MS Gothic" w:hAnsi="Times New Roman" w:cs="Times New Roman"/>
              </w:rPr>
              <w:t xml:space="preserve"> </w:t>
            </w:r>
            <w:r w:rsidRPr="0054064F">
              <w:rPr>
                <w:rFonts w:ascii="Times New Roman" w:eastAsia="MS Gothic" w:hAnsi="Times New Roman" w:cs="Times New Roman"/>
                <w:b/>
                <w:bCs/>
                <w:i/>
                <w:iCs/>
              </w:rPr>
              <w:t>France Culture</w:t>
            </w:r>
            <w:r w:rsidRPr="0054064F">
              <w:rPr>
                <w:rFonts w:ascii="Times New Roman" w:eastAsia="MS Gothic" w:hAnsi="Times New Roman" w:cs="Times New Roman"/>
              </w:rPr>
              <w:t xml:space="preserve"> : https://www.franceculture.fr/</w:t>
            </w:r>
          </w:p>
          <w:p w14:paraId="5909655C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</w:rPr>
              <w:t xml:space="preserve">Emisija </w:t>
            </w:r>
            <w:r w:rsidRPr="0054064F">
              <w:rPr>
                <w:rFonts w:ascii="Times New Roman" w:eastAsia="MS Gothic" w:hAnsi="Times New Roman" w:cs="Times New Roman"/>
                <w:b/>
                <w:bCs/>
                <w:i/>
                <w:iCs/>
              </w:rPr>
              <w:t>Les Nouveaux chemins de la connaissance</w:t>
            </w:r>
            <w:r w:rsidRPr="0054064F">
              <w:rPr>
                <w:rFonts w:ascii="Times New Roman" w:eastAsia="MS Gothic" w:hAnsi="Times New Roman" w:cs="Times New Roman"/>
              </w:rPr>
              <w:t xml:space="preserve">: </w:t>
            </w:r>
            <w:hyperlink r:id="rId14" w:history="1">
              <w:r w:rsidRPr="0054064F">
                <w:rPr>
                  <w:rFonts w:ascii="Times New Roman" w:eastAsia="MS Gothic" w:hAnsi="Times New Roman" w:cs="Times New Roman"/>
                  <w:color w:val="0563C1" w:themeColor="hyperlink"/>
                  <w:u w:val="single"/>
                </w:rPr>
                <w:t>https://www.franceculture.fr/recherche?q=Les+Nouveaux+chemins+de+la+connaissance</w:t>
              </w:r>
            </w:hyperlink>
          </w:p>
          <w:p w14:paraId="5882595B" w14:textId="77777777" w:rsidR="00EB5B68" w:rsidRPr="0054064F" w:rsidRDefault="00EB5B68" w:rsidP="000C4868">
            <w:pPr>
              <w:tabs>
                <w:tab w:val="left" w:pos="1218"/>
              </w:tabs>
              <w:spacing w:before="20" w:after="20" w:line="259" w:lineRule="auto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</w:rPr>
              <w:t xml:space="preserve">Emisije : </w:t>
            </w:r>
            <w:r w:rsidRPr="0054064F">
              <w:rPr>
                <w:rFonts w:ascii="Times New Roman" w:eastAsia="MS Gothic" w:hAnsi="Times New Roman" w:cs="Times New Roman"/>
                <w:i/>
                <w:iCs/>
              </w:rPr>
              <w:t>La Compagnie des auteurs, Les Chemins de la philosphie</w:t>
            </w:r>
            <w:r w:rsidRPr="0054064F">
              <w:rPr>
                <w:rFonts w:ascii="Times New Roman" w:eastAsia="MS Gothic" w:hAnsi="Times New Roman" w:cs="Times New Roman"/>
              </w:rPr>
              <w:t xml:space="preserve"> na portalu radija </w:t>
            </w:r>
            <w:r w:rsidRPr="0054064F">
              <w:rPr>
                <w:rFonts w:ascii="Times New Roman" w:eastAsia="MS Gothic" w:hAnsi="Times New Roman" w:cs="Times New Roman"/>
                <w:b/>
                <w:bCs/>
              </w:rPr>
              <w:t>France culture</w:t>
            </w:r>
            <w:r w:rsidRPr="0054064F">
              <w:rPr>
                <w:rFonts w:ascii="Times New Roman" w:eastAsia="MS Gothic" w:hAnsi="Times New Roman" w:cs="Times New Roman"/>
              </w:rPr>
              <w:t>.</w:t>
            </w:r>
          </w:p>
          <w:p w14:paraId="040F4D0C" w14:textId="5A794D4E" w:rsidR="00EB5B68" w:rsidRPr="008B19E3" w:rsidRDefault="00EB5B68" w:rsidP="000C48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54064F">
              <w:rPr>
                <w:rFonts w:ascii="Times New Roman" w:eastAsia="MS Gothic" w:hAnsi="Times New Roman" w:cs="Times New Roman"/>
              </w:rPr>
              <w:t xml:space="preserve">Brojne audioknjige su dostupne na portalu </w:t>
            </w:r>
            <w:r w:rsidRPr="0054064F">
              <w:rPr>
                <w:rFonts w:ascii="Times New Roman" w:eastAsia="MS Gothic" w:hAnsi="Times New Roman" w:cs="Times New Roman"/>
                <w:i/>
                <w:iCs/>
              </w:rPr>
              <w:t>You tube</w:t>
            </w:r>
            <w:r w:rsidRPr="0054064F">
              <w:rPr>
                <w:rFonts w:ascii="Times New Roman" w:eastAsia="MS Gothic" w:hAnsi="Times New Roman" w:cs="Times New Roman"/>
              </w:rPr>
              <w:t>.</w:t>
            </w:r>
          </w:p>
        </w:tc>
      </w:tr>
      <w:tr w:rsidR="00EB5B68" w:rsidRPr="00FF1020" w14:paraId="214BB2AD" w14:textId="77777777" w:rsidTr="000C486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73B437E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798F0AC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1155BD4B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B5B68" w:rsidRPr="00FF1020" w14:paraId="423EFA43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701254D0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A4C91B9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67F17E3" w14:textId="77777777" w:rsidR="00EB5B68" w:rsidRPr="00FF1020" w:rsidRDefault="00EB5B68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4C4235A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38CFCE7" w14:textId="77777777" w:rsidR="00EB5B68" w:rsidRPr="00FF1020" w:rsidRDefault="00EB5B68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2CEEF27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7B97EB7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B5B68" w:rsidRPr="00FF1020" w14:paraId="688A63FD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0513B6A2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052139B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7C70856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9979BB7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83D9878" w14:textId="77777777" w:rsidR="00EB5B68" w:rsidRPr="00FF1020" w:rsidRDefault="00EB5B68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E0EF708" w14:textId="77777777" w:rsidR="00EB5B68" w:rsidRPr="00FF1020" w:rsidRDefault="00AD0EDF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F27B3AA" w14:textId="77777777" w:rsidR="00EB5B68" w:rsidRPr="00FF1020" w:rsidRDefault="00EB5B68" w:rsidP="000C48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11245EB9" w14:textId="77777777" w:rsidR="00EB5B68" w:rsidRPr="00FF1020" w:rsidRDefault="00AD0EDF" w:rsidP="000C48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B528A24" w14:textId="77777777" w:rsidR="00EB5B68" w:rsidRPr="00FF1020" w:rsidRDefault="00AD0EDF" w:rsidP="000C48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B5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B5B68" w:rsidRPr="00FF1020" w14:paraId="50EE79AE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202AC3BE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A14CD24" w14:textId="77777777" w:rsidR="008B19E3" w:rsidRDefault="008B19E3" w:rsidP="000C48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Ukoliko student s uspjehom položi sva tri kolokvija, oslobođen je usmenog ispita. </w:t>
            </w:r>
          </w:p>
          <w:p w14:paraId="69829080" w14:textId="3C03EED8" w:rsidR="00EB5B68" w:rsidRPr="00FF1020" w:rsidRDefault="008B19E3" w:rsidP="000C48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Ukoliko student s uspjehom položi jedan ili dva kolokvija od tri obavezna kolokvija, oslobođen je polaganja  već položenog dijela programa kolegija na usmenom ispitu.</w:t>
            </w:r>
          </w:p>
        </w:tc>
      </w:tr>
      <w:tr w:rsidR="00EB5B68" w:rsidRPr="00FF1020" w14:paraId="7C6BCDED" w14:textId="77777777" w:rsidTr="000C4868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7BEF9BA" w14:textId="70A78A04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47F3588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3F355788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B5B68" w:rsidRPr="00FF1020" w14:paraId="757A9910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4EC7EEEA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7255D8C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14:paraId="1F82BC32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B5B68" w:rsidRPr="00FF1020" w14:paraId="0DF8C77C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7B4EDEEA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BCAAAA0" w14:textId="77777777" w:rsidR="00EB5B68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14:paraId="49007A17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60-79</w:t>
            </w:r>
          </w:p>
        </w:tc>
        <w:tc>
          <w:tcPr>
            <w:tcW w:w="6061" w:type="dxa"/>
            <w:gridSpan w:val="27"/>
            <w:vAlign w:val="center"/>
          </w:tcPr>
          <w:p w14:paraId="3258A683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B5B68" w:rsidRPr="00FF1020" w14:paraId="29E623E9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1C0995FF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6CC2916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5150F57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B5B68" w:rsidRPr="00FF1020" w14:paraId="0147CBCF" w14:textId="77777777" w:rsidTr="000C4868">
        <w:tc>
          <w:tcPr>
            <w:tcW w:w="1802" w:type="dxa"/>
            <w:vMerge/>
            <w:shd w:val="clear" w:color="auto" w:fill="F2F2F2" w:themeFill="background1" w:themeFillShade="F2"/>
          </w:tcPr>
          <w:p w14:paraId="7CFC6C45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AD28FF8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90-99</w:t>
            </w:r>
          </w:p>
        </w:tc>
        <w:tc>
          <w:tcPr>
            <w:tcW w:w="6061" w:type="dxa"/>
            <w:gridSpan w:val="27"/>
            <w:vAlign w:val="center"/>
          </w:tcPr>
          <w:p w14:paraId="7AEA1580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B5B68" w:rsidRPr="00FF1020" w14:paraId="04917AEF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3A6284DD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08FE2C2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5AFB14ED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D5EAA07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63ADB7E4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A748EA8" w14:textId="77777777" w:rsidR="00EB5B68" w:rsidRPr="00FF1020" w:rsidRDefault="00AD0EDF" w:rsidP="000C48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B5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B5B68" w:rsidRPr="00FF1020" w14:paraId="13AA969D" w14:textId="77777777" w:rsidTr="000C4868">
        <w:tc>
          <w:tcPr>
            <w:tcW w:w="1802" w:type="dxa"/>
            <w:shd w:val="clear" w:color="auto" w:fill="F2F2F2" w:themeFill="background1" w:themeFillShade="F2"/>
          </w:tcPr>
          <w:p w14:paraId="5C25C344" w14:textId="77777777" w:rsidR="00EB5B68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2FC0FA7F" w14:textId="77777777" w:rsidR="00EB5B68" w:rsidRPr="00FF1020" w:rsidRDefault="00EB5B68" w:rsidP="000C48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1956981B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A15FF9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28FB8ED7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5A3840E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D0DDE88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81EF242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6408259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3D58F43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2E5CBC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C7E50A" w14:textId="77777777" w:rsidR="00EB5B68" w:rsidRPr="00FF1020" w:rsidRDefault="00EB5B68" w:rsidP="000C48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1260C0AE" w14:textId="77777777" w:rsidR="00EB5B68" w:rsidRPr="00386E9C" w:rsidRDefault="00EB5B68" w:rsidP="00EB5B68">
      <w:pPr>
        <w:rPr>
          <w:rFonts w:ascii="Georgia" w:hAnsi="Georgia" w:cs="Times New Roman"/>
          <w:sz w:val="24"/>
        </w:rPr>
      </w:pPr>
    </w:p>
    <w:p w14:paraId="5FBEEBAF" w14:textId="77777777" w:rsidR="00AA397C" w:rsidRDefault="00AA397C"/>
    <w:sectPr w:rsidR="00AA397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191C" w14:textId="77777777" w:rsidR="00392E89" w:rsidRDefault="00392E89" w:rsidP="00EB5B68">
      <w:pPr>
        <w:spacing w:before="0" w:after="0"/>
      </w:pPr>
      <w:r>
        <w:separator/>
      </w:r>
    </w:p>
  </w:endnote>
  <w:endnote w:type="continuationSeparator" w:id="0">
    <w:p w14:paraId="79278D57" w14:textId="77777777" w:rsidR="00392E89" w:rsidRDefault="00392E89" w:rsidP="00EB5B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6755" w14:textId="77777777" w:rsidR="00392E89" w:rsidRDefault="00392E89" w:rsidP="00EB5B68">
      <w:pPr>
        <w:spacing w:before="0" w:after="0"/>
      </w:pPr>
      <w:r>
        <w:separator/>
      </w:r>
    </w:p>
  </w:footnote>
  <w:footnote w:type="continuationSeparator" w:id="0">
    <w:p w14:paraId="7799DA88" w14:textId="77777777" w:rsidR="00392E89" w:rsidRDefault="00392E89" w:rsidP="00EB5B68">
      <w:pPr>
        <w:spacing w:before="0" w:after="0"/>
      </w:pPr>
      <w:r>
        <w:continuationSeparator/>
      </w:r>
    </w:p>
  </w:footnote>
  <w:footnote w:id="1">
    <w:p w14:paraId="61AE5442" w14:textId="77777777" w:rsidR="000C4868" w:rsidRPr="00721260" w:rsidRDefault="000C4868" w:rsidP="00EB5B68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4729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359DD" w14:textId="77777777" w:rsidR="000C4868" w:rsidRDefault="000C48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B7715" w14:textId="77777777" w:rsidR="000C4868" w:rsidRDefault="000C4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A5830"/>
    <w:multiLevelType w:val="hybridMultilevel"/>
    <w:tmpl w:val="379495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E6E2B"/>
    <w:multiLevelType w:val="hybridMultilevel"/>
    <w:tmpl w:val="1FA67424"/>
    <w:lvl w:ilvl="0" w:tplc="FD24ECB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943FA1"/>
    <w:multiLevelType w:val="hybridMultilevel"/>
    <w:tmpl w:val="552AC5E0"/>
    <w:lvl w:ilvl="0" w:tplc="9D44B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68"/>
    <w:rsid w:val="00036455"/>
    <w:rsid w:val="000C4868"/>
    <w:rsid w:val="00191E2B"/>
    <w:rsid w:val="002253B8"/>
    <w:rsid w:val="002A00E1"/>
    <w:rsid w:val="00380F19"/>
    <w:rsid w:val="00392E89"/>
    <w:rsid w:val="00415E00"/>
    <w:rsid w:val="00665401"/>
    <w:rsid w:val="008A1779"/>
    <w:rsid w:val="008B19E3"/>
    <w:rsid w:val="00971DEA"/>
    <w:rsid w:val="009A46F5"/>
    <w:rsid w:val="00A87EEC"/>
    <w:rsid w:val="00AA397C"/>
    <w:rsid w:val="00AB3257"/>
    <w:rsid w:val="00AD0EDF"/>
    <w:rsid w:val="00B246F5"/>
    <w:rsid w:val="00C34467"/>
    <w:rsid w:val="00C45374"/>
    <w:rsid w:val="00C94644"/>
    <w:rsid w:val="00CE22D0"/>
    <w:rsid w:val="00DB1A7D"/>
    <w:rsid w:val="00EB5B68"/>
    <w:rsid w:val="00E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49BF"/>
  <w15:chartTrackingRefBased/>
  <w15:docId w15:val="{AD8D6F7B-C79C-4C7D-9023-1BF9BC7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B68"/>
    <w:pPr>
      <w:spacing w:before="120" w:after="12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B6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B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B5B68"/>
    <w:rPr>
      <w:lang w:val="hr-HR"/>
    </w:rPr>
  </w:style>
  <w:style w:type="character" w:styleId="Hyperlink">
    <w:name w:val="Hyperlink"/>
    <w:basedOn w:val="DefaultParagraphFont"/>
    <w:uiPriority w:val="99"/>
    <w:unhideWhenUsed/>
    <w:rsid w:val="00EB5B6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B68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B68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B5B68"/>
    <w:rPr>
      <w:vertAlign w:val="superscript"/>
    </w:rPr>
  </w:style>
  <w:style w:type="paragraph" w:styleId="NoSpacing">
    <w:name w:val="No Spacing"/>
    <w:uiPriority w:val="1"/>
    <w:qFormat/>
    <w:rsid w:val="00EB5B68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q.ebooksgratuits.com/vents/Stendhal-rouge.pdf" TargetMode="External"/><Relationship Id="rId13" Type="http://schemas.openxmlformats.org/officeDocument/2006/relationships/hyperlink" Target="https://www.cairn.inf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rsee.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thequenumerique.tv5monde.com/livr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s://gallica.bn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q.ebooksgratuits.com/" TargetMode="External"/><Relationship Id="rId14" Type="http://schemas.openxmlformats.org/officeDocument/2006/relationships/hyperlink" Target="https://www.franceculture.fr/recherche?q=Les+Nouveaux+chemins+de+la+connaiss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Daniela Ćurko</cp:lastModifiedBy>
  <cp:revision>2</cp:revision>
  <dcterms:created xsi:type="dcterms:W3CDTF">2023-10-02T17:01:00Z</dcterms:created>
  <dcterms:modified xsi:type="dcterms:W3CDTF">2023-10-02T17:01:00Z</dcterms:modified>
</cp:coreProperties>
</file>