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EAB0" w14:textId="77777777" w:rsidR="00ED001B" w:rsidRPr="00192CA7" w:rsidRDefault="00ED001B" w:rsidP="00ED001B">
      <w:pPr>
        <w:jc w:val="center"/>
        <w:rPr>
          <w:rFonts w:ascii="Merriweather" w:hAnsi="Merriweather" w:cs="Times New Roman"/>
          <w:b/>
          <w:sz w:val="24"/>
        </w:rPr>
      </w:pPr>
      <w:r w:rsidRPr="00192CA7">
        <w:rPr>
          <w:rFonts w:ascii="Merriweather" w:hAnsi="Merriweather" w:cs="Times New Roman"/>
          <w:b/>
          <w:sz w:val="24"/>
        </w:rPr>
        <w:t>Izvedbeni plan nastave (</w:t>
      </w:r>
      <w:r w:rsidRPr="00192CA7">
        <w:rPr>
          <w:rFonts w:ascii="Merriweather" w:hAnsi="Merriweather" w:cs="Times New Roman"/>
          <w:b/>
          <w:i/>
          <w:sz w:val="24"/>
        </w:rPr>
        <w:t>syllabus</w:t>
      </w:r>
      <w:r w:rsidRPr="00192CA7">
        <w:rPr>
          <w:rStyle w:val="FootnoteReference"/>
          <w:rFonts w:ascii="Merriweather" w:hAnsi="Merriweather" w:cs="Times New Roman"/>
          <w:sz w:val="24"/>
        </w:rPr>
        <w:footnoteReference w:id="1"/>
      </w:r>
      <w:r w:rsidRPr="00192CA7">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192CA7" w:rsidRPr="00192CA7" w14:paraId="3A9EA09A" w14:textId="77777777" w:rsidTr="003A6115">
        <w:tc>
          <w:tcPr>
            <w:tcW w:w="1802" w:type="dxa"/>
            <w:shd w:val="clear" w:color="auto" w:fill="F2F2F2" w:themeFill="background1" w:themeFillShade="F2"/>
            <w:vAlign w:val="center"/>
          </w:tcPr>
          <w:p w14:paraId="49A10DC5" w14:textId="77777777" w:rsidR="00ED001B" w:rsidRPr="00192CA7" w:rsidRDefault="00ED001B" w:rsidP="003A6115">
            <w:pPr>
              <w:spacing w:before="20" w:after="20"/>
              <w:rPr>
                <w:rFonts w:ascii="Merriweather" w:hAnsi="Merriweather" w:cs="Times New Roman"/>
                <w:b/>
                <w:sz w:val="20"/>
              </w:rPr>
            </w:pPr>
            <w:r w:rsidRPr="00192CA7">
              <w:rPr>
                <w:rFonts w:ascii="Merriweather" w:hAnsi="Merriweather" w:cs="Times New Roman"/>
                <w:b/>
                <w:sz w:val="20"/>
              </w:rPr>
              <w:t>Sastavnica</w:t>
            </w:r>
          </w:p>
        </w:tc>
        <w:tc>
          <w:tcPr>
            <w:tcW w:w="5196" w:type="dxa"/>
            <w:gridSpan w:val="24"/>
            <w:vAlign w:val="center"/>
          </w:tcPr>
          <w:p w14:paraId="429A225F" w14:textId="17B4B732" w:rsidR="00ED001B" w:rsidRPr="00192CA7" w:rsidRDefault="00235554" w:rsidP="003A6115">
            <w:pPr>
              <w:spacing w:before="20" w:after="20"/>
              <w:rPr>
                <w:rFonts w:ascii="Times New Roman" w:hAnsi="Times New Roman" w:cs="Times New Roman"/>
                <w:sz w:val="20"/>
              </w:rPr>
            </w:pPr>
            <w:r w:rsidRPr="00192CA7">
              <w:rPr>
                <w:rFonts w:ascii="Times New Roman" w:hAnsi="Times New Roman" w:cs="Times New Roman"/>
                <w:sz w:val="20"/>
              </w:rPr>
              <w:t>Odjel za francuske i frankofonske studije</w:t>
            </w:r>
          </w:p>
        </w:tc>
        <w:tc>
          <w:tcPr>
            <w:tcW w:w="758" w:type="dxa"/>
            <w:gridSpan w:val="5"/>
            <w:shd w:val="clear" w:color="auto" w:fill="F2F2F2" w:themeFill="background1" w:themeFillShade="F2"/>
          </w:tcPr>
          <w:p w14:paraId="2E256E41" w14:textId="77777777" w:rsidR="00ED001B" w:rsidRPr="00192CA7" w:rsidRDefault="00ED001B" w:rsidP="003A6115">
            <w:pPr>
              <w:spacing w:before="20" w:after="20"/>
              <w:jc w:val="center"/>
              <w:rPr>
                <w:rFonts w:ascii="Merriweather" w:hAnsi="Merriweather" w:cs="Times New Roman"/>
                <w:b/>
                <w:sz w:val="20"/>
              </w:rPr>
            </w:pPr>
            <w:r w:rsidRPr="00192CA7">
              <w:rPr>
                <w:rFonts w:ascii="Merriweather" w:hAnsi="Merriweather" w:cs="Times New Roman"/>
                <w:b/>
                <w:sz w:val="20"/>
              </w:rPr>
              <w:t>akad. god.</w:t>
            </w:r>
          </w:p>
        </w:tc>
        <w:tc>
          <w:tcPr>
            <w:tcW w:w="1532" w:type="dxa"/>
            <w:gridSpan w:val="4"/>
            <w:vAlign w:val="center"/>
          </w:tcPr>
          <w:p w14:paraId="6D0381FC" w14:textId="76FBA532" w:rsidR="00ED001B" w:rsidRPr="00192CA7" w:rsidRDefault="00ED001B" w:rsidP="003A6115">
            <w:pPr>
              <w:spacing w:before="20" w:after="20"/>
              <w:jc w:val="center"/>
              <w:rPr>
                <w:rFonts w:ascii="Merriweather" w:hAnsi="Merriweather" w:cs="Times New Roman"/>
                <w:sz w:val="20"/>
              </w:rPr>
            </w:pPr>
            <w:r w:rsidRPr="00192CA7">
              <w:rPr>
                <w:rFonts w:ascii="Merriweather" w:hAnsi="Merriweather" w:cs="Times New Roman"/>
                <w:sz w:val="20"/>
              </w:rPr>
              <w:t>202</w:t>
            </w:r>
            <w:r w:rsidR="00D27DB1">
              <w:rPr>
                <w:rFonts w:ascii="Merriweather" w:hAnsi="Merriweather" w:cs="Times New Roman"/>
                <w:sz w:val="20"/>
              </w:rPr>
              <w:t>3</w:t>
            </w:r>
            <w:r w:rsidRPr="00192CA7">
              <w:rPr>
                <w:rFonts w:ascii="Merriweather" w:hAnsi="Merriweather" w:cs="Times New Roman"/>
                <w:sz w:val="20"/>
              </w:rPr>
              <w:t>./202</w:t>
            </w:r>
            <w:r w:rsidR="00D27DB1">
              <w:rPr>
                <w:rFonts w:ascii="Merriweather" w:hAnsi="Merriweather" w:cs="Times New Roman"/>
                <w:sz w:val="20"/>
              </w:rPr>
              <w:t>4</w:t>
            </w:r>
            <w:r w:rsidRPr="00192CA7">
              <w:rPr>
                <w:rFonts w:ascii="Merriweather" w:hAnsi="Merriweather" w:cs="Times New Roman"/>
                <w:sz w:val="20"/>
              </w:rPr>
              <w:t>.</w:t>
            </w:r>
          </w:p>
        </w:tc>
      </w:tr>
      <w:tr w:rsidR="00192CA7" w:rsidRPr="00192CA7" w14:paraId="18981850" w14:textId="77777777" w:rsidTr="003A6115">
        <w:trPr>
          <w:trHeight w:val="178"/>
        </w:trPr>
        <w:tc>
          <w:tcPr>
            <w:tcW w:w="1802" w:type="dxa"/>
            <w:shd w:val="clear" w:color="auto" w:fill="F2F2F2" w:themeFill="background1" w:themeFillShade="F2"/>
          </w:tcPr>
          <w:p w14:paraId="7283F7C1" w14:textId="77777777" w:rsidR="00ED001B" w:rsidRPr="00192CA7" w:rsidRDefault="00ED001B" w:rsidP="003A6115">
            <w:pPr>
              <w:spacing w:before="20" w:after="20"/>
              <w:rPr>
                <w:rFonts w:ascii="Merriweather" w:hAnsi="Merriweather" w:cs="Times New Roman"/>
                <w:b/>
                <w:sz w:val="20"/>
              </w:rPr>
            </w:pPr>
            <w:r w:rsidRPr="00192CA7">
              <w:rPr>
                <w:rFonts w:ascii="Merriweather" w:hAnsi="Merriweather" w:cs="Times New Roman"/>
                <w:b/>
                <w:sz w:val="20"/>
              </w:rPr>
              <w:t>Naziv kolegija</w:t>
            </w:r>
          </w:p>
        </w:tc>
        <w:tc>
          <w:tcPr>
            <w:tcW w:w="5196" w:type="dxa"/>
            <w:gridSpan w:val="24"/>
            <w:vAlign w:val="center"/>
          </w:tcPr>
          <w:p w14:paraId="4BC48FB6" w14:textId="3F1CBD18" w:rsidR="00ED001B" w:rsidRPr="00192CA7" w:rsidRDefault="00235554" w:rsidP="003A6115">
            <w:pPr>
              <w:spacing w:before="20" w:after="20"/>
              <w:rPr>
                <w:rFonts w:ascii="Merriweather" w:hAnsi="Merriweather" w:cs="Times New Roman"/>
                <w:b/>
                <w:sz w:val="20"/>
              </w:rPr>
            </w:pPr>
            <w:r w:rsidRPr="00192CA7">
              <w:rPr>
                <w:rFonts w:ascii="Times New Roman" w:hAnsi="Times New Roman" w:cs="Times New Roman"/>
                <w:sz w:val="20"/>
              </w:rPr>
              <w:t>Kazalište i film u nastavi francuskog kao inog</w:t>
            </w:r>
            <w:r w:rsidR="00143F0E" w:rsidRPr="00192CA7">
              <w:rPr>
                <w:rFonts w:ascii="Times New Roman" w:hAnsi="Times New Roman" w:cs="Times New Roman"/>
                <w:sz w:val="20"/>
              </w:rPr>
              <w:t xml:space="preserve"> </w:t>
            </w:r>
            <w:r w:rsidRPr="00192CA7">
              <w:rPr>
                <w:rFonts w:ascii="Times New Roman" w:hAnsi="Times New Roman" w:cs="Times New Roman"/>
                <w:sz w:val="20"/>
              </w:rPr>
              <w:t>jezika</w:t>
            </w:r>
          </w:p>
        </w:tc>
        <w:tc>
          <w:tcPr>
            <w:tcW w:w="758" w:type="dxa"/>
            <w:gridSpan w:val="5"/>
            <w:shd w:val="clear" w:color="auto" w:fill="F2F2F2" w:themeFill="background1" w:themeFillShade="F2"/>
          </w:tcPr>
          <w:p w14:paraId="4ECA28D6" w14:textId="77777777" w:rsidR="00ED001B" w:rsidRPr="00192CA7" w:rsidRDefault="00ED001B" w:rsidP="003A6115">
            <w:pPr>
              <w:spacing w:before="20" w:after="20"/>
              <w:rPr>
                <w:rFonts w:ascii="Merriweather" w:hAnsi="Merriweather" w:cs="Times New Roman"/>
                <w:b/>
                <w:sz w:val="20"/>
              </w:rPr>
            </w:pPr>
            <w:r w:rsidRPr="00192CA7">
              <w:rPr>
                <w:rFonts w:ascii="Merriweather" w:hAnsi="Merriweather" w:cs="Times New Roman"/>
                <w:b/>
                <w:sz w:val="20"/>
              </w:rPr>
              <w:t>ECTS</w:t>
            </w:r>
          </w:p>
        </w:tc>
        <w:tc>
          <w:tcPr>
            <w:tcW w:w="1532" w:type="dxa"/>
            <w:gridSpan w:val="4"/>
          </w:tcPr>
          <w:p w14:paraId="3C8D6CEA" w14:textId="5C6B981E" w:rsidR="00ED001B" w:rsidRPr="00192CA7" w:rsidRDefault="00526AF7" w:rsidP="003A6115">
            <w:pPr>
              <w:spacing w:before="20" w:after="20"/>
              <w:jc w:val="center"/>
              <w:rPr>
                <w:rFonts w:ascii="Merriweather" w:hAnsi="Merriweather" w:cs="Times New Roman"/>
                <w:sz w:val="20"/>
              </w:rPr>
            </w:pPr>
            <w:r w:rsidRPr="00192CA7">
              <w:rPr>
                <w:rFonts w:ascii="Merriweather" w:hAnsi="Merriweather" w:cs="Times New Roman"/>
                <w:sz w:val="20"/>
              </w:rPr>
              <w:t>3</w:t>
            </w:r>
          </w:p>
        </w:tc>
      </w:tr>
      <w:tr w:rsidR="00192CA7" w:rsidRPr="00192CA7" w14:paraId="6085BE80" w14:textId="77777777" w:rsidTr="003A6115">
        <w:tc>
          <w:tcPr>
            <w:tcW w:w="1802" w:type="dxa"/>
            <w:shd w:val="clear" w:color="auto" w:fill="F2F2F2" w:themeFill="background1" w:themeFillShade="F2"/>
          </w:tcPr>
          <w:p w14:paraId="1DE97D98" w14:textId="77777777" w:rsidR="00ED001B" w:rsidRPr="00192CA7" w:rsidRDefault="00ED001B" w:rsidP="003A6115">
            <w:pPr>
              <w:spacing w:before="20" w:after="20"/>
              <w:rPr>
                <w:rFonts w:ascii="Merriweather" w:hAnsi="Merriweather" w:cs="Times New Roman"/>
                <w:b/>
                <w:sz w:val="20"/>
              </w:rPr>
            </w:pPr>
            <w:r w:rsidRPr="00192CA7">
              <w:rPr>
                <w:rFonts w:ascii="Merriweather" w:hAnsi="Merriweather" w:cs="Times New Roman"/>
                <w:b/>
                <w:sz w:val="20"/>
              </w:rPr>
              <w:t>Naziv studija</w:t>
            </w:r>
          </w:p>
        </w:tc>
        <w:tc>
          <w:tcPr>
            <w:tcW w:w="7486" w:type="dxa"/>
            <w:gridSpan w:val="33"/>
            <w:shd w:val="clear" w:color="auto" w:fill="FFFFFF" w:themeFill="background1"/>
            <w:vAlign w:val="center"/>
          </w:tcPr>
          <w:p w14:paraId="21840377" w14:textId="534B5592" w:rsidR="00ED001B" w:rsidRPr="00192CA7" w:rsidRDefault="00526AF7" w:rsidP="003A6115">
            <w:pPr>
              <w:spacing w:before="20" w:after="20"/>
              <w:rPr>
                <w:rFonts w:ascii="Merriweather" w:hAnsi="Merriweather" w:cs="Times New Roman"/>
                <w:sz w:val="20"/>
              </w:rPr>
            </w:pPr>
            <w:r w:rsidRPr="00192CA7">
              <w:rPr>
                <w:rFonts w:ascii="Merriweather" w:hAnsi="Merriweather" w:cs="Times New Roman"/>
                <w:sz w:val="20"/>
              </w:rPr>
              <w:t>Studij francuskog jezika i književnos</w:t>
            </w:r>
            <w:r w:rsidR="005A23D2" w:rsidRPr="00192CA7">
              <w:rPr>
                <w:rFonts w:ascii="Merriweather" w:hAnsi="Merriweather" w:cs="Times New Roman"/>
                <w:sz w:val="20"/>
              </w:rPr>
              <w:t>ti</w:t>
            </w:r>
          </w:p>
        </w:tc>
      </w:tr>
      <w:tr w:rsidR="00192CA7" w:rsidRPr="00192CA7" w14:paraId="7D6E4CB9" w14:textId="77777777" w:rsidTr="003A6115">
        <w:tc>
          <w:tcPr>
            <w:tcW w:w="1802" w:type="dxa"/>
            <w:shd w:val="clear" w:color="auto" w:fill="F2F2F2" w:themeFill="background1" w:themeFillShade="F2"/>
            <w:vAlign w:val="center"/>
          </w:tcPr>
          <w:p w14:paraId="05EA1F47" w14:textId="77777777" w:rsidR="00ED001B" w:rsidRPr="00192CA7" w:rsidRDefault="00ED001B" w:rsidP="003A6115">
            <w:pPr>
              <w:spacing w:before="20" w:after="20"/>
              <w:rPr>
                <w:rFonts w:ascii="Merriweather" w:hAnsi="Merriweather" w:cs="Times New Roman"/>
                <w:b/>
                <w:sz w:val="18"/>
                <w:szCs w:val="18"/>
              </w:rPr>
            </w:pPr>
            <w:r w:rsidRPr="00192CA7">
              <w:rPr>
                <w:rFonts w:ascii="Merriweather" w:hAnsi="Merriweather" w:cs="Times New Roman"/>
                <w:b/>
                <w:sz w:val="18"/>
                <w:szCs w:val="18"/>
              </w:rPr>
              <w:t>Razina studija</w:t>
            </w:r>
          </w:p>
        </w:tc>
        <w:tc>
          <w:tcPr>
            <w:tcW w:w="1729" w:type="dxa"/>
            <w:gridSpan w:val="9"/>
          </w:tcPr>
          <w:p w14:paraId="01BE940E" w14:textId="77777777" w:rsidR="00ED001B" w:rsidRPr="00192CA7" w:rsidRDefault="00F569B2" w:rsidP="003A611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7"/>
                    <w:szCs w:val="17"/>
                  </w:rPr>
                  <w:t>☐</w:t>
                </w:r>
              </w:sdtContent>
            </w:sdt>
            <w:r w:rsidR="00ED001B" w:rsidRPr="00192CA7">
              <w:rPr>
                <w:rFonts w:ascii="Merriweather" w:hAnsi="Merriweather" w:cs="Times New Roman"/>
                <w:sz w:val="17"/>
                <w:szCs w:val="17"/>
              </w:rPr>
              <w:t xml:space="preserve"> preddiplomski </w:t>
            </w:r>
          </w:p>
        </w:tc>
        <w:tc>
          <w:tcPr>
            <w:tcW w:w="1531" w:type="dxa"/>
            <w:gridSpan w:val="8"/>
          </w:tcPr>
          <w:p w14:paraId="0742857A" w14:textId="06E48E98" w:rsidR="00ED001B" w:rsidRPr="00192CA7" w:rsidRDefault="00F569B2" w:rsidP="003A611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526AF7" w:rsidRPr="00192CA7">
                  <w:rPr>
                    <w:rFonts w:ascii="MS Gothic" w:eastAsia="MS Gothic" w:hAnsi="MS Gothic" w:cs="Times New Roman" w:hint="eastAsia"/>
                    <w:sz w:val="17"/>
                    <w:szCs w:val="17"/>
                  </w:rPr>
                  <w:t>☒</w:t>
                </w:r>
              </w:sdtContent>
            </w:sdt>
            <w:r w:rsidR="00ED001B" w:rsidRPr="00192CA7">
              <w:rPr>
                <w:rFonts w:ascii="Merriweather" w:hAnsi="Merriweather" w:cs="Times New Roman"/>
                <w:sz w:val="17"/>
                <w:szCs w:val="17"/>
              </w:rPr>
              <w:t xml:space="preserve"> diplomski</w:t>
            </w:r>
          </w:p>
        </w:tc>
        <w:tc>
          <w:tcPr>
            <w:tcW w:w="1936" w:type="dxa"/>
            <w:gridSpan w:val="7"/>
          </w:tcPr>
          <w:p w14:paraId="1E074921" w14:textId="77777777" w:rsidR="00ED001B" w:rsidRPr="00192CA7" w:rsidRDefault="00F569B2" w:rsidP="003A611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7"/>
                    <w:szCs w:val="17"/>
                  </w:rPr>
                  <w:t>☐</w:t>
                </w:r>
              </w:sdtContent>
            </w:sdt>
            <w:r w:rsidR="00ED001B" w:rsidRPr="00192CA7">
              <w:rPr>
                <w:rFonts w:ascii="Merriweather" w:hAnsi="Merriweather" w:cs="Times New Roman"/>
                <w:sz w:val="17"/>
                <w:szCs w:val="17"/>
              </w:rPr>
              <w:t xml:space="preserve"> integrirani</w:t>
            </w:r>
          </w:p>
        </w:tc>
        <w:tc>
          <w:tcPr>
            <w:tcW w:w="2290" w:type="dxa"/>
            <w:gridSpan w:val="9"/>
            <w:shd w:val="clear" w:color="auto" w:fill="FFFFFF" w:themeFill="background1"/>
          </w:tcPr>
          <w:p w14:paraId="188D3D1D" w14:textId="77777777" w:rsidR="00ED001B" w:rsidRPr="00192CA7" w:rsidRDefault="00F569B2" w:rsidP="003A6115">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7"/>
                    <w:szCs w:val="17"/>
                  </w:rPr>
                  <w:t>☐</w:t>
                </w:r>
              </w:sdtContent>
            </w:sdt>
            <w:r w:rsidR="00ED001B" w:rsidRPr="00192CA7">
              <w:rPr>
                <w:rFonts w:ascii="Merriweather" w:hAnsi="Merriweather" w:cs="Times New Roman"/>
                <w:sz w:val="17"/>
                <w:szCs w:val="17"/>
              </w:rPr>
              <w:t xml:space="preserve"> poslijediplomski</w:t>
            </w:r>
          </w:p>
        </w:tc>
      </w:tr>
      <w:tr w:rsidR="00192CA7" w:rsidRPr="00192CA7" w14:paraId="1C512240" w14:textId="77777777" w:rsidTr="003A6115">
        <w:tc>
          <w:tcPr>
            <w:tcW w:w="1802" w:type="dxa"/>
            <w:shd w:val="clear" w:color="auto" w:fill="F2F2F2" w:themeFill="background1" w:themeFillShade="F2"/>
            <w:vAlign w:val="center"/>
          </w:tcPr>
          <w:p w14:paraId="0B824CD5" w14:textId="77777777" w:rsidR="00ED001B" w:rsidRPr="00192CA7" w:rsidRDefault="00ED001B" w:rsidP="003A6115">
            <w:pPr>
              <w:spacing w:before="20" w:after="20"/>
              <w:rPr>
                <w:rFonts w:ascii="Merriweather" w:hAnsi="Merriweather" w:cs="Times New Roman"/>
                <w:b/>
                <w:sz w:val="18"/>
                <w:szCs w:val="18"/>
              </w:rPr>
            </w:pPr>
            <w:r w:rsidRPr="00192CA7">
              <w:rPr>
                <w:rFonts w:ascii="Merriweather" w:hAnsi="Merriweather" w:cs="Times New Roman"/>
                <w:b/>
                <w:sz w:val="18"/>
                <w:szCs w:val="18"/>
              </w:rPr>
              <w:t>Godina studija</w:t>
            </w:r>
          </w:p>
        </w:tc>
        <w:tc>
          <w:tcPr>
            <w:tcW w:w="1495" w:type="dxa"/>
            <w:gridSpan w:val="7"/>
            <w:shd w:val="clear" w:color="auto" w:fill="FFFFFF" w:themeFill="background1"/>
            <w:vAlign w:val="center"/>
          </w:tcPr>
          <w:p w14:paraId="20CA4DBD"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1.</w:t>
            </w:r>
          </w:p>
        </w:tc>
        <w:tc>
          <w:tcPr>
            <w:tcW w:w="1498" w:type="dxa"/>
            <w:gridSpan w:val="8"/>
            <w:shd w:val="clear" w:color="auto" w:fill="FFFFFF" w:themeFill="background1"/>
            <w:vAlign w:val="center"/>
          </w:tcPr>
          <w:p w14:paraId="0C1514A5" w14:textId="3A14FD03"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1"/>
                  <w14:checkedState w14:val="2612" w14:font="MS Gothic"/>
                  <w14:uncheckedState w14:val="2610" w14:font="MS Gothic"/>
                </w14:checkbox>
              </w:sdtPr>
              <w:sdtEndPr/>
              <w:sdtContent>
                <w:r w:rsidR="00526AF7" w:rsidRPr="00192CA7">
                  <w:rPr>
                    <w:rFonts w:ascii="MS Gothic" w:eastAsia="MS Gothic" w:hAnsi="MS Gothic" w:cs="Times New Roman" w:hint="eastAsia"/>
                    <w:sz w:val="18"/>
                  </w:rPr>
                  <w:t>☒</w:t>
                </w:r>
              </w:sdtContent>
            </w:sdt>
            <w:r w:rsidR="00ED001B" w:rsidRPr="00192CA7">
              <w:rPr>
                <w:rFonts w:ascii="Merriweather" w:hAnsi="Merriweather" w:cs="Times New Roman"/>
                <w:sz w:val="18"/>
              </w:rPr>
              <w:t xml:space="preserve"> 2.</w:t>
            </w:r>
          </w:p>
        </w:tc>
        <w:tc>
          <w:tcPr>
            <w:tcW w:w="1497" w:type="dxa"/>
            <w:gridSpan w:val="6"/>
            <w:shd w:val="clear" w:color="auto" w:fill="FFFFFF" w:themeFill="background1"/>
            <w:vAlign w:val="center"/>
          </w:tcPr>
          <w:p w14:paraId="1FC5AE46"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3.</w:t>
            </w:r>
          </w:p>
        </w:tc>
        <w:tc>
          <w:tcPr>
            <w:tcW w:w="1497" w:type="dxa"/>
            <w:gridSpan w:val="9"/>
            <w:shd w:val="clear" w:color="auto" w:fill="FFFFFF" w:themeFill="background1"/>
            <w:vAlign w:val="center"/>
          </w:tcPr>
          <w:p w14:paraId="7DBB6CF9"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4.</w:t>
            </w:r>
          </w:p>
        </w:tc>
        <w:tc>
          <w:tcPr>
            <w:tcW w:w="1499" w:type="dxa"/>
            <w:gridSpan w:val="3"/>
            <w:shd w:val="clear" w:color="auto" w:fill="FFFFFF" w:themeFill="background1"/>
            <w:vAlign w:val="center"/>
          </w:tcPr>
          <w:p w14:paraId="1A50797B"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5.</w:t>
            </w:r>
          </w:p>
        </w:tc>
      </w:tr>
      <w:tr w:rsidR="00192CA7" w:rsidRPr="00192CA7" w14:paraId="76F8D77B" w14:textId="77777777" w:rsidTr="003A6115">
        <w:tc>
          <w:tcPr>
            <w:tcW w:w="1802" w:type="dxa"/>
            <w:shd w:val="clear" w:color="auto" w:fill="F2F2F2" w:themeFill="background1" w:themeFillShade="F2"/>
            <w:vAlign w:val="center"/>
          </w:tcPr>
          <w:p w14:paraId="6F9BBE6C" w14:textId="77777777" w:rsidR="00ED001B" w:rsidRPr="00192CA7" w:rsidRDefault="00ED001B" w:rsidP="003A6115">
            <w:pPr>
              <w:spacing w:before="20" w:after="20"/>
              <w:rPr>
                <w:rFonts w:ascii="Merriweather" w:hAnsi="Merriweather" w:cs="Times New Roman"/>
                <w:b/>
                <w:sz w:val="18"/>
                <w:szCs w:val="18"/>
              </w:rPr>
            </w:pPr>
            <w:r w:rsidRPr="00192CA7">
              <w:rPr>
                <w:rFonts w:ascii="Merriweather" w:hAnsi="Merriweather" w:cs="Times New Roman"/>
                <w:b/>
                <w:sz w:val="18"/>
                <w:szCs w:val="18"/>
              </w:rPr>
              <w:t>Semestar</w:t>
            </w:r>
          </w:p>
        </w:tc>
        <w:tc>
          <w:tcPr>
            <w:tcW w:w="1066" w:type="dxa"/>
            <w:gridSpan w:val="3"/>
          </w:tcPr>
          <w:p w14:paraId="44E538E2" w14:textId="2AF9FEED" w:rsidR="00ED001B" w:rsidRPr="00192CA7" w:rsidRDefault="00F569B2" w:rsidP="003A611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526AF7" w:rsidRPr="00192CA7">
                  <w:rPr>
                    <w:rFonts w:ascii="MS Gothic" w:eastAsia="MS Gothic" w:hAnsi="MS Gothic" w:cs="Times New Roman" w:hint="eastAsia"/>
                    <w:sz w:val="18"/>
                    <w:szCs w:val="20"/>
                  </w:rPr>
                  <w:t>☒</w:t>
                </w:r>
              </w:sdtContent>
            </w:sdt>
            <w:r w:rsidR="00ED001B" w:rsidRPr="00192CA7">
              <w:rPr>
                <w:rFonts w:ascii="Merriweather" w:hAnsi="Merriweather" w:cs="Times New Roman"/>
                <w:sz w:val="18"/>
                <w:szCs w:val="20"/>
              </w:rPr>
              <w:t xml:space="preserve"> zimski</w:t>
            </w:r>
          </w:p>
          <w:p w14:paraId="28C4157D" w14:textId="77777777" w:rsidR="00ED001B" w:rsidRPr="00192CA7" w:rsidRDefault="00F569B2" w:rsidP="003A6115">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szCs w:val="20"/>
                  </w:rPr>
                  <w:t>☐</w:t>
                </w:r>
              </w:sdtContent>
            </w:sdt>
            <w:r w:rsidR="00ED001B" w:rsidRPr="00192CA7">
              <w:rPr>
                <w:rFonts w:ascii="Merriweather" w:hAnsi="Merriweather" w:cs="Times New Roman"/>
                <w:sz w:val="18"/>
                <w:szCs w:val="20"/>
              </w:rPr>
              <w:t xml:space="preserve"> ljetni</w:t>
            </w:r>
          </w:p>
        </w:tc>
        <w:tc>
          <w:tcPr>
            <w:tcW w:w="1069" w:type="dxa"/>
            <w:gridSpan w:val="8"/>
            <w:vAlign w:val="center"/>
          </w:tcPr>
          <w:p w14:paraId="057918A8"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I.</w:t>
            </w:r>
          </w:p>
        </w:tc>
        <w:tc>
          <w:tcPr>
            <w:tcW w:w="1069" w:type="dxa"/>
            <w:gridSpan w:val="5"/>
            <w:vAlign w:val="center"/>
          </w:tcPr>
          <w:p w14:paraId="11B39A02"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II.</w:t>
            </w:r>
          </w:p>
        </w:tc>
        <w:tc>
          <w:tcPr>
            <w:tcW w:w="1069" w:type="dxa"/>
            <w:gridSpan w:val="4"/>
            <w:vAlign w:val="center"/>
          </w:tcPr>
          <w:p w14:paraId="32280250" w14:textId="2926F5DA"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1"/>
                  <w14:checkedState w14:val="2612" w14:font="MS Gothic"/>
                  <w14:uncheckedState w14:val="2610" w14:font="MS Gothic"/>
                </w14:checkbox>
              </w:sdtPr>
              <w:sdtEndPr/>
              <w:sdtContent>
                <w:r w:rsidR="00526AF7" w:rsidRPr="00192CA7">
                  <w:rPr>
                    <w:rFonts w:ascii="MS Gothic" w:eastAsia="MS Gothic" w:hAnsi="MS Gothic" w:cs="Times New Roman" w:hint="eastAsia"/>
                    <w:sz w:val="18"/>
                  </w:rPr>
                  <w:t>☒</w:t>
                </w:r>
              </w:sdtContent>
            </w:sdt>
            <w:r w:rsidR="00ED001B" w:rsidRPr="00192CA7">
              <w:rPr>
                <w:rFonts w:ascii="Merriweather" w:hAnsi="Merriweather" w:cs="Times New Roman"/>
                <w:sz w:val="18"/>
              </w:rPr>
              <w:t xml:space="preserve"> III.</w:t>
            </w:r>
          </w:p>
        </w:tc>
        <w:tc>
          <w:tcPr>
            <w:tcW w:w="1069" w:type="dxa"/>
            <w:gridSpan w:val="5"/>
            <w:vAlign w:val="center"/>
          </w:tcPr>
          <w:p w14:paraId="43ED8AC2"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IV.</w:t>
            </w:r>
          </w:p>
        </w:tc>
        <w:tc>
          <w:tcPr>
            <w:tcW w:w="1041" w:type="dxa"/>
            <w:gridSpan w:val="7"/>
            <w:vAlign w:val="center"/>
          </w:tcPr>
          <w:p w14:paraId="0AF10A33"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V.</w:t>
            </w:r>
          </w:p>
        </w:tc>
        <w:tc>
          <w:tcPr>
            <w:tcW w:w="1103" w:type="dxa"/>
            <w:vAlign w:val="center"/>
          </w:tcPr>
          <w:p w14:paraId="5C20F236"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VI.</w:t>
            </w:r>
          </w:p>
        </w:tc>
      </w:tr>
      <w:tr w:rsidR="00192CA7" w:rsidRPr="00192CA7" w14:paraId="203DADE1" w14:textId="77777777" w:rsidTr="003A6115">
        <w:tc>
          <w:tcPr>
            <w:tcW w:w="1802" w:type="dxa"/>
            <w:shd w:val="clear" w:color="auto" w:fill="F2F2F2" w:themeFill="background1" w:themeFillShade="F2"/>
            <w:vAlign w:val="center"/>
          </w:tcPr>
          <w:p w14:paraId="436F9008" w14:textId="77777777" w:rsidR="00ED001B" w:rsidRPr="00192CA7" w:rsidRDefault="00ED001B" w:rsidP="003A6115">
            <w:pPr>
              <w:spacing w:before="20" w:after="20"/>
              <w:rPr>
                <w:rFonts w:ascii="Merriweather" w:hAnsi="Merriweather" w:cs="Times New Roman"/>
                <w:b/>
                <w:sz w:val="18"/>
                <w:szCs w:val="18"/>
              </w:rPr>
            </w:pPr>
            <w:r w:rsidRPr="00192CA7">
              <w:rPr>
                <w:rFonts w:ascii="Merriweather" w:hAnsi="Merriweather" w:cs="Times New Roman"/>
                <w:b/>
                <w:sz w:val="18"/>
                <w:szCs w:val="18"/>
              </w:rPr>
              <w:t>Status kolegija</w:t>
            </w:r>
          </w:p>
        </w:tc>
        <w:tc>
          <w:tcPr>
            <w:tcW w:w="1066" w:type="dxa"/>
            <w:gridSpan w:val="3"/>
            <w:vAlign w:val="center"/>
          </w:tcPr>
          <w:p w14:paraId="29F5509C" w14:textId="55A611E9" w:rsidR="00ED001B" w:rsidRPr="00192CA7" w:rsidRDefault="00F569B2" w:rsidP="003A611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526AF7" w:rsidRPr="00192CA7">
                  <w:rPr>
                    <w:rFonts w:ascii="MS Gothic" w:eastAsia="MS Gothic" w:hAnsi="MS Gothic" w:cs="Times New Roman" w:hint="eastAsia"/>
                    <w:sz w:val="18"/>
                    <w:szCs w:val="20"/>
                  </w:rPr>
                  <w:t>☒</w:t>
                </w:r>
              </w:sdtContent>
            </w:sdt>
            <w:r w:rsidR="00ED001B" w:rsidRPr="00192CA7">
              <w:rPr>
                <w:rFonts w:ascii="Merriweather" w:hAnsi="Merriweather" w:cs="Times New Roman"/>
                <w:sz w:val="18"/>
                <w:szCs w:val="20"/>
              </w:rPr>
              <w:t xml:space="preserve"> obvezni kolegij</w:t>
            </w:r>
          </w:p>
        </w:tc>
        <w:tc>
          <w:tcPr>
            <w:tcW w:w="1069" w:type="dxa"/>
            <w:gridSpan w:val="8"/>
            <w:vAlign w:val="center"/>
          </w:tcPr>
          <w:p w14:paraId="43223202" w14:textId="77777777" w:rsidR="00ED001B" w:rsidRPr="00192CA7" w:rsidRDefault="00F569B2" w:rsidP="003A6115">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szCs w:val="20"/>
                  </w:rPr>
                  <w:t>☐</w:t>
                </w:r>
              </w:sdtContent>
            </w:sdt>
            <w:r w:rsidR="00ED001B" w:rsidRPr="00192CA7">
              <w:rPr>
                <w:rFonts w:ascii="Merriweather" w:hAnsi="Merriweather" w:cs="Times New Roman"/>
                <w:sz w:val="18"/>
                <w:szCs w:val="20"/>
              </w:rPr>
              <w:t xml:space="preserve"> izborni kolegij</w:t>
            </w:r>
          </w:p>
        </w:tc>
        <w:tc>
          <w:tcPr>
            <w:tcW w:w="2832" w:type="dxa"/>
            <w:gridSpan w:val="11"/>
            <w:vAlign w:val="center"/>
          </w:tcPr>
          <w:p w14:paraId="11E55F8E" w14:textId="77777777" w:rsidR="00ED001B" w:rsidRPr="00192CA7" w:rsidRDefault="00F569B2" w:rsidP="003A611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szCs w:val="20"/>
                  </w:rPr>
                  <w:t>☐</w:t>
                </w:r>
              </w:sdtContent>
            </w:sdt>
            <w:r w:rsidR="00ED001B" w:rsidRPr="00192CA7">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14:paraId="278F827C" w14:textId="77777777" w:rsidR="00ED001B" w:rsidRPr="00192CA7" w:rsidRDefault="00ED001B" w:rsidP="003A6115">
            <w:pPr>
              <w:tabs>
                <w:tab w:val="left" w:pos="1218"/>
              </w:tabs>
              <w:spacing w:before="20" w:after="20"/>
              <w:jc w:val="center"/>
              <w:rPr>
                <w:rFonts w:ascii="Merriweather" w:hAnsi="Merriweather" w:cs="Times New Roman"/>
                <w:sz w:val="17"/>
                <w:szCs w:val="17"/>
              </w:rPr>
            </w:pPr>
            <w:r w:rsidRPr="00192CA7">
              <w:rPr>
                <w:rFonts w:ascii="Merriweather" w:hAnsi="Merriweather" w:cs="Times New Roman"/>
                <w:b/>
                <w:sz w:val="17"/>
                <w:szCs w:val="17"/>
              </w:rPr>
              <w:t>Nastavničke kompetencije</w:t>
            </w:r>
          </w:p>
        </w:tc>
        <w:tc>
          <w:tcPr>
            <w:tcW w:w="1103" w:type="dxa"/>
            <w:vAlign w:val="center"/>
          </w:tcPr>
          <w:p w14:paraId="478D95DB" w14:textId="19507535" w:rsidR="00ED001B" w:rsidRPr="00192CA7" w:rsidRDefault="00F569B2" w:rsidP="003A611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EndPr/>
              <w:sdtContent>
                <w:r w:rsidR="00526AF7" w:rsidRPr="00192CA7">
                  <w:rPr>
                    <w:rFonts w:ascii="MS Gothic" w:eastAsia="MS Gothic" w:hAnsi="MS Gothic" w:cs="Times New Roman" w:hint="eastAsia"/>
                    <w:sz w:val="18"/>
                    <w:szCs w:val="20"/>
                  </w:rPr>
                  <w:t>☒</w:t>
                </w:r>
              </w:sdtContent>
            </w:sdt>
            <w:r w:rsidR="00ED001B" w:rsidRPr="00192CA7">
              <w:rPr>
                <w:rFonts w:ascii="Merriweather" w:hAnsi="Merriweather" w:cs="Times New Roman"/>
                <w:sz w:val="18"/>
                <w:szCs w:val="20"/>
              </w:rPr>
              <w:t xml:space="preserve"> DA</w:t>
            </w:r>
          </w:p>
          <w:p w14:paraId="1DBABEFD" w14:textId="77777777" w:rsidR="00ED001B" w:rsidRPr="00192CA7" w:rsidRDefault="00F569B2" w:rsidP="003A611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szCs w:val="20"/>
                  </w:rPr>
                  <w:t>☐</w:t>
                </w:r>
              </w:sdtContent>
            </w:sdt>
            <w:r w:rsidR="00ED001B" w:rsidRPr="00192CA7">
              <w:rPr>
                <w:rFonts w:ascii="Merriweather" w:hAnsi="Merriweather" w:cs="Times New Roman"/>
                <w:sz w:val="18"/>
                <w:szCs w:val="20"/>
              </w:rPr>
              <w:t xml:space="preserve"> NE</w:t>
            </w:r>
          </w:p>
        </w:tc>
      </w:tr>
      <w:tr w:rsidR="00192CA7" w:rsidRPr="00192CA7" w14:paraId="09350B1F" w14:textId="77777777" w:rsidTr="003A6115">
        <w:tc>
          <w:tcPr>
            <w:tcW w:w="1802" w:type="dxa"/>
            <w:shd w:val="clear" w:color="auto" w:fill="F2F2F2" w:themeFill="background1" w:themeFillShade="F2"/>
          </w:tcPr>
          <w:p w14:paraId="79444C87" w14:textId="77777777" w:rsidR="00ED001B" w:rsidRPr="00192CA7" w:rsidRDefault="00ED001B" w:rsidP="003A6115">
            <w:pPr>
              <w:spacing w:before="20" w:after="20"/>
              <w:rPr>
                <w:rFonts w:ascii="Merriweather" w:hAnsi="Merriweather" w:cs="Times New Roman"/>
                <w:b/>
                <w:sz w:val="18"/>
              </w:rPr>
            </w:pPr>
            <w:r w:rsidRPr="00192CA7">
              <w:rPr>
                <w:rFonts w:ascii="Merriweather" w:hAnsi="Merriweather" w:cs="Times New Roman"/>
                <w:b/>
                <w:sz w:val="18"/>
              </w:rPr>
              <w:t xml:space="preserve">Opterećenje </w:t>
            </w:r>
          </w:p>
        </w:tc>
        <w:tc>
          <w:tcPr>
            <w:tcW w:w="413" w:type="dxa"/>
          </w:tcPr>
          <w:p w14:paraId="4C38D54C" w14:textId="00054979" w:rsidR="00ED001B" w:rsidRPr="00192CA7" w:rsidRDefault="00526AF7" w:rsidP="003A6115">
            <w:pPr>
              <w:spacing w:before="20" w:after="20"/>
              <w:jc w:val="center"/>
              <w:rPr>
                <w:rFonts w:ascii="Merriweather" w:hAnsi="Merriweather" w:cs="Times New Roman"/>
                <w:sz w:val="16"/>
                <w:szCs w:val="16"/>
              </w:rPr>
            </w:pPr>
            <w:r w:rsidRPr="00192CA7">
              <w:rPr>
                <w:rFonts w:ascii="Merriweather" w:hAnsi="Merriweather" w:cs="Times New Roman"/>
                <w:sz w:val="16"/>
                <w:szCs w:val="16"/>
              </w:rPr>
              <w:t>1</w:t>
            </w:r>
          </w:p>
        </w:tc>
        <w:tc>
          <w:tcPr>
            <w:tcW w:w="416" w:type="dxa"/>
          </w:tcPr>
          <w:p w14:paraId="3B5BA0FF" w14:textId="77777777" w:rsidR="00ED001B" w:rsidRPr="00192CA7" w:rsidRDefault="00ED001B" w:rsidP="003A6115">
            <w:pPr>
              <w:spacing w:before="20" w:after="20"/>
              <w:jc w:val="center"/>
              <w:rPr>
                <w:rFonts w:ascii="Merriweather" w:hAnsi="Merriweather" w:cs="Times New Roman"/>
                <w:b/>
                <w:sz w:val="18"/>
                <w:szCs w:val="20"/>
              </w:rPr>
            </w:pPr>
            <w:r w:rsidRPr="00192CA7">
              <w:rPr>
                <w:rFonts w:ascii="Merriweather" w:hAnsi="Merriweather" w:cs="Times New Roman"/>
                <w:b/>
                <w:sz w:val="18"/>
                <w:szCs w:val="20"/>
              </w:rPr>
              <w:t>P</w:t>
            </w:r>
          </w:p>
        </w:tc>
        <w:tc>
          <w:tcPr>
            <w:tcW w:w="416" w:type="dxa"/>
            <w:gridSpan w:val="2"/>
          </w:tcPr>
          <w:p w14:paraId="453C2F0D" w14:textId="65E05FE7" w:rsidR="00ED001B" w:rsidRPr="00192CA7" w:rsidRDefault="00526AF7" w:rsidP="003A6115">
            <w:pPr>
              <w:spacing w:before="20" w:after="20"/>
              <w:jc w:val="center"/>
              <w:rPr>
                <w:rFonts w:ascii="Merriweather" w:hAnsi="Merriweather" w:cs="Times New Roman"/>
                <w:sz w:val="16"/>
                <w:szCs w:val="20"/>
              </w:rPr>
            </w:pPr>
            <w:r w:rsidRPr="00192CA7">
              <w:rPr>
                <w:rFonts w:ascii="Merriweather" w:hAnsi="Merriweather" w:cs="Times New Roman"/>
                <w:sz w:val="16"/>
                <w:szCs w:val="20"/>
              </w:rPr>
              <w:t>1</w:t>
            </w:r>
          </w:p>
        </w:tc>
        <w:tc>
          <w:tcPr>
            <w:tcW w:w="415" w:type="dxa"/>
            <w:gridSpan w:val="4"/>
          </w:tcPr>
          <w:p w14:paraId="30E5EC73" w14:textId="77777777" w:rsidR="00ED001B" w:rsidRPr="00192CA7" w:rsidRDefault="00ED001B" w:rsidP="003A6115">
            <w:pPr>
              <w:spacing w:before="20" w:after="20"/>
              <w:jc w:val="center"/>
              <w:rPr>
                <w:rFonts w:ascii="Merriweather" w:hAnsi="Merriweather" w:cs="Times New Roman"/>
                <w:b/>
                <w:sz w:val="18"/>
                <w:szCs w:val="20"/>
              </w:rPr>
            </w:pPr>
            <w:r w:rsidRPr="00192CA7">
              <w:rPr>
                <w:rFonts w:ascii="Merriweather" w:hAnsi="Merriweather" w:cs="Times New Roman"/>
                <w:b/>
                <w:sz w:val="18"/>
                <w:szCs w:val="20"/>
              </w:rPr>
              <w:t>S</w:t>
            </w:r>
          </w:p>
        </w:tc>
        <w:tc>
          <w:tcPr>
            <w:tcW w:w="420" w:type="dxa"/>
            <w:gridSpan w:val="2"/>
          </w:tcPr>
          <w:p w14:paraId="7FACD2BD" w14:textId="6BCBFC8E" w:rsidR="00ED001B" w:rsidRPr="00192CA7" w:rsidRDefault="00526AF7" w:rsidP="003A6115">
            <w:pPr>
              <w:spacing w:before="20" w:after="20"/>
              <w:jc w:val="center"/>
              <w:rPr>
                <w:rFonts w:ascii="Merriweather" w:hAnsi="Merriweather" w:cs="Times New Roman"/>
                <w:sz w:val="16"/>
                <w:szCs w:val="20"/>
              </w:rPr>
            </w:pPr>
            <w:r w:rsidRPr="00192CA7">
              <w:rPr>
                <w:rFonts w:ascii="Merriweather" w:hAnsi="Merriweather" w:cs="Times New Roman"/>
                <w:sz w:val="16"/>
                <w:szCs w:val="20"/>
              </w:rPr>
              <w:t>-</w:t>
            </w:r>
          </w:p>
        </w:tc>
        <w:tc>
          <w:tcPr>
            <w:tcW w:w="416" w:type="dxa"/>
            <w:gridSpan w:val="2"/>
          </w:tcPr>
          <w:p w14:paraId="241D8A22" w14:textId="77777777" w:rsidR="00ED001B" w:rsidRPr="00192CA7" w:rsidRDefault="00ED001B" w:rsidP="003A6115">
            <w:pPr>
              <w:spacing w:before="20" w:after="20"/>
              <w:jc w:val="center"/>
              <w:rPr>
                <w:rFonts w:ascii="Merriweather" w:hAnsi="Merriweather" w:cs="Times New Roman"/>
                <w:b/>
                <w:sz w:val="18"/>
                <w:szCs w:val="20"/>
              </w:rPr>
            </w:pPr>
            <w:r w:rsidRPr="00192CA7">
              <w:rPr>
                <w:rFonts w:ascii="Merriweather" w:hAnsi="Merriweather" w:cs="Times New Roman"/>
                <w:b/>
                <w:sz w:val="18"/>
                <w:szCs w:val="20"/>
              </w:rPr>
              <w:t>V</w:t>
            </w:r>
          </w:p>
        </w:tc>
        <w:tc>
          <w:tcPr>
            <w:tcW w:w="3178" w:type="dxa"/>
            <w:gridSpan w:val="15"/>
            <w:shd w:val="clear" w:color="auto" w:fill="F2F2F2" w:themeFill="background1" w:themeFillShade="F2"/>
          </w:tcPr>
          <w:p w14:paraId="1C48FC5E" w14:textId="77777777" w:rsidR="00ED001B" w:rsidRPr="00192CA7" w:rsidRDefault="00ED001B" w:rsidP="003A6115">
            <w:pPr>
              <w:spacing w:before="20" w:after="20"/>
              <w:jc w:val="right"/>
              <w:rPr>
                <w:rFonts w:ascii="Merriweather" w:hAnsi="Merriweather" w:cs="Times New Roman"/>
                <w:b/>
                <w:sz w:val="18"/>
                <w:szCs w:val="20"/>
              </w:rPr>
            </w:pPr>
            <w:r w:rsidRPr="00192CA7">
              <w:rPr>
                <w:rFonts w:ascii="Merriweather" w:hAnsi="Merriweather" w:cs="Times New Roman"/>
                <w:b/>
                <w:sz w:val="18"/>
                <w:szCs w:val="20"/>
              </w:rPr>
              <w:t>Mrežne stranice kolegija</w:t>
            </w:r>
          </w:p>
        </w:tc>
        <w:tc>
          <w:tcPr>
            <w:tcW w:w="1812" w:type="dxa"/>
            <w:gridSpan w:val="6"/>
          </w:tcPr>
          <w:p w14:paraId="37065699" w14:textId="69731BFB" w:rsidR="00ED001B" w:rsidRPr="00192CA7" w:rsidRDefault="00F569B2" w:rsidP="003A611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szCs w:val="20"/>
                  </w:rPr>
                  <w:t>☐</w:t>
                </w:r>
              </w:sdtContent>
            </w:sdt>
            <w:r w:rsidR="00ED001B" w:rsidRPr="00192CA7">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526AF7" w:rsidRPr="00192CA7">
                  <w:rPr>
                    <w:rFonts w:ascii="MS Gothic" w:eastAsia="MS Gothic" w:hAnsi="MS Gothic" w:cs="Times New Roman" w:hint="eastAsia"/>
                    <w:sz w:val="18"/>
                    <w:szCs w:val="20"/>
                  </w:rPr>
                  <w:t>☒</w:t>
                </w:r>
              </w:sdtContent>
            </w:sdt>
            <w:r w:rsidR="00ED001B" w:rsidRPr="00192CA7">
              <w:rPr>
                <w:rFonts w:ascii="Merriweather" w:hAnsi="Merriweather" w:cs="Times New Roman"/>
                <w:sz w:val="18"/>
                <w:szCs w:val="20"/>
              </w:rPr>
              <w:t xml:space="preserve"> NE</w:t>
            </w:r>
          </w:p>
        </w:tc>
      </w:tr>
      <w:tr w:rsidR="00192CA7" w:rsidRPr="00192CA7" w14:paraId="6D3126F3" w14:textId="77777777" w:rsidTr="003A6115">
        <w:tc>
          <w:tcPr>
            <w:tcW w:w="1802" w:type="dxa"/>
            <w:shd w:val="clear" w:color="auto" w:fill="F2F2F2" w:themeFill="background1" w:themeFillShade="F2"/>
          </w:tcPr>
          <w:p w14:paraId="52F84814" w14:textId="77777777" w:rsidR="00ED001B" w:rsidRPr="00192CA7" w:rsidRDefault="00ED001B" w:rsidP="003A6115">
            <w:pPr>
              <w:spacing w:before="20" w:after="20"/>
              <w:rPr>
                <w:rFonts w:ascii="Merriweather" w:hAnsi="Merriweather" w:cs="Times New Roman"/>
                <w:b/>
                <w:sz w:val="18"/>
              </w:rPr>
            </w:pPr>
            <w:r w:rsidRPr="00192CA7">
              <w:rPr>
                <w:rFonts w:ascii="Merriweather" w:hAnsi="Merriweather" w:cs="Times New Roman"/>
                <w:b/>
                <w:sz w:val="18"/>
              </w:rPr>
              <w:t>Mjesto i vrijeme izvođenja nastave</w:t>
            </w:r>
          </w:p>
        </w:tc>
        <w:tc>
          <w:tcPr>
            <w:tcW w:w="2496" w:type="dxa"/>
            <w:gridSpan w:val="12"/>
            <w:vAlign w:val="center"/>
          </w:tcPr>
          <w:p w14:paraId="19F1FA5D" w14:textId="17A9B073" w:rsidR="00ED001B" w:rsidRPr="00192CA7" w:rsidRDefault="00526AF7" w:rsidP="003A6115">
            <w:pPr>
              <w:spacing w:before="20" w:after="20"/>
              <w:rPr>
                <w:rFonts w:ascii="Merriweather" w:hAnsi="Merriweather" w:cs="Times New Roman"/>
                <w:sz w:val="18"/>
                <w:szCs w:val="20"/>
              </w:rPr>
            </w:pPr>
            <w:r w:rsidRPr="00192CA7">
              <w:rPr>
                <w:rFonts w:ascii="Merriweather" w:hAnsi="Merriweather" w:cs="Times New Roman"/>
                <w:sz w:val="18"/>
                <w:szCs w:val="20"/>
              </w:rPr>
              <w:t>Petkom od 08.30-10.00 u dv. 155</w:t>
            </w:r>
          </w:p>
        </w:tc>
        <w:tc>
          <w:tcPr>
            <w:tcW w:w="2471" w:type="dxa"/>
            <w:gridSpan w:val="10"/>
            <w:shd w:val="clear" w:color="auto" w:fill="F2F2F2" w:themeFill="background1" w:themeFillShade="F2"/>
            <w:vAlign w:val="center"/>
          </w:tcPr>
          <w:p w14:paraId="731E861E" w14:textId="77777777" w:rsidR="00ED001B" w:rsidRPr="00192CA7" w:rsidRDefault="00ED001B" w:rsidP="003A6115">
            <w:pPr>
              <w:spacing w:before="20" w:after="20"/>
              <w:jc w:val="center"/>
              <w:rPr>
                <w:rFonts w:ascii="Merriweather" w:hAnsi="Merriweather" w:cs="Times New Roman"/>
                <w:b/>
                <w:sz w:val="18"/>
              </w:rPr>
            </w:pPr>
            <w:r w:rsidRPr="00192CA7">
              <w:rPr>
                <w:rFonts w:ascii="Merriweather" w:hAnsi="Merriweather" w:cs="Times New Roman"/>
                <w:b/>
                <w:sz w:val="18"/>
              </w:rPr>
              <w:t>Jezik/jezici na kojima se izvodi kolegij</w:t>
            </w:r>
          </w:p>
        </w:tc>
        <w:tc>
          <w:tcPr>
            <w:tcW w:w="2519" w:type="dxa"/>
            <w:gridSpan w:val="11"/>
            <w:vAlign w:val="center"/>
          </w:tcPr>
          <w:p w14:paraId="750C1FE9" w14:textId="6A32AA30" w:rsidR="00ED001B" w:rsidRPr="00192CA7" w:rsidRDefault="005A23D2" w:rsidP="003A6115">
            <w:pPr>
              <w:spacing w:before="20" w:after="20"/>
              <w:rPr>
                <w:rFonts w:ascii="Merriweather" w:hAnsi="Merriweather" w:cs="Times New Roman"/>
                <w:sz w:val="18"/>
                <w:szCs w:val="20"/>
              </w:rPr>
            </w:pPr>
            <w:r w:rsidRPr="00192CA7">
              <w:rPr>
                <w:rFonts w:ascii="Merriweather" w:hAnsi="Merriweather" w:cs="Times New Roman"/>
                <w:sz w:val="18"/>
                <w:szCs w:val="20"/>
              </w:rPr>
              <w:t>Francuski jezik</w:t>
            </w:r>
          </w:p>
        </w:tc>
      </w:tr>
      <w:tr w:rsidR="00192CA7" w:rsidRPr="00192CA7" w14:paraId="5939DF14" w14:textId="77777777" w:rsidTr="003A6115">
        <w:tc>
          <w:tcPr>
            <w:tcW w:w="1802" w:type="dxa"/>
            <w:shd w:val="clear" w:color="auto" w:fill="F2F2F2" w:themeFill="background1" w:themeFillShade="F2"/>
            <w:vAlign w:val="center"/>
          </w:tcPr>
          <w:p w14:paraId="11B03B7B" w14:textId="77777777" w:rsidR="00ED001B" w:rsidRPr="00192CA7" w:rsidRDefault="00ED001B" w:rsidP="003A6115">
            <w:pPr>
              <w:spacing w:before="20" w:after="20"/>
              <w:rPr>
                <w:rFonts w:ascii="Merriweather" w:hAnsi="Merriweather" w:cs="Times New Roman"/>
                <w:b/>
                <w:sz w:val="18"/>
              </w:rPr>
            </w:pPr>
            <w:r w:rsidRPr="00192CA7">
              <w:rPr>
                <w:rFonts w:ascii="Merriweather" w:hAnsi="Merriweather" w:cs="Times New Roman"/>
                <w:b/>
                <w:sz w:val="18"/>
              </w:rPr>
              <w:t>Početak nastave</w:t>
            </w:r>
          </w:p>
        </w:tc>
        <w:tc>
          <w:tcPr>
            <w:tcW w:w="2496" w:type="dxa"/>
            <w:gridSpan w:val="12"/>
          </w:tcPr>
          <w:p w14:paraId="30E69342" w14:textId="2CA88775" w:rsidR="00ED001B" w:rsidRPr="00192CA7" w:rsidRDefault="00526AF7" w:rsidP="003A6115">
            <w:pPr>
              <w:tabs>
                <w:tab w:val="left" w:pos="1218"/>
              </w:tabs>
              <w:spacing w:before="20" w:after="20"/>
              <w:rPr>
                <w:rFonts w:ascii="Merriweather" w:hAnsi="Merriweather" w:cs="Times New Roman"/>
                <w:sz w:val="18"/>
              </w:rPr>
            </w:pPr>
            <w:r w:rsidRPr="00192CA7">
              <w:rPr>
                <w:rFonts w:ascii="Merriweather" w:hAnsi="Merriweather" w:cs="Times New Roman"/>
                <w:sz w:val="18"/>
              </w:rPr>
              <w:t>0</w:t>
            </w:r>
            <w:r w:rsidR="00316EA4">
              <w:rPr>
                <w:rFonts w:ascii="Merriweather" w:hAnsi="Merriweather" w:cs="Times New Roman"/>
                <w:sz w:val="18"/>
              </w:rPr>
              <w:t>6</w:t>
            </w:r>
            <w:r w:rsidRPr="00192CA7">
              <w:rPr>
                <w:rFonts w:ascii="Merriweather" w:hAnsi="Merriweather" w:cs="Times New Roman"/>
                <w:sz w:val="18"/>
              </w:rPr>
              <w:t>. listopada 202</w:t>
            </w:r>
            <w:r w:rsidR="00316EA4">
              <w:rPr>
                <w:rFonts w:ascii="Merriweather" w:hAnsi="Merriweather" w:cs="Times New Roman"/>
                <w:sz w:val="18"/>
              </w:rPr>
              <w:t>3</w:t>
            </w:r>
            <w:r w:rsidRPr="00192CA7">
              <w:rPr>
                <w:rFonts w:ascii="Merriweather" w:hAnsi="Merriweather" w:cs="Times New Roman"/>
                <w:sz w:val="18"/>
              </w:rPr>
              <w:t>.</w:t>
            </w:r>
          </w:p>
        </w:tc>
        <w:tc>
          <w:tcPr>
            <w:tcW w:w="2471" w:type="dxa"/>
            <w:gridSpan w:val="10"/>
            <w:shd w:val="clear" w:color="auto" w:fill="F2F2F2" w:themeFill="background1" w:themeFillShade="F2"/>
          </w:tcPr>
          <w:p w14:paraId="18AC1FF3" w14:textId="77777777" w:rsidR="00ED001B" w:rsidRPr="00192CA7" w:rsidRDefault="00ED001B" w:rsidP="003A6115">
            <w:pPr>
              <w:tabs>
                <w:tab w:val="left" w:pos="1218"/>
              </w:tabs>
              <w:spacing w:before="20" w:after="20"/>
              <w:jc w:val="right"/>
              <w:rPr>
                <w:rFonts w:ascii="Merriweather" w:hAnsi="Merriweather" w:cs="Times New Roman"/>
                <w:b/>
                <w:sz w:val="18"/>
              </w:rPr>
            </w:pPr>
            <w:r w:rsidRPr="00192CA7">
              <w:rPr>
                <w:rFonts w:ascii="Merriweather" w:hAnsi="Merriweather" w:cs="Times New Roman"/>
                <w:b/>
                <w:sz w:val="18"/>
              </w:rPr>
              <w:t>Završetak nastave</w:t>
            </w:r>
          </w:p>
        </w:tc>
        <w:tc>
          <w:tcPr>
            <w:tcW w:w="2519" w:type="dxa"/>
            <w:gridSpan w:val="11"/>
          </w:tcPr>
          <w:p w14:paraId="1E526002" w14:textId="2C994D36" w:rsidR="00ED001B" w:rsidRPr="00192CA7" w:rsidRDefault="00526AF7" w:rsidP="003A6115">
            <w:pPr>
              <w:tabs>
                <w:tab w:val="left" w:pos="1218"/>
              </w:tabs>
              <w:spacing w:before="20" w:after="20"/>
              <w:rPr>
                <w:rFonts w:ascii="Merriweather" w:hAnsi="Merriweather" w:cs="Times New Roman"/>
                <w:sz w:val="18"/>
              </w:rPr>
            </w:pPr>
            <w:r w:rsidRPr="00192CA7">
              <w:rPr>
                <w:rFonts w:ascii="Merriweather" w:hAnsi="Merriweather" w:cs="Times New Roman"/>
                <w:sz w:val="18"/>
              </w:rPr>
              <w:t>2</w:t>
            </w:r>
            <w:r w:rsidR="00316EA4">
              <w:rPr>
                <w:rFonts w:ascii="Merriweather" w:hAnsi="Merriweather" w:cs="Times New Roman"/>
                <w:sz w:val="18"/>
              </w:rPr>
              <w:t>6</w:t>
            </w:r>
            <w:r w:rsidRPr="00192CA7">
              <w:rPr>
                <w:rFonts w:ascii="Merriweather" w:hAnsi="Merriweather" w:cs="Times New Roman"/>
                <w:sz w:val="18"/>
              </w:rPr>
              <w:t>.siječnja 202</w:t>
            </w:r>
            <w:r w:rsidR="00316EA4">
              <w:rPr>
                <w:rFonts w:ascii="Merriweather" w:hAnsi="Merriweather" w:cs="Times New Roman"/>
                <w:sz w:val="18"/>
              </w:rPr>
              <w:t>4</w:t>
            </w:r>
            <w:r w:rsidRPr="00192CA7">
              <w:rPr>
                <w:rFonts w:ascii="Merriweather" w:hAnsi="Merriweather" w:cs="Times New Roman"/>
                <w:sz w:val="18"/>
              </w:rPr>
              <w:t>.</w:t>
            </w:r>
          </w:p>
        </w:tc>
      </w:tr>
      <w:tr w:rsidR="00192CA7" w:rsidRPr="00192CA7" w14:paraId="54DA8993" w14:textId="77777777" w:rsidTr="003A6115">
        <w:tc>
          <w:tcPr>
            <w:tcW w:w="1802" w:type="dxa"/>
            <w:shd w:val="clear" w:color="auto" w:fill="F2F2F2" w:themeFill="background1" w:themeFillShade="F2"/>
          </w:tcPr>
          <w:p w14:paraId="1C2FDE81" w14:textId="77777777" w:rsidR="00ED001B" w:rsidRPr="00192CA7" w:rsidRDefault="00ED001B" w:rsidP="003A6115">
            <w:pPr>
              <w:spacing w:before="20" w:after="20"/>
              <w:rPr>
                <w:rFonts w:ascii="Merriweather" w:hAnsi="Merriweather" w:cs="Times New Roman"/>
                <w:b/>
                <w:sz w:val="18"/>
              </w:rPr>
            </w:pPr>
            <w:r w:rsidRPr="00192CA7">
              <w:rPr>
                <w:rFonts w:ascii="Merriweather" w:hAnsi="Merriweather" w:cs="Times New Roman"/>
                <w:b/>
                <w:sz w:val="18"/>
              </w:rPr>
              <w:t>Preduvjeti za upis</w:t>
            </w:r>
          </w:p>
        </w:tc>
        <w:tc>
          <w:tcPr>
            <w:tcW w:w="7486" w:type="dxa"/>
            <w:gridSpan w:val="33"/>
            <w:vAlign w:val="center"/>
          </w:tcPr>
          <w:p w14:paraId="7377C557" w14:textId="77777777" w:rsidR="00ED001B" w:rsidRPr="00192CA7" w:rsidRDefault="00ED001B" w:rsidP="003A6115">
            <w:pPr>
              <w:tabs>
                <w:tab w:val="left" w:pos="1218"/>
              </w:tabs>
              <w:spacing w:before="20" w:after="20"/>
              <w:rPr>
                <w:rFonts w:ascii="Merriweather" w:hAnsi="Merriweather" w:cs="Times New Roman"/>
                <w:sz w:val="18"/>
              </w:rPr>
            </w:pPr>
          </w:p>
        </w:tc>
      </w:tr>
      <w:tr w:rsidR="00192CA7" w:rsidRPr="00192CA7" w14:paraId="51F3A96B" w14:textId="77777777" w:rsidTr="003A6115">
        <w:tc>
          <w:tcPr>
            <w:tcW w:w="9288" w:type="dxa"/>
            <w:gridSpan w:val="34"/>
            <w:shd w:val="clear" w:color="auto" w:fill="D9D9D9" w:themeFill="background1" w:themeFillShade="D9"/>
          </w:tcPr>
          <w:p w14:paraId="5EDCA6B0" w14:textId="77777777" w:rsidR="00ED001B" w:rsidRPr="00192CA7" w:rsidRDefault="00ED001B" w:rsidP="003A6115">
            <w:pPr>
              <w:spacing w:before="20" w:after="20"/>
              <w:rPr>
                <w:rFonts w:ascii="Merriweather" w:hAnsi="Merriweather" w:cs="Times New Roman"/>
                <w:sz w:val="18"/>
                <w:szCs w:val="18"/>
              </w:rPr>
            </w:pPr>
          </w:p>
        </w:tc>
      </w:tr>
      <w:tr w:rsidR="00192CA7" w:rsidRPr="00192CA7" w14:paraId="37E00588" w14:textId="77777777" w:rsidTr="003A6115">
        <w:tc>
          <w:tcPr>
            <w:tcW w:w="1802" w:type="dxa"/>
            <w:shd w:val="clear" w:color="auto" w:fill="F2F2F2" w:themeFill="background1" w:themeFillShade="F2"/>
          </w:tcPr>
          <w:p w14:paraId="0BB754E7" w14:textId="77777777" w:rsidR="00ED001B" w:rsidRPr="00192CA7" w:rsidRDefault="00ED001B" w:rsidP="003A6115">
            <w:pPr>
              <w:spacing w:before="20" w:after="20"/>
              <w:rPr>
                <w:rFonts w:ascii="Merriweather" w:hAnsi="Merriweather" w:cs="Times New Roman"/>
                <w:b/>
                <w:sz w:val="18"/>
              </w:rPr>
            </w:pPr>
            <w:r w:rsidRPr="00192CA7">
              <w:rPr>
                <w:rFonts w:ascii="Merriweather" w:hAnsi="Merriweather" w:cs="Times New Roman"/>
                <w:b/>
                <w:sz w:val="18"/>
              </w:rPr>
              <w:t>Nositelj kolegija</w:t>
            </w:r>
          </w:p>
        </w:tc>
        <w:tc>
          <w:tcPr>
            <w:tcW w:w="7486" w:type="dxa"/>
            <w:gridSpan w:val="33"/>
            <w:vAlign w:val="center"/>
          </w:tcPr>
          <w:p w14:paraId="1340CC08" w14:textId="3B19B2A9" w:rsidR="00ED001B" w:rsidRPr="00192CA7" w:rsidRDefault="00526AF7" w:rsidP="003A6115">
            <w:pPr>
              <w:tabs>
                <w:tab w:val="left" w:pos="1218"/>
              </w:tabs>
              <w:spacing w:before="20" w:after="20"/>
              <w:rPr>
                <w:rFonts w:ascii="Merriweather" w:hAnsi="Merriweather" w:cs="Times New Roman"/>
                <w:sz w:val="18"/>
              </w:rPr>
            </w:pPr>
            <w:r w:rsidRPr="00192CA7">
              <w:rPr>
                <w:rFonts w:ascii="Merriweather" w:hAnsi="Merriweather" w:cs="Times New Roman"/>
                <w:sz w:val="18"/>
              </w:rPr>
              <w:t>Doc.dr.sc. Daniela Ćurko</w:t>
            </w:r>
          </w:p>
        </w:tc>
      </w:tr>
      <w:tr w:rsidR="00192CA7" w:rsidRPr="00192CA7" w14:paraId="7AE11BCC" w14:textId="77777777" w:rsidTr="003A6115">
        <w:tc>
          <w:tcPr>
            <w:tcW w:w="1802" w:type="dxa"/>
            <w:shd w:val="clear" w:color="auto" w:fill="F2F2F2" w:themeFill="background1" w:themeFillShade="F2"/>
          </w:tcPr>
          <w:p w14:paraId="2840F5D8" w14:textId="77777777" w:rsidR="00ED001B" w:rsidRPr="00192CA7" w:rsidRDefault="00ED001B" w:rsidP="003A6115">
            <w:pPr>
              <w:spacing w:before="20" w:after="20"/>
              <w:jc w:val="right"/>
              <w:rPr>
                <w:rFonts w:ascii="Merriweather" w:hAnsi="Merriweather" w:cs="Times New Roman"/>
                <w:b/>
                <w:sz w:val="18"/>
              </w:rPr>
            </w:pPr>
            <w:r w:rsidRPr="00192CA7">
              <w:rPr>
                <w:rFonts w:ascii="Merriweather" w:hAnsi="Merriweather" w:cs="Times New Roman"/>
                <w:b/>
                <w:sz w:val="18"/>
              </w:rPr>
              <w:t>E-mail</w:t>
            </w:r>
          </w:p>
        </w:tc>
        <w:tc>
          <w:tcPr>
            <w:tcW w:w="3693" w:type="dxa"/>
            <w:gridSpan w:val="18"/>
            <w:vAlign w:val="center"/>
          </w:tcPr>
          <w:p w14:paraId="5F24253A" w14:textId="44145368" w:rsidR="00ED001B" w:rsidRPr="00192CA7" w:rsidRDefault="005633C9" w:rsidP="003A6115">
            <w:pPr>
              <w:tabs>
                <w:tab w:val="left" w:pos="1218"/>
              </w:tabs>
              <w:spacing w:before="20" w:after="20"/>
              <w:rPr>
                <w:rFonts w:ascii="Merriweather" w:hAnsi="Merriweather" w:cs="Times New Roman"/>
                <w:sz w:val="18"/>
              </w:rPr>
            </w:pPr>
            <w:r w:rsidRPr="00192CA7">
              <w:rPr>
                <w:rFonts w:ascii="Merriweather" w:hAnsi="Merriweather" w:cs="Times New Roman"/>
                <w:sz w:val="18"/>
              </w:rPr>
              <w:t>dcurko@unizd.hr</w:t>
            </w:r>
          </w:p>
        </w:tc>
        <w:tc>
          <w:tcPr>
            <w:tcW w:w="1503" w:type="dxa"/>
            <w:gridSpan w:val="6"/>
            <w:shd w:val="clear" w:color="auto" w:fill="F2F2F2" w:themeFill="background1" w:themeFillShade="F2"/>
          </w:tcPr>
          <w:p w14:paraId="08B50009" w14:textId="77777777" w:rsidR="00ED001B" w:rsidRPr="00192CA7" w:rsidRDefault="00ED001B" w:rsidP="003A6115">
            <w:pPr>
              <w:tabs>
                <w:tab w:val="left" w:pos="1218"/>
              </w:tabs>
              <w:spacing w:before="20" w:after="20"/>
              <w:rPr>
                <w:rFonts w:ascii="Merriweather" w:hAnsi="Merriweather" w:cs="Times New Roman"/>
                <w:b/>
                <w:sz w:val="18"/>
              </w:rPr>
            </w:pPr>
            <w:r w:rsidRPr="00192CA7">
              <w:rPr>
                <w:rFonts w:ascii="Merriweather" w:hAnsi="Merriweather" w:cs="Times New Roman"/>
                <w:b/>
                <w:sz w:val="18"/>
              </w:rPr>
              <w:t>Konzultacije</w:t>
            </w:r>
          </w:p>
        </w:tc>
        <w:tc>
          <w:tcPr>
            <w:tcW w:w="2290" w:type="dxa"/>
            <w:gridSpan w:val="9"/>
            <w:vAlign w:val="center"/>
          </w:tcPr>
          <w:p w14:paraId="22CF0435" w14:textId="50BAFB70" w:rsidR="00ED001B" w:rsidRPr="00192CA7" w:rsidRDefault="00316EA4" w:rsidP="003A6115">
            <w:pPr>
              <w:tabs>
                <w:tab w:val="left" w:pos="1218"/>
              </w:tabs>
              <w:spacing w:before="20" w:after="20"/>
              <w:rPr>
                <w:rFonts w:ascii="Merriweather" w:hAnsi="Merriweather" w:cs="Times New Roman"/>
                <w:sz w:val="18"/>
              </w:rPr>
            </w:pPr>
            <w:r>
              <w:rPr>
                <w:rFonts w:ascii="Merriweather" w:hAnsi="Merriweather" w:cs="Times New Roman"/>
                <w:sz w:val="18"/>
              </w:rPr>
              <w:t>Četvrtkom od 12.00-14.00 sati</w:t>
            </w:r>
          </w:p>
        </w:tc>
      </w:tr>
      <w:tr w:rsidR="00192CA7" w:rsidRPr="00192CA7" w14:paraId="45418770" w14:textId="77777777" w:rsidTr="003A6115">
        <w:tc>
          <w:tcPr>
            <w:tcW w:w="1802" w:type="dxa"/>
            <w:shd w:val="clear" w:color="auto" w:fill="F2F2F2" w:themeFill="background1" w:themeFillShade="F2"/>
          </w:tcPr>
          <w:p w14:paraId="28F46A4E" w14:textId="39D6625E" w:rsidR="00ED001B" w:rsidRPr="00192CA7" w:rsidRDefault="00316EA4" w:rsidP="003A6115">
            <w:pPr>
              <w:spacing w:before="20" w:after="20"/>
              <w:rPr>
                <w:rFonts w:ascii="Merriweather" w:hAnsi="Merriweather" w:cs="Times New Roman"/>
                <w:b/>
                <w:sz w:val="18"/>
              </w:rPr>
            </w:pPr>
            <w:r>
              <w:rPr>
                <w:rFonts w:ascii="Merriweather" w:hAnsi="Merriweather" w:cs="Times New Roman"/>
                <w:b/>
                <w:sz w:val="18"/>
              </w:rPr>
              <w:t>12.</w:t>
            </w:r>
          </w:p>
        </w:tc>
        <w:tc>
          <w:tcPr>
            <w:tcW w:w="7486" w:type="dxa"/>
            <w:gridSpan w:val="33"/>
            <w:vAlign w:val="center"/>
          </w:tcPr>
          <w:p w14:paraId="439EFC4A" w14:textId="76D4D2A6" w:rsidR="00ED001B" w:rsidRPr="00192CA7" w:rsidRDefault="005633C9" w:rsidP="003A6115">
            <w:pPr>
              <w:tabs>
                <w:tab w:val="left" w:pos="1218"/>
              </w:tabs>
              <w:spacing w:before="20" w:after="20"/>
              <w:rPr>
                <w:rFonts w:ascii="Merriweather" w:hAnsi="Merriweather" w:cs="Times New Roman"/>
                <w:sz w:val="18"/>
              </w:rPr>
            </w:pPr>
            <w:r w:rsidRPr="00192CA7">
              <w:rPr>
                <w:rFonts w:ascii="Merriweather" w:hAnsi="Merriweather" w:cs="Times New Roman"/>
                <w:sz w:val="18"/>
              </w:rPr>
              <w:t>Doc.dr.sc. Daniela Ćurko</w:t>
            </w:r>
          </w:p>
        </w:tc>
      </w:tr>
      <w:tr w:rsidR="00192CA7" w:rsidRPr="00192CA7" w14:paraId="4271A7E5" w14:textId="77777777" w:rsidTr="003A6115">
        <w:tc>
          <w:tcPr>
            <w:tcW w:w="1802" w:type="dxa"/>
            <w:shd w:val="clear" w:color="auto" w:fill="F2F2F2" w:themeFill="background1" w:themeFillShade="F2"/>
          </w:tcPr>
          <w:p w14:paraId="7DF5A462" w14:textId="77777777" w:rsidR="00ED001B" w:rsidRPr="00192CA7" w:rsidRDefault="00ED001B" w:rsidP="003A6115">
            <w:pPr>
              <w:spacing w:before="20" w:after="20"/>
              <w:jc w:val="right"/>
              <w:rPr>
                <w:rFonts w:ascii="Merriweather" w:hAnsi="Merriweather" w:cs="Times New Roman"/>
                <w:b/>
                <w:sz w:val="18"/>
              </w:rPr>
            </w:pPr>
            <w:r w:rsidRPr="00192CA7">
              <w:rPr>
                <w:rFonts w:ascii="Merriweather" w:hAnsi="Merriweather" w:cs="Times New Roman"/>
                <w:b/>
                <w:sz w:val="18"/>
              </w:rPr>
              <w:t>E-mail</w:t>
            </w:r>
          </w:p>
        </w:tc>
        <w:tc>
          <w:tcPr>
            <w:tcW w:w="3693" w:type="dxa"/>
            <w:gridSpan w:val="18"/>
            <w:vAlign w:val="center"/>
          </w:tcPr>
          <w:p w14:paraId="53B0357E" w14:textId="070C1598" w:rsidR="00ED001B" w:rsidRPr="00192CA7" w:rsidRDefault="005633C9" w:rsidP="003A6115">
            <w:pPr>
              <w:tabs>
                <w:tab w:val="left" w:pos="1218"/>
              </w:tabs>
              <w:spacing w:before="20" w:after="20"/>
              <w:rPr>
                <w:rFonts w:ascii="Merriweather" w:hAnsi="Merriweather" w:cs="Times New Roman"/>
                <w:sz w:val="18"/>
              </w:rPr>
            </w:pPr>
            <w:r w:rsidRPr="00192CA7">
              <w:rPr>
                <w:rFonts w:ascii="Merriweather" w:hAnsi="Merriweather" w:cs="Times New Roman"/>
                <w:sz w:val="18"/>
              </w:rPr>
              <w:t>dcurko@unizd.hr</w:t>
            </w:r>
          </w:p>
        </w:tc>
        <w:tc>
          <w:tcPr>
            <w:tcW w:w="1503" w:type="dxa"/>
            <w:gridSpan w:val="6"/>
            <w:shd w:val="clear" w:color="auto" w:fill="F2F2F2" w:themeFill="background1" w:themeFillShade="F2"/>
          </w:tcPr>
          <w:p w14:paraId="2A010036" w14:textId="77777777" w:rsidR="00ED001B" w:rsidRPr="00192CA7" w:rsidRDefault="00ED001B" w:rsidP="003A6115">
            <w:pPr>
              <w:tabs>
                <w:tab w:val="left" w:pos="1218"/>
              </w:tabs>
              <w:spacing w:before="20" w:after="20"/>
              <w:rPr>
                <w:rFonts w:ascii="Merriweather" w:hAnsi="Merriweather" w:cs="Times New Roman"/>
                <w:b/>
                <w:sz w:val="18"/>
              </w:rPr>
            </w:pPr>
            <w:r w:rsidRPr="00192CA7">
              <w:rPr>
                <w:rFonts w:ascii="Merriweather" w:hAnsi="Merriweather" w:cs="Times New Roman"/>
                <w:b/>
                <w:sz w:val="18"/>
              </w:rPr>
              <w:t>Konzultacije</w:t>
            </w:r>
          </w:p>
        </w:tc>
        <w:tc>
          <w:tcPr>
            <w:tcW w:w="2290" w:type="dxa"/>
            <w:gridSpan w:val="9"/>
            <w:vAlign w:val="center"/>
          </w:tcPr>
          <w:p w14:paraId="0371DE81" w14:textId="77777777" w:rsidR="00ED001B" w:rsidRPr="00192CA7" w:rsidRDefault="00ED001B" w:rsidP="003A6115">
            <w:pPr>
              <w:tabs>
                <w:tab w:val="left" w:pos="1218"/>
              </w:tabs>
              <w:spacing w:before="20" w:after="20"/>
              <w:rPr>
                <w:rFonts w:ascii="Merriweather" w:hAnsi="Merriweather" w:cs="Times New Roman"/>
                <w:sz w:val="18"/>
              </w:rPr>
            </w:pPr>
          </w:p>
        </w:tc>
      </w:tr>
      <w:tr w:rsidR="00192CA7" w:rsidRPr="00192CA7" w14:paraId="1CABA9DD" w14:textId="77777777" w:rsidTr="003A6115">
        <w:tc>
          <w:tcPr>
            <w:tcW w:w="1802" w:type="dxa"/>
            <w:shd w:val="clear" w:color="auto" w:fill="F2F2F2" w:themeFill="background1" w:themeFillShade="F2"/>
          </w:tcPr>
          <w:p w14:paraId="1D42DC67" w14:textId="77777777" w:rsidR="00ED001B" w:rsidRPr="00192CA7" w:rsidRDefault="00ED001B" w:rsidP="003A6115">
            <w:pPr>
              <w:spacing w:before="20" w:after="20"/>
              <w:rPr>
                <w:rFonts w:ascii="Merriweather" w:hAnsi="Merriweather" w:cs="Times New Roman"/>
                <w:b/>
                <w:sz w:val="18"/>
              </w:rPr>
            </w:pPr>
            <w:r w:rsidRPr="00192CA7">
              <w:rPr>
                <w:rFonts w:ascii="Merriweather" w:hAnsi="Merriweather" w:cs="Times New Roman"/>
                <w:b/>
                <w:sz w:val="18"/>
              </w:rPr>
              <w:t>Suradnici na kolegiju</w:t>
            </w:r>
          </w:p>
        </w:tc>
        <w:tc>
          <w:tcPr>
            <w:tcW w:w="7486" w:type="dxa"/>
            <w:gridSpan w:val="33"/>
            <w:vAlign w:val="center"/>
          </w:tcPr>
          <w:p w14:paraId="290E1796" w14:textId="77777777" w:rsidR="00ED001B" w:rsidRPr="00192CA7" w:rsidRDefault="00ED001B" w:rsidP="003A6115">
            <w:pPr>
              <w:tabs>
                <w:tab w:val="left" w:pos="1218"/>
              </w:tabs>
              <w:spacing w:before="20" w:after="20"/>
              <w:rPr>
                <w:rFonts w:ascii="Merriweather" w:hAnsi="Merriweather" w:cs="Times New Roman"/>
                <w:sz w:val="18"/>
              </w:rPr>
            </w:pPr>
          </w:p>
        </w:tc>
      </w:tr>
      <w:tr w:rsidR="00192CA7" w:rsidRPr="00192CA7" w14:paraId="1A65DAAD" w14:textId="77777777" w:rsidTr="003A6115">
        <w:tc>
          <w:tcPr>
            <w:tcW w:w="1802" w:type="dxa"/>
            <w:shd w:val="clear" w:color="auto" w:fill="F2F2F2" w:themeFill="background1" w:themeFillShade="F2"/>
          </w:tcPr>
          <w:p w14:paraId="00A04AFF" w14:textId="77777777" w:rsidR="00ED001B" w:rsidRPr="00192CA7" w:rsidRDefault="00ED001B" w:rsidP="003A6115">
            <w:pPr>
              <w:spacing w:before="20" w:after="20"/>
              <w:jc w:val="right"/>
              <w:rPr>
                <w:rFonts w:ascii="Merriweather" w:hAnsi="Merriweather" w:cs="Times New Roman"/>
                <w:b/>
                <w:sz w:val="18"/>
              </w:rPr>
            </w:pPr>
            <w:r w:rsidRPr="00192CA7">
              <w:rPr>
                <w:rFonts w:ascii="Merriweather" w:hAnsi="Merriweather" w:cs="Times New Roman"/>
                <w:b/>
                <w:sz w:val="18"/>
              </w:rPr>
              <w:t>E-mail</w:t>
            </w:r>
          </w:p>
        </w:tc>
        <w:tc>
          <w:tcPr>
            <w:tcW w:w="3693" w:type="dxa"/>
            <w:gridSpan w:val="18"/>
            <w:vAlign w:val="center"/>
          </w:tcPr>
          <w:p w14:paraId="2069C599" w14:textId="77777777" w:rsidR="00ED001B" w:rsidRPr="00192CA7" w:rsidRDefault="00ED001B" w:rsidP="003A611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14CE3176" w14:textId="77777777" w:rsidR="00ED001B" w:rsidRPr="00192CA7" w:rsidRDefault="00ED001B" w:rsidP="003A6115">
            <w:pPr>
              <w:tabs>
                <w:tab w:val="left" w:pos="1218"/>
              </w:tabs>
              <w:spacing w:before="20" w:after="20"/>
              <w:rPr>
                <w:rFonts w:ascii="Merriweather" w:hAnsi="Merriweather" w:cs="Times New Roman"/>
                <w:b/>
                <w:sz w:val="18"/>
              </w:rPr>
            </w:pPr>
            <w:r w:rsidRPr="00192CA7">
              <w:rPr>
                <w:rFonts w:ascii="Merriweather" w:hAnsi="Merriweather" w:cs="Times New Roman"/>
                <w:b/>
                <w:sz w:val="18"/>
              </w:rPr>
              <w:t>Konzultacije</w:t>
            </w:r>
          </w:p>
        </w:tc>
        <w:tc>
          <w:tcPr>
            <w:tcW w:w="2290" w:type="dxa"/>
            <w:gridSpan w:val="9"/>
            <w:vAlign w:val="center"/>
          </w:tcPr>
          <w:p w14:paraId="454C47A8" w14:textId="77777777" w:rsidR="00ED001B" w:rsidRPr="00192CA7" w:rsidRDefault="00ED001B" w:rsidP="003A6115">
            <w:pPr>
              <w:tabs>
                <w:tab w:val="left" w:pos="1218"/>
              </w:tabs>
              <w:spacing w:before="20" w:after="20"/>
              <w:rPr>
                <w:rFonts w:ascii="Merriweather" w:hAnsi="Merriweather" w:cs="Times New Roman"/>
                <w:sz w:val="18"/>
              </w:rPr>
            </w:pPr>
          </w:p>
        </w:tc>
      </w:tr>
      <w:tr w:rsidR="00192CA7" w:rsidRPr="00192CA7" w14:paraId="4F9791BA" w14:textId="77777777" w:rsidTr="003A6115">
        <w:tc>
          <w:tcPr>
            <w:tcW w:w="1802" w:type="dxa"/>
            <w:shd w:val="clear" w:color="auto" w:fill="F2F2F2" w:themeFill="background1" w:themeFillShade="F2"/>
          </w:tcPr>
          <w:p w14:paraId="5082EA86" w14:textId="77777777" w:rsidR="00ED001B" w:rsidRPr="00192CA7" w:rsidRDefault="00ED001B" w:rsidP="003A6115">
            <w:pPr>
              <w:spacing w:before="20" w:after="20"/>
              <w:rPr>
                <w:rFonts w:ascii="Merriweather" w:hAnsi="Merriweather" w:cs="Times New Roman"/>
                <w:b/>
                <w:sz w:val="18"/>
              </w:rPr>
            </w:pPr>
            <w:r w:rsidRPr="00192CA7">
              <w:rPr>
                <w:rFonts w:ascii="Merriweather" w:hAnsi="Merriweather" w:cs="Times New Roman"/>
                <w:b/>
                <w:sz w:val="18"/>
              </w:rPr>
              <w:t>Suradnici na kolegiju</w:t>
            </w:r>
          </w:p>
        </w:tc>
        <w:tc>
          <w:tcPr>
            <w:tcW w:w="7486" w:type="dxa"/>
            <w:gridSpan w:val="33"/>
            <w:vAlign w:val="center"/>
          </w:tcPr>
          <w:p w14:paraId="496C020D" w14:textId="77777777" w:rsidR="00ED001B" w:rsidRPr="00192CA7" w:rsidRDefault="00ED001B" w:rsidP="003A6115">
            <w:pPr>
              <w:tabs>
                <w:tab w:val="left" w:pos="1218"/>
              </w:tabs>
              <w:spacing w:before="20" w:after="20"/>
              <w:rPr>
                <w:rFonts w:ascii="Merriweather" w:hAnsi="Merriweather" w:cs="Times New Roman"/>
                <w:sz w:val="18"/>
              </w:rPr>
            </w:pPr>
          </w:p>
        </w:tc>
      </w:tr>
      <w:tr w:rsidR="00192CA7" w:rsidRPr="00192CA7" w14:paraId="7CDA3960" w14:textId="77777777" w:rsidTr="003A6115">
        <w:tc>
          <w:tcPr>
            <w:tcW w:w="1802" w:type="dxa"/>
            <w:shd w:val="clear" w:color="auto" w:fill="F2F2F2" w:themeFill="background1" w:themeFillShade="F2"/>
          </w:tcPr>
          <w:p w14:paraId="04BE60B8" w14:textId="77777777" w:rsidR="00ED001B" w:rsidRPr="00192CA7" w:rsidRDefault="00ED001B" w:rsidP="003A6115">
            <w:pPr>
              <w:spacing w:before="20" w:after="20"/>
              <w:jc w:val="right"/>
              <w:rPr>
                <w:rFonts w:ascii="Merriweather" w:hAnsi="Merriweather" w:cs="Times New Roman"/>
                <w:b/>
                <w:sz w:val="18"/>
              </w:rPr>
            </w:pPr>
            <w:r w:rsidRPr="00192CA7">
              <w:rPr>
                <w:rFonts w:ascii="Merriweather" w:hAnsi="Merriweather" w:cs="Times New Roman"/>
                <w:b/>
                <w:sz w:val="18"/>
              </w:rPr>
              <w:t>E-mail</w:t>
            </w:r>
          </w:p>
        </w:tc>
        <w:tc>
          <w:tcPr>
            <w:tcW w:w="3693" w:type="dxa"/>
            <w:gridSpan w:val="18"/>
            <w:vAlign w:val="center"/>
          </w:tcPr>
          <w:p w14:paraId="169125A6" w14:textId="77777777" w:rsidR="00ED001B" w:rsidRPr="00192CA7" w:rsidRDefault="00ED001B" w:rsidP="003A611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595E0AA0" w14:textId="77777777" w:rsidR="00ED001B" w:rsidRPr="00192CA7" w:rsidRDefault="00ED001B" w:rsidP="003A6115">
            <w:pPr>
              <w:tabs>
                <w:tab w:val="left" w:pos="1218"/>
              </w:tabs>
              <w:spacing w:before="20" w:after="20"/>
              <w:rPr>
                <w:rFonts w:ascii="Merriweather" w:hAnsi="Merriweather" w:cs="Times New Roman"/>
                <w:b/>
                <w:sz w:val="18"/>
              </w:rPr>
            </w:pPr>
            <w:r w:rsidRPr="00192CA7">
              <w:rPr>
                <w:rFonts w:ascii="Merriweather" w:hAnsi="Merriweather" w:cs="Times New Roman"/>
                <w:b/>
                <w:sz w:val="18"/>
              </w:rPr>
              <w:t>Konzultacije</w:t>
            </w:r>
          </w:p>
        </w:tc>
        <w:tc>
          <w:tcPr>
            <w:tcW w:w="2290" w:type="dxa"/>
            <w:gridSpan w:val="9"/>
            <w:vAlign w:val="center"/>
          </w:tcPr>
          <w:p w14:paraId="07CA743F" w14:textId="77777777" w:rsidR="00ED001B" w:rsidRPr="00192CA7" w:rsidRDefault="00ED001B" w:rsidP="003A6115">
            <w:pPr>
              <w:tabs>
                <w:tab w:val="left" w:pos="1218"/>
              </w:tabs>
              <w:spacing w:before="20" w:after="20"/>
              <w:rPr>
                <w:rFonts w:ascii="Merriweather" w:hAnsi="Merriweather" w:cs="Times New Roman"/>
                <w:sz w:val="18"/>
              </w:rPr>
            </w:pPr>
          </w:p>
        </w:tc>
      </w:tr>
      <w:tr w:rsidR="00192CA7" w:rsidRPr="00192CA7" w14:paraId="2C044CEA" w14:textId="77777777" w:rsidTr="003A6115">
        <w:tc>
          <w:tcPr>
            <w:tcW w:w="9288" w:type="dxa"/>
            <w:gridSpan w:val="34"/>
            <w:shd w:val="clear" w:color="auto" w:fill="D9D9D9" w:themeFill="background1" w:themeFillShade="D9"/>
          </w:tcPr>
          <w:p w14:paraId="5AD80352" w14:textId="77777777" w:rsidR="00ED001B" w:rsidRPr="00192CA7" w:rsidRDefault="00ED001B" w:rsidP="003A6115">
            <w:pPr>
              <w:tabs>
                <w:tab w:val="left" w:pos="1218"/>
              </w:tabs>
              <w:spacing w:before="20" w:after="20"/>
              <w:rPr>
                <w:rFonts w:ascii="Merriweather" w:hAnsi="Merriweather" w:cs="Times New Roman"/>
                <w:sz w:val="18"/>
                <w:szCs w:val="18"/>
              </w:rPr>
            </w:pPr>
          </w:p>
        </w:tc>
      </w:tr>
      <w:tr w:rsidR="00192CA7" w:rsidRPr="00192CA7" w14:paraId="19789819" w14:textId="77777777" w:rsidTr="003A6115">
        <w:tc>
          <w:tcPr>
            <w:tcW w:w="1802" w:type="dxa"/>
            <w:vMerge w:val="restart"/>
            <w:shd w:val="clear" w:color="auto" w:fill="F2F2F2" w:themeFill="background1" w:themeFillShade="F2"/>
            <w:vAlign w:val="center"/>
          </w:tcPr>
          <w:p w14:paraId="3C07649B" w14:textId="77777777" w:rsidR="00ED001B" w:rsidRPr="00192CA7" w:rsidRDefault="00ED001B" w:rsidP="003A6115">
            <w:pPr>
              <w:spacing w:before="20" w:after="20"/>
              <w:rPr>
                <w:rFonts w:ascii="Merriweather" w:hAnsi="Merriweather" w:cs="Times New Roman"/>
                <w:b/>
                <w:sz w:val="18"/>
              </w:rPr>
            </w:pPr>
            <w:r w:rsidRPr="00192CA7">
              <w:rPr>
                <w:rFonts w:ascii="Merriweather" w:hAnsi="Merriweather" w:cs="Times New Roman"/>
                <w:b/>
                <w:sz w:val="18"/>
              </w:rPr>
              <w:t>Vrste izvođenja nastave</w:t>
            </w:r>
          </w:p>
        </w:tc>
        <w:tc>
          <w:tcPr>
            <w:tcW w:w="1495" w:type="dxa"/>
            <w:gridSpan w:val="7"/>
            <w:vAlign w:val="center"/>
          </w:tcPr>
          <w:p w14:paraId="02AB5F9C" w14:textId="3A76D47E"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5633C9" w:rsidRPr="00192CA7">
                  <w:rPr>
                    <w:rFonts w:ascii="MS Gothic" w:eastAsia="MS Gothic" w:hAnsi="MS Gothic" w:cs="Times New Roman" w:hint="eastAsia"/>
                    <w:sz w:val="18"/>
                  </w:rPr>
                  <w:t>☒</w:t>
                </w:r>
              </w:sdtContent>
            </w:sdt>
            <w:r w:rsidR="00ED001B" w:rsidRPr="00192CA7">
              <w:rPr>
                <w:rFonts w:ascii="Merriweather" w:hAnsi="Merriweather" w:cs="Times New Roman"/>
                <w:sz w:val="18"/>
              </w:rPr>
              <w:t xml:space="preserve"> predavanja</w:t>
            </w:r>
          </w:p>
        </w:tc>
        <w:tc>
          <w:tcPr>
            <w:tcW w:w="1498" w:type="dxa"/>
            <w:gridSpan w:val="8"/>
            <w:vAlign w:val="center"/>
          </w:tcPr>
          <w:p w14:paraId="037F9A39" w14:textId="4A36B38C"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5633C9" w:rsidRPr="00192CA7">
                  <w:rPr>
                    <w:rFonts w:ascii="MS Gothic" w:eastAsia="MS Gothic" w:hAnsi="MS Gothic" w:cs="Times New Roman" w:hint="eastAsia"/>
                    <w:sz w:val="18"/>
                  </w:rPr>
                  <w:t>☒</w:t>
                </w:r>
              </w:sdtContent>
            </w:sdt>
            <w:r w:rsidR="00ED001B" w:rsidRPr="00192CA7">
              <w:rPr>
                <w:rFonts w:ascii="Merriweather" w:hAnsi="Merriweather" w:cs="Times New Roman"/>
                <w:sz w:val="18"/>
              </w:rPr>
              <w:t xml:space="preserve"> seminari i radionice</w:t>
            </w:r>
          </w:p>
        </w:tc>
        <w:tc>
          <w:tcPr>
            <w:tcW w:w="1497" w:type="dxa"/>
            <w:gridSpan w:val="6"/>
            <w:vAlign w:val="center"/>
          </w:tcPr>
          <w:p w14:paraId="514C392D"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vježbe</w:t>
            </w:r>
          </w:p>
        </w:tc>
        <w:tc>
          <w:tcPr>
            <w:tcW w:w="1497" w:type="dxa"/>
            <w:gridSpan w:val="9"/>
            <w:vAlign w:val="center"/>
          </w:tcPr>
          <w:p w14:paraId="743A5438"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obrazovanje na daljinu</w:t>
            </w:r>
          </w:p>
        </w:tc>
        <w:tc>
          <w:tcPr>
            <w:tcW w:w="1499" w:type="dxa"/>
            <w:gridSpan w:val="3"/>
            <w:vAlign w:val="center"/>
          </w:tcPr>
          <w:p w14:paraId="7CBDD3F0"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terenska nastava</w:t>
            </w:r>
          </w:p>
        </w:tc>
      </w:tr>
      <w:tr w:rsidR="00192CA7" w:rsidRPr="00192CA7" w14:paraId="39A60A39" w14:textId="77777777" w:rsidTr="003A6115">
        <w:tc>
          <w:tcPr>
            <w:tcW w:w="1802" w:type="dxa"/>
            <w:vMerge/>
            <w:shd w:val="clear" w:color="auto" w:fill="F2F2F2" w:themeFill="background1" w:themeFillShade="F2"/>
          </w:tcPr>
          <w:p w14:paraId="426FBEF0" w14:textId="77777777" w:rsidR="00ED001B" w:rsidRPr="00192CA7" w:rsidRDefault="00ED001B" w:rsidP="003A6115">
            <w:pPr>
              <w:spacing w:before="20" w:after="20"/>
              <w:rPr>
                <w:rFonts w:ascii="Merriweather" w:hAnsi="Merriweather" w:cs="Times New Roman"/>
                <w:b/>
                <w:sz w:val="18"/>
              </w:rPr>
            </w:pPr>
          </w:p>
        </w:tc>
        <w:tc>
          <w:tcPr>
            <w:tcW w:w="1495" w:type="dxa"/>
            <w:gridSpan w:val="7"/>
            <w:vAlign w:val="center"/>
          </w:tcPr>
          <w:p w14:paraId="53FCDE72"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samostalni zadaci</w:t>
            </w:r>
          </w:p>
        </w:tc>
        <w:tc>
          <w:tcPr>
            <w:tcW w:w="1498" w:type="dxa"/>
            <w:gridSpan w:val="8"/>
            <w:vAlign w:val="center"/>
          </w:tcPr>
          <w:p w14:paraId="26EE8C6A"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multimedija i mreža</w:t>
            </w:r>
          </w:p>
        </w:tc>
        <w:tc>
          <w:tcPr>
            <w:tcW w:w="1497" w:type="dxa"/>
            <w:gridSpan w:val="6"/>
            <w:vAlign w:val="center"/>
          </w:tcPr>
          <w:p w14:paraId="288D7F8C"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laboratorij</w:t>
            </w:r>
          </w:p>
        </w:tc>
        <w:tc>
          <w:tcPr>
            <w:tcW w:w="1497" w:type="dxa"/>
            <w:gridSpan w:val="9"/>
            <w:vAlign w:val="center"/>
          </w:tcPr>
          <w:p w14:paraId="5762EACF"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mentorski rad</w:t>
            </w:r>
          </w:p>
        </w:tc>
        <w:tc>
          <w:tcPr>
            <w:tcW w:w="1499" w:type="dxa"/>
            <w:gridSpan w:val="3"/>
            <w:vAlign w:val="center"/>
          </w:tcPr>
          <w:p w14:paraId="08D6F5F2" w14:textId="77777777" w:rsidR="00ED001B" w:rsidRPr="00192CA7" w:rsidRDefault="00F569B2" w:rsidP="003A611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ED001B" w:rsidRPr="00192CA7">
                  <w:rPr>
                    <w:rFonts w:ascii="MS Gothic" w:eastAsia="MS Gothic" w:hAnsi="MS Gothic" w:cs="MS Gothic" w:hint="eastAsia"/>
                    <w:sz w:val="18"/>
                  </w:rPr>
                  <w:t>☐</w:t>
                </w:r>
              </w:sdtContent>
            </w:sdt>
            <w:r w:rsidR="00ED001B" w:rsidRPr="00192CA7">
              <w:rPr>
                <w:rFonts w:ascii="Merriweather" w:hAnsi="Merriweather" w:cs="Times New Roman"/>
                <w:sz w:val="18"/>
              </w:rPr>
              <w:t xml:space="preserve"> ostalo</w:t>
            </w:r>
          </w:p>
        </w:tc>
      </w:tr>
      <w:tr w:rsidR="00192CA7" w:rsidRPr="00192CA7" w14:paraId="1BD7C5D0" w14:textId="77777777" w:rsidTr="003A6115">
        <w:tc>
          <w:tcPr>
            <w:tcW w:w="3297" w:type="dxa"/>
            <w:gridSpan w:val="8"/>
            <w:shd w:val="clear" w:color="auto" w:fill="F2F2F2" w:themeFill="background1" w:themeFillShade="F2"/>
          </w:tcPr>
          <w:p w14:paraId="31E30739" w14:textId="77777777" w:rsidR="005633C9" w:rsidRPr="00192CA7" w:rsidRDefault="005633C9" w:rsidP="005633C9">
            <w:pPr>
              <w:spacing w:before="20" w:after="20"/>
              <w:rPr>
                <w:rFonts w:ascii="Merriweather" w:hAnsi="Merriweather" w:cs="Times New Roman"/>
                <w:b/>
                <w:sz w:val="18"/>
              </w:rPr>
            </w:pPr>
            <w:r w:rsidRPr="00192CA7">
              <w:rPr>
                <w:rFonts w:ascii="Merriweather" w:hAnsi="Merriweather" w:cs="Times New Roman"/>
                <w:b/>
                <w:sz w:val="18"/>
              </w:rPr>
              <w:t>Ishodi učenja kolegija</w:t>
            </w:r>
          </w:p>
        </w:tc>
        <w:tc>
          <w:tcPr>
            <w:tcW w:w="5991" w:type="dxa"/>
            <w:gridSpan w:val="26"/>
            <w:vAlign w:val="center"/>
          </w:tcPr>
          <w:p w14:paraId="6D98D95D" w14:textId="46B17CCB" w:rsidR="005633C9" w:rsidRPr="00192CA7" w:rsidRDefault="005633C9" w:rsidP="005633C9">
            <w:pPr>
              <w:tabs>
                <w:tab w:val="left" w:pos="1218"/>
              </w:tabs>
              <w:spacing w:before="20" w:after="20"/>
              <w:rPr>
                <w:rFonts w:ascii="Times New Roman" w:hAnsi="Times New Roman" w:cs="Times New Roman"/>
              </w:rPr>
            </w:pPr>
            <w:r w:rsidRPr="00192CA7">
              <w:rPr>
                <w:rFonts w:ascii="Times New Roman" w:eastAsia="Times New Roman" w:hAnsi="Times New Roman" w:cs="Times New Roman"/>
                <w:bCs/>
                <w:lang w:eastAsia="ar-SA"/>
              </w:rPr>
              <w:t>Nakon položenog ispita iz ovoga kolegija studenti će biti sposobni samostalno planirati i izvesti nastavni sat iz francuskog kao na svim stupnjevima poučavanja, zaključno s razinama C1/C2</w:t>
            </w:r>
            <w:r w:rsidR="00F25770">
              <w:rPr>
                <w:rFonts w:ascii="Times New Roman" w:eastAsia="Times New Roman" w:hAnsi="Times New Roman" w:cs="Times New Roman"/>
                <w:bCs/>
                <w:lang w:eastAsia="ar-SA"/>
              </w:rPr>
              <w:t xml:space="preserve"> prema ZEROJ-u</w:t>
            </w:r>
            <w:r w:rsidRPr="00192CA7">
              <w:rPr>
                <w:rFonts w:ascii="Times New Roman" w:eastAsia="Times New Roman" w:hAnsi="Times New Roman" w:cs="Times New Roman"/>
                <w:bCs/>
                <w:lang w:eastAsia="ar-SA"/>
              </w:rPr>
              <w:t>, služeći sekazalištem kao tekstom, te kazališnom praksom, kazalištem i filmom kao medijima</w:t>
            </w:r>
            <w:r w:rsidR="00F25770">
              <w:rPr>
                <w:rFonts w:ascii="Times New Roman" w:eastAsia="Times New Roman" w:hAnsi="Times New Roman" w:cs="Times New Roman"/>
                <w:bCs/>
                <w:lang w:eastAsia="ar-SA"/>
              </w:rPr>
              <w:t xml:space="preserve">. </w:t>
            </w:r>
            <w:r w:rsidRPr="00192CA7">
              <w:rPr>
                <w:rFonts w:ascii="Times New Roman" w:eastAsia="Times New Roman" w:hAnsi="Times New Roman" w:cs="Times New Roman"/>
                <w:bCs/>
                <w:lang w:eastAsia="ar-SA"/>
              </w:rPr>
              <w:t xml:space="preserve">Studenti će biti sposobni odabrati odgovarajuće nastavne materijale, metode i postupke poučavanja, nastavna sredstava i pomagala, te socijalne oblike rada, analitički i kritički promišljati o procesu nastave </w:t>
            </w:r>
            <w:r w:rsidR="00F25770">
              <w:rPr>
                <w:rFonts w:ascii="Times New Roman" w:eastAsia="Times New Roman" w:hAnsi="Times New Roman" w:cs="Times New Roman"/>
                <w:bCs/>
                <w:lang w:eastAsia="ar-SA"/>
              </w:rPr>
              <w:t>francuskog kao inog</w:t>
            </w:r>
            <w:r w:rsidRPr="00192CA7">
              <w:rPr>
                <w:rFonts w:ascii="Times New Roman" w:eastAsia="Times New Roman" w:hAnsi="Times New Roman" w:cs="Times New Roman"/>
                <w:bCs/>
                <w:lang w:eastAsia="ar-SA"/>
              </w:rPr>
              <w:t xml:space="preserve"> jezika i </w:t>
            </w:r>
            <w:r w:rsidR="00F25770">
              <w:rPr>
                <w:rFonts w:ascii="Times New Roman" w:eastAsia="Times New Roman" w:hAnsi="Times New Roman" w:cs="Times New Roman"/>
                <w:bCs/>
                <w:lang w:eastAsia="ar-SA"/>
              </w:rPr>
              <w:t>francuske</w:t>
            </w:r>
            <w:r w:rsidRPr="00192CA7">
              <w:rPr>
                <w:rFonts w:ascii="Times New Roman" w:eastAsia="Times New Roman" w:hAnsi="Times New Roman" w:cs="Times New Roman"/>
                <w:bCs/>
                <w:lang w:eastAsia="ar-SA"/>
              </w:rPr>
              <w:t xml:space="preserve"> književnosti te </w:t>
            </w:r>
            <w:r w:rsidRPr="00192CA7">
              <w:rPr>
                <w:rFonts w:ascii="Times New Roman" w:eastAsia="Times New Roman" w:hAnsi="Times New Roman" w:cs="Times New Roman"/>
                <w:lang w:eastAsia="ar-SA"/>
              </w:rPr>
              <w:t>samostalno izraditi nastavne materijale</w:t>
            </w:r>
            <w:r w:rsidRPr="00192CA7">
              <w:rPr>
                <w:rFonts w:ascii="Times New Roman" w:eastAsia="Times New Roman" w:hAnsi="Times New Roman" w:cs="Times New Roman"/>
                <w:bCs/>
                <w:lang w:eastAsia="ar-SA"/>
              </w:rPr>
              <w:t xml:space="preserve">. </w:t>
            </w:r>
          </w:p>
        </w:tc>
      </w:tr>
      <w:tr w:rsidR="00192CA7" w:rsidRPr="00192CA7" w14:paraId="2CA5028E" w14:textId="77777777" w:rsidTr="003A6115">
        <w:tc>
          <w:tcPr>
            <w:tcW w:w="3297" w:type="dxa"/>
            <w:gridSpan w:val="8"/>
            <w:shd w:val="clear" w:color="auto" w:fill="F2F2F2" w:themeFill="background1" w:themeFillShade="F2"/>
          </w:tcPr>
          <w:p w14:paraId="3FCC8E4F" w14:textId="77777777" w:rsidR="005633C9" w:rsidRPr="00192CA7" w:rsidRDefault="005633C9" w:rsidP="005633C9">
            <w:pPr>
              <w:spacing w:before="20" w:after="20"/>
              <w:rPr>
                <w:rFonts w:ascii="Merriweather" w:hAnsi="Merriweather" w:cs="Times New Roman"/>
                <w:b/>
                <w:sz w:val="18"/>
              </w:rPr>
            </w:pPr>
            <w:r w:rsidRPr="00192CA7">
              <w:rPr>
                <w:rFonts w:ascii="Merriweather" w:hAnsi="Merriweather" w:cs="Times New Roman"/>
                <w:b/>
                <w:sz w:val="18"/>
              </w:rPr>
              <w:t>Ishodi učenja na razini programa</w:t>
            </w:r>
          </w:p>
        </w:tc>
        <w:tc>
          <w:tcPr>
            <w:tcW w:w="5991" w:type="dxa"/>
            <w:gridSpan w:val="26"/>
            <w:vAlign w:val="center"/>
          </w:tcPr>
          <w:p w14:paraId="30BFE63A" w14:textId="01109F54" w:rsidR="00B92A16" w:rsidRPr="00192CA7" w:rsidRDefault="00B92A16" w:rsidP="00B92A16">
            <w:pPr>
              <w:pStyle w:val="NoSpacing"/>
              <w:rPr>
                <w:rFonts w:ascii="Times New Roman" w:hAnsi="Times New Roman" w:cs="Times New Roman"/>
              </w:rPr>
            </w:pPr>
            <w:r w:rsidRPr="00192CA7">
              <w:rPr>
                <w:rFonts w:ascii="Times New Roman" w:hAnsi="Times New Roman" w:cs="Times New Roman"/>
              </w:rPr>
              <w:t xml:space="preserve">• studenti će biti sposobni primijeniti francuske </w:t>
            </w:r>
            <w:r w:rsidRPr="00192CA7">
              <w:rPr>
                <w:rFonts w:ascii="Times New Roman" w:eastAsia="Times New Roman" w:hAnsi="Times New Roman" w:cs="Times New Roman"/>
                <w:lang w:eastAsia="ar-SA"/>
              </w:rPr>
              <w:t xml:space="preserve">pedagoške metode analize </w:t>
            </w:r>
            <w:r w:rsidR="00F25770">
              <w:rPr>
                <w:rFonts w:ascii="Times New Roman" w:eastAsia="Times New Roman" w:hAnsi="Times New Roman" w:cs="Times New Roman"/>
                <w:lang w:eastAsia="ar-SA"/>
              </w:rPr>
              <w:t xml:space="preserve">književnog, i posebice </w:t>
            </w:r>
            <w:r w:rsidRPr="00192CA7">
              <w:rPr>
                <w:rFonts w:ascii="Times New Roman" w:eastAsia="Times New Roman" w:hAnsi="Times New Roman" w:cs="Times New Roman"/>
                <w:lang w:eastAsia="ar-SA"/>
              </w:rPr>
              <w:t>kazališnog djela</w:t>
            </w:r>
          </w:p>
          <w:p w14:paraId="1F7BD1FD" w14:textId="31469752" w:rsidR="00B92A16" w:rsidRPr="00192CA7" w:rsidRDefault="00B92A16" w:rsidP="00B92A16">
            <w:pPr>
              <w:pStyle w:val="NoSpacing"/>
              <w:rPr>
                <w:rFonts w:ascii="Times New Roman" w:hAnsi="Times New Roman" w:cs="Times New Roman"/>
              </w:rPr>
            </w:pPr>
            <w:r w:rsidRPr="00192CA7">
              <w:rPr>
                <w:rFonts w:ascii="Times New Roman" w:hAnsi="Times New Roman" w:cs="Times New Roman"/>
              </w:rPr>
              <w:t>• primijeniti različite metodologije čitanja i tumačenja književ</w:t>
            </w:r>
            <w:r w:rsidR="005A23D2" w:rsidRPr="00192CA7">
              <w:rPr>
                <w:rFonts w:ascii="Times New Roman" w:hAnsi="Times New Roman" w:cs="Times New Roman"/>
              </w:rPr>
              <w:t>nih tekstova</w:t>
            </w:r>
            <w:r w:rsidR="008E0C76">
              <w:rPr>
                <w:rFonts w:ascii="Times New Roman" w:hAnsi="Times New Roman" w:cs="Times New Roman"/>
              </w:rPr>
              <w:t xml:space="preserve"> </w:t>
            </w:r>
          </w:p>
          <w:p w14:paraId="6C3392B3" w14:textId="77777777" w:rsidR="00B92A16" w:rsidRPr="00192CA7" w:rsidRDefault="00B92A16" w:rsidP="00B92A16">
            <w:pPr>
              <w:pStyle w:val="NoSpacing"/>
              <w:rPr>
                <w:rFonts w:ascii="Times New Roman" w:hAnsi="Times New Roman" w:cs="Times New Roman"/>
              </w:rPr>
            </w:pPr>
            <w:r w:rsidRPr="00192CA7">
              <w:rPr>
                <w:rFonts w:ascii="Times New Roman" w:hAnsi="Times New Roman" w:cs="Times New Roman"/>
              </w:rPr>
              <w:t>• primijeniti znanja iz povijesti književnosti, teorije književnosti, književne kritike i teorije kulture u govoru i pismu</w:t>
            </w:r>
          </w:p>
          <w:p w14:paraId="257C4D0F" w14:textId="10EF7D33" w:rsidR="005633C9" w:rsidRPr="00192CA7" w:rsidRDefault="00B92A16" w:rsidP="00B92A16">
            <w:pPr>
              <w:pStyle w:val="NoSpacing"/>
              <w:rPr>
                <w:rFonts w:ascii="Times New Roman" w:hAnsi="Times New Roman" w:cs="Times New Roman"/>
              </w:rPr>
            </w:pPr>
            <w:r w:rsidRPr="00192CA7">
              <w:rPr>
                <w:rFonts w:ascii="Times New Roman" w:hAnsi="Times New Roman" w:cs="Times New Roman"/>
              </w:rPr>
              <w:t>• samostalno čitati stručne, znanstvene i književne tekstove i razumjeti stručne pojmove</w:t>
            </w:r>
          </w:p>
        </w:tc>
      </w:tr>
      <w:tr w:rsidR="00192CA7" w:rsidRPr="00192CA7" w14:paraId="6363ADEF" w14:textId="77777777" w:rsidTr="003A6115">
        <w:tc>
          <w:tcPr>
            <w:tcW w:w="9288" w:type="dxa"/>
            <w:gridSpan w:val="34"/>
            <w:shd w:val="clear" w:color="auto" w:fill="D9D9D9" w:themeFill="background1" w:themeFillShade="D9"/>
          </w:tcPr>
          <w:p w14:paraId="515FCDB6" w14:textId="77777777" w:rsidR="005633C9" w:rsidRPr="00192CA7" w:rsidRDefault="005633C9" w:rsidP="005633C9">
            <w:pPr>
              <w:spacing w:before="20" w:after="20"/>
              <w:rPr>
                <w:rFonts w:ascii="Merriweather" w:hAnsi="Merriweather" w:cs="Times New Roman"/>
                <w:sz w:val="18"/>
                <w:szCs w:val="20"/>
              </w:rPr>
            </w:pPr>
          </w:p>
        </w:tc>
      </w:tr>
      <w:tr w:rsidR="00192CA7" w:rsidRPr="00192CA7" w14:paraId="05C4F56E" w14:textId="77777777" w:rsidTr="003A6115">
        <w:trPr>
          <w:trHeight w:val="190"/>
        </w:trPr>
        <w:tc>
          <w:tcPr>
            <w:tcW w:w="1802" w:type="dxa"/>
            <w:vMerge w:val="restart"/>
            <w:shd w:val="clear" w:color="auto" w:fill="F2F2F2" w:themeFill="background1" w:themeFillShade="F2"/>
            <w:vAlign w:val="center"/>
          </w:tcPr>
          <w:p w14:paraId="02149C78" w14:textId="77777777" w:rsidR="005633C9" w:rsidRPr="00192CA7" w:rsidRDefault="005633C9" w:rsidP="005633C9">
            <w:pPr>
              <w:spacing w:before="20" w:after="20"/>
              <w:rPr>
                <w:rFonts w:ascii="Merriweather" w:hAnsi="Merriweather" w:cs="Times New Roman"/>
                <w:b/>
                <w:sz w:val="18"/>
              </w:rPr>
            </w:pPr>
            <w:r w:rsidRPr="00192CA7">
              <w:rPr>
                <w:rFonts w:ascii="Merriweather" w:hAnsi="Merriweather" w:cs="Times New Roman"/>
                <w:b/>
                <w:sz w:val="18"/>
              </w:rPr>
              <w:t>Načini praćenja studenata</w:t>
            </w:r>
          </w:p>
        </w:tc>
        <w:tc>
          <w:tcPr>
            <w:tcW w:w="1495" w:type="dxa"/>
            <w:gridSpan w:val="7"/>
            <w:vAlign w:val="center"/>
          </w:tcPr>
          <w:p w14:paraId="6BC3579F" w14:textId="18F3DC78"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5633C9" w:rsidRPr="00192CA7">
                  <w:rPr>
                    <w:rFonts w:ascii="MS Gothic" w:eastAsia="MS Gothic" w:hAnsi="MS Gothic" w:cs="Times New Roman" w:hint="eastAsia"/>
                    <w:sz w:val="16"/>
                    <w:szCs w:val="16"/>
                  </w:rPr>
                  <w:t>☒</w:t>
                </w:r>
              </w:sdtContent>
            </w:sdt>
            <w:r w:rsidR="005633C9" w:rsidRPr="00192CA7">
              <w:rPr>
                <w:rFonts w:ascii="Merriweather" w:hAnsi="Merriweather" w:cs="Times New Roman"/>
                <w:sz w:val="16"/>
                <w:szCs w:val="16"/>
              </w:rPr>
              <w:t xml:space="preserve"> pohađanje nastave</w:t>
            </w:r>
          </w:p>
        </w:tc>
        <w:tc>
          <w:tcPr>
            <w:tcW w:w="1498" w:type="dxa"/>
            <w:gridSpan w:val="8"/>
            <w:vAlign w:val="center"/>
          </w:tcPr>
          <w:p w14:paraId="4005592A" w14:textId="633371BC"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5633C9" w:rsidRPr="00192CA7">
                  <w:rPr>
                    <w:rFonts w:ascii="MS Gothic" w:eastAsia="MS Gothic" w:hAnsi="MS Gothic" w:cs="Times New Roman" w:hint="eastAsia"/>
                    <w:sz w:val="16"/>
                    <w:szCs w:val="16"/>
                  </w:rPr>
                  <w:t>☒</w:t>
                </w:r>
              </w:sdtContent>
            </w:sdt>
            <w:r w:rsidR="005633C9" w:rsidRPr="00192CA7">
              <w:rPr>
                <w:rFonts w:ascii="Merriweather" w:hAnsi="Merriweather" w:cs="Times New Roman"/>
                <w:sz w:val="16"/>
                <w:szCs w:val="16"/>
              </w:rPr>
              <w:t xml:space="preserve"> priprema za nastavu</w:t>
            </w:r>
          </w:p>
        </w:tc>
        <w:tc>
          <w:tcPr>
            <w:tcW w:w="1497" w:type="dxa"/>
            <w:gridSpan w:val="6"/>
            <w:vAlign w:val="center"/>
          </w:tcPr>
          <w:p w14:paraId="283A681E" w14:textId="29B306C0"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5633C9" w:rsidRPr="00192CA7">
                  <w:rPr>
                    <w:rFonts w:ascii="MS Gothic" w:eastAsia="MS Gothic" w:hAnsi="MS Gothic" w:cs="Times New Roman" w:hint="eastAsia"/>
                    <w:sz w:val="16"/>
                    <w:szCs w:val="16"/>
                  </w:rPr>
                  <w:t>☒</w:t>
                </w:r>
              </w:sdtContent>
            </w:sdt>
            <w:r w:rsidR="005633C9" w:rsidRPr="00192CA7">
              <w:rPr>
                <w:rFonts w:ascii="Merriweather" w:hAnsi="Merriweather" w:cs="Times New Roman"/>
                <w:sz w:val="16"/>
                <w:szCs w:val="16"/>
              </w:rPr>
              <w:t xml:space="preserve"> domaće zadaće</w:t>
            </w:r>
          </w:p>
        </w:tc>
        <w:tc>
          <w:tcPr>
            <w:tcW w:w="1497" w:type="dxa"/>
            <w:gridSpan w:val="9"/>
            <w:vAlign w:val="center"/>
          </w:tcPr>
          <w:p w14:paraId="63B901CA"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kontinuirana evaluacija</w:t>
            </w:r>
          </w:p>
        </w:tc>
        <w:tc>
          <w:tcPr>
            <w:tcW w:w="1499" w:type="dxa"/>
            <w:gridSpan w:val="3"/>
            <w:vAlign w:val="center"/>
          </w:tcPr>
          <w:p w14:paraId="4B8699BE"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istraživanje</w:t>
            </w:r>
          </w:p>
        </w:tc>
      </w:tr>
      <w:tr w:rsidR="00192CA7" w:rsidRPr="00192CA7" w14:paraId="47EC53CA" w14:textId="77777777" w:rsidTr="003A6115">
        <w:trPr>
          <w:trHeight w:val="190"/>
        </w:trPr>
        <w:tc>
          <w:tcPr>
            <w:tcW w:w="1802" w:type="dxa"/>
            <w:vMerge/>
            <w:shd w:val="clear" w:color="auto" w:fill="F2F2F2" w:themeFill="background1" w:themeFillShade="F2"/>
          </w:tcPr>
          <w:p w14:paraId="7008238C" w14:textId="77777777" w:rsidR="005633C9" w:rsidRPr="00192CA7" w:rsidRDefault="005633C9" w:rsidP="005633C9">
            <w:pPr>
              <w:spacing w:before="20" w:after="20"/>
              <w:rPr>
                <w:rFonts w:ascii="Merriweather" w:hAnsi="Merriweather" w:cs="Times New Roman"/>
                <w:b/>
                <w:sz w:val="18"/>
              </w:rPr>
            </w:pPr>
          </w:p>
        </w:tc>
        <w:tc>
          <w:tcPr>
            <w:tcW w:w="1495" w:type="dxa"/>
            <w:gridSpan w:val="7"/>
            <w:vAlign w:val="center"/>
          </w:tcPr>
          <w:p w14:paraId="0348A09C"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praktični rad</w:t>
            </w:r>
          </w:p>
        </w:tc>
        <w:tc>
          <w:tcPr>
            <w:tcW w:w="1498" w:type="dxa"/>
            <w:gridSpan w:val="8"/>
            <w:vAlign w:val="center"/>
          </w:tcPr>
          <w:p w14:paraId="14461FC5"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w:t>
            </w:r>
            <w:r w:rsidR="005633C9" w:rsidRPr="00192CA7">
              <w:rPr>
                <w:rFonts w:ascii="Merriweather" w:hAnsi="Merriweather" w:cs="Times New Roman"/>
                <w:sz w:val="15"/>
                <w:szCs w:val="15"/>
              </w:rPr>
              <w:t>eksperimentalni rad</w:t>
            </w:r>
          </w:p>
        </w:tc>
        <w:tc>
          <w:tcPr>
            <w:tcW w:w="1497" w:type="dxa"/>
            <w:gridSpan w:val="6"/>
            <w:vAlign w:val="center"/>
          </w:tcPr>
          <w:p w14:paraId="613D8AA7" w14:textId="234564E6"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5633C9" w:rsidRPr="00192CA7">
                  <w:rPr>
                    <w:rFonts w:ascii="MS Gothic" w:eastAsia="MS Gothic" w:hAnsi="MS Gothic" w:cs="Times New Roman" w:hint="eastAsia"/>
                    <w:sz w:val="16"/>
                    <w:szCs w:val="16"/>
                  </w:rPr>
                  <w:t>☒</w:t>
                </w:r>
              </w:sdtContent>
            </w:sdt>
            <w:r w:rsidR="005633C9" w:rsidRPr="00192CA7">
              <w:rPr>
                <w:rFonts w:ascii="Merriweather" w:hAnsi="Merriweather" w:cs="Times New Roman"/>
                <w:sz w:val="16"/>
                <w:szCs w:val="16"/>
              </w:rPr>
              <w:t xml:space="preserve"> izlaganje</w:t>
            </w:r>
          </w:p>
        </w:tc>
        <w:tc>
          <w:tcPr>
            <w:tcW w:w="1497" w:type="dxa"/>
            <w:gridSpan w:val="9"/>
            <w:vAlign w:val="center"/>
          </w:tcPr>
          <w:p w14:paraId="10FD2175"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projekt</w:t>
            </w:r>
          </w:p>
        </w:tc>
        <w:tc>
          <w:tcPr>
            <w:tcW w:w="1499" w:type="dxa"/>
            <w:gridSpan w:val="3"/>
            <w:vAlign w:val="center"/>
          </w:tcPr>
          <w:p w14:paraId="59F9317C"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seminar</w:t>
            </w:r>
          </w:p>
        </w:tc>
      </w:tr>
      <w:tr w:rsidR="00192CA7" w:rsidRPr="00192CA7" w14:paraId="0257C2B0" w14:textId="77777777" w:rsidTr="003A6115">
        <w:trPr>
          <w:trHeight w:val="190"/>
        </w:trPr>
        <w:tc>
          <w:tcPr>
            <w:tcW w:w="1802" w:type="dxa"/>
            <w:vMerge/>
            <w:shd w:val="clear" w:color="auto" w:fill="F2F2F2" w:themeFill="background1" w:themeFillShade="F2"/>
          </w:tcPr>
          <w:p w14:paraId="50573BE2" w14:textId="77777777" w:rsidR="005633C9" w:rsidRPr="00192CA7" w:rsidRDefault="005633C9" w:rsidP="005633C9">
            <w:pPr>
              <w:spacing w:before="20" w:after="20"/>
              <w:rPr>
                <w:rFonts w:ascii="Merriweather" w:hAnsi="Merriweather" w:cs="Times New Roman"/>
                <w:b/>
                <w:sz w:val="18"/>
              </w:rPr>
            </w:pPr>
          </w:p>
        </w:tc>
        <w:tc>
          <w:tcPr>
            <w:tcW w:w="1495" w:type="dxa"/>
            <w:gridSpan w:val="7"/>
            <w:vAlign w:val="center"/>
          </w:tcPr>
          <w:p w14:paraId="3DA11C3A"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kolokvij(i)</w:t>
            </w:r>
          </w:p>
        </w:tc>
        <w:tc>
          <w:tcPr>
            <w:tcW w:w="1498" w:type="dxa"/>
            <w:gridSpan w:val="8"/>
            <w:vAlign w:val="center"/>
          </w:tcPr>
          <w:p w14:paraId="68C4AFB7"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pismeni ispit</w:t>
            </w:r>
          </w:p>
        </w:tc>
        <w:tc>
          <w:tcPr>
            <w:tcW w:w="1497" w:type="dxa"/>
            <w:gridSpan w:val="6"/>
            <w:vAlign w:val="center"/>
          </w:tcPr>
          <w:p w14:paraId="5C95E6BB" w14:textId="4A1E7EDE"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5633C9" w:rsidRPr="00192CA7">
                  <w:rPr>
                    <w:rFonts w:ascii="MS Gothic" w:eastAsia="MS Gothic" w:hAnsi="MS Gothic" w:cs="Times New Roman" w:hint="eastAsia"/>
                    <w:sz w:val="16"/>
                    <w:szCs w:val="16"/>
                  </w:rPr>
                  <w:t>☒</w:t>
                </w:r>
              </w:sdtContent>
            </w:sdt>
            <w:r w:rsidR="005633C9" w:rsidRPr="00192CA7">
              <w:rPr>
                <w:rFonts w:ascii="Merriweather" w:hAnsi="Merriweather" w:cs="Times New Roman"/>
                <w:sz w:val="16"/>
                <w:szCs w:val="16"/>
              </w:rPr>
              <w:t xml:space="preserve"> usmeni ispit</w:t>
            </w:r>
          </w:p>
        </w:tc>
        <w:tc>
          <w:tcPr>
            <w:tcW w:w="2996" w:type="dxa"/>
            <w:gridSpan w:val="12"/>
            <w:vAlign w:val="center"/>
          </w:tcPr>
          <w:p w14:paraId="7DC1794F" w14:textId="77777777" w:rsidR="005633C9" w:rsidRPr="00192CA7" w:rsidRDefault="00F569B2" w:rsidP="005633C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6"/>
                    <w:szCs w:val="16"/>
                  </w:rPr>
                  <w:t>☐</w:t>
                </w:r>
              </w:sdtContent>
            </w:sdt>
            <w:r w:rsidR="005633C9" w:rsidRPr="00192CA7">
              <w:rPr>
                <w:rFonts w:ascii="Merriweather" w:hAnsi="Merriweather" w:cs="Times New Roman"/>
                <w:sz w:val="16"/>
                <w:szCs w:val="16"/>
              </w:rPr>
              <w:t xml:space="preserve"> ostalo:</w:t>
            </w:r>
          </w:p>
        </w:tc>
      </w:tr>
      <w:tr w:rsidR="00192CA7" w:rsidRPr="00192CA7" w14:paraId="49999512" w14:textId="77777777" w:rsidTr="003A6115">
        <w:tc>
          <w:tcPr>
            <w:tcW w:w="1802" w:type="dxa"/>
            <w:shd w:val="clear" w:color="auto" w:fill="F2F2F2" w:themeFill="background1" w:themeFillShade="F2"/>
          </w:tcPr>
          <w:p w14:paraId="7BD49E7E" w14:textId="77777777" w:rsidR="005633C9" w:rsidRPr="00192CA7" w:rsidRDefault="005633C9" w:rsidP="005633C9">
            <w:pPr>
              <w:spacing w:before="20" w:after="20"/>
              <w:rPr>
                <w:rFonts w:ascii="Merriweather" w:hAnsi="Merriweather" w:cs="Times New Roman"/>
                <w:b/>
                <w:sz w:val="18"/>
              </w:rPr>
            </w:pPr>
            <w:r w:rsidRPr="00192CA7">
              <w:rPr>
                <w:rFonts w:ascii="Merriweather" w:hAnsi="Merriweather" w:cs="Times New Roman"/>
                <w:b/>
                <w:sz w:val="18"/>
              </w:rPr>
              <w:t>Uvjeti pristupanja ispitu</w:t>
            </w:r>
          </w:p>
        </w:tc>
        <w:tc>
          <w:tcPr>
            <w:tcW w:w="7486" w:type="dxa"/>
            <w:gridSpan w:val="33"/>
            <w:vAlign w:val="center"/>
          </w:tcPr>
          <w:p w14:paraId="46EB3D40" w14:textId="7148CB7D" w:rsidR="005633C9" w:rsidRPr="00192CA7" w:rsidRDefault="005A23D2" w:rsidP="005633C9">
            <w:pPr>
              <w:tabs>
                <w:tab w:val="left" w:pos="1218"/>
              </w:tabs>
              <w:spacing w:before="20" w:after="20"/>
              <w:rPr>
                <w:rFonts w:ascii="Merriweather" w:hAnsi="Merriweather" w:cs="Times New Roman"/>
                <w:sz w:val="18"/>
              </w:rPr>
            </w:pPr>
            <w:r w:rsidRPr="00192CA7">
              <w:rPr>
                <w:rFonts w:ascii="Merriweather" w:hAnsi="Merriweather" w:cs="Times New Roman"/>
                <w:sz w:val="18"/>
              </w:rPr>
              <w:t>Redovito pohađanje nastave, pozitivno ocijenjeno izlaganje (ocjenom 2-5), te redovite pripreme za nastavu.</w:t>
            </w:r>
          </w:p>
        </w:tc>
      </w:tr>
      <w:tr w:rsidR="00192CA7" w:rsidRPr="00192CA7" w14:paraId="6D96FD90" w14:textId="77777777" w:rsidTr="003A6115">
        <w:tc>
          <w:tcPr>
            <w:tcW w:w="1802" w:type="dxa"/>
            <w:shd w:val="clear" w:color="auto" w:fill="F2F2F2" w:themeFill="background1" w:themeFillShade="F2"/>
          </w:tcPr>
          <w:p w14:paraId="23F89EB2" w14:textId="77777777" w:rsidR="005633C9" w:rsidRPr="00192CA7" w:rsidRDefault="005633C9" w:rsidP="005633C9">
            <w:pPr>
              <w:spacing w:before="20" w:after="20"/>
              <w:rPr>
                <w:rFonts w:ascii="Merriweather" w:hAnsi="Merriweather" w:cs="Times New Roman"/>
                <w:b/>
                <w:sz w:val="18"/>
              </w:rPr>
            </w:pPr>
            <w:r w:rsidRPr="00192CA7">
              <w:rPr>
                <w:rFonts w:ascii="Merriweather" w:hAnsi="Merriweather" w:cs="Times New Roman"/>
                <w:b/>
                <w:sz w:val="18"/>
              </w:rPr>
              <w:t>Ispitni rokovi</w:t>
            </w:r>
          </w:p>
        </w:tc>
        <w:tc>
          <w:tcPr>
            <w:tcW w:w="2903" w:type="dxa"/>
            <w:gridSpan w:val="14"/>
          </w:tcPr>
          <w:p w14:paraId="13ECCD43" w14:textId="2C779FCB" w:rsidR="005633C9" w:rsidRPr="00192CA7" w:rsidRDefault="00F569B2" w:rsidP="005633C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5A23D2" w:rsidRPr="00192CA7">
                  <w:rPr>
                    <w:rFonts w:ascii="MS Gothic" w:eastAsia="MS Gothic" w:hAnsi="MS Gothic" w:cs="Times New Roman" w:hint="eastAsia"/>
                    <w:sz w:val="17"/>
                    <w:szCs w:val="17"/>
                  </w:rPr>
                  <w:t>☒</w:t>
                </w:r>
              </w:sdtContent>
            </w:sdt>
            <w:r w:rsidR="005633C9" w:rsidRPr="00192CA7">
              <w:rPr>
                <w:rFonts w:ascii="Merriweather" w:hAnsi="Merriweather" w:cs="Times New Roman"/>
                <w:sz w:val="17"/>
                <w:szCs w:val="17"/>
              </w:rPr>
              <w:t xml:space="preserve"> zimski ispitni rok </w:t>
            </w:r>
          </w:p>
        </w:tc>
        <w:tc>
          <w:tcPr>
            <w:tcW w:w="2471" w:type="dxa"/>
            <w:gridSpan w:val="12"/>
          </w:tcPr>
          <w:p w14:paraId="7E8B3876" w14:textId="77777777" w:rsidR="005633C9" w:rsidRPr="00192CA7" w:rsidRDefault="00F569B2" w:rsidP="005633C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5633C9" w:rsidRPr="00192CA7">
                  <w:rPr>
                    <w:rFonts w:ascii="MS Gothic" w:eastAsia="MS Gothic" w:hAnsi="MS Gothic" w:cs="MS Gothic" w:hint="eastAsia"/>
                    <w:sz w:val="17"/>
                    <w:szCs w:val="17"/>
                  </w:rPr>
                  <w:t>☐</w:t>
                </w:r>
              </w:sdtContent>
            </w:sdt>
            <w:r w:rsidR="005633C9" w:rsidRPr="00192CA7">
              <w:rPr>
                <w:rFonts w:ascii="Merriweather" w:hAnsi="Merriweather" w:cs="Times New Roman"/>
                <w:sz w:val="17"/>
                <w:szCs w:val="17"/>
              </w:rPr>
              <w:t xml:space="preserve"> ljetni ispitni rok</w:t>
            </w:r>
          </w:p>
        </w:tc>
        <w:tc>
          <w:tcPr>
            <w:tcW w:w="2112" w:type="dxa"/>
            <w:gridSpan w:val="7"/>
          </w:tcPr>
          <w:p w14:paraId="3E01FEC1" w14:textId="359DD4DA" w:rsidR="005633C9" w:rsidRPr="00192CA7" w:rsidRDefault="00F569B2" w:rsidP="005633C9">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5A23D2" w:rsidRPr="00192CA7">
                  <w:rPr>
                    <w:rFonts w:ascii="MS Gothic" w:eastAsia="MS Gothic" w:hAnsi="MS Gothic" w:cs="Times New Roman" w:hint="eastAsia"/>
                    <w:sz w:val="17"/>
                    <w:szCs w:val="17"/>
                  </w:rPr>
                  <w:t>☒</w:t>
                </w:r>
              </w:sdtContent>
            </w:sdt>
            <w:r w:rsidR="005633C9" w:rsidRPr="00192CA7">
              <w:rPr>
                <w:rFonts w:ascii="Merriweather" w:hAnsi="Merriweather" w:cs="Times New Roman"/>
                <w:sz w:val="17"/>
                <w:szCs w:val="17"/>
              </w:rPr>
              <w:t xml:space="preserve"> jesenski ispitni rok</w:t>
            </w:r>
          </w:p>
        </w:tc>
      </w:tr>
      <w:tr w:rsidR="00192CA7" w:rsidRPr="00192CA7" w14:paraId="0CB7A845" w14:textId="77777777" w:rsidTr="003A6115">
        <w:tc>
          <w:tcPr>
            <w:tcW w:w="1802" w:type="dxa"/>
            <w:shd w:val="clear" w:color="auto" w:fill="F2F2F2" w:themeFill="background1" w:themeFillShade="F2"/>
          </w:tcPr>
          <w:p w14:paraId="548A7A24" w14:textId="77777777" w:rsidR="005633C9" w:rsidRPr="00192CA7" w:rsidRDefault="005633C9" w:rsidP="005633C9">
            <w:pPr>
              <w:spacing w:before="20" w:after="20"/>
              <w:rPr>
                <w:rFonts w:ascii="Merriweather" w:hAnsi="Merriweather" w:cs="Times New Roman"/>
                <w:b/>
                <w:sz w:val="18"/>
              </w:rPr>
            </w:pPr>
            <w:r w:rsidRPr="00192CA7">
              <w:rPr>
                <w:rFonts w:ascii="Merriweather" w:hAnsi="Merriweather" w:cs="Times New Roman"/>
                <w:b/>
                <w:sz w:val="18"/>
              </w:rPr>
              <w:t>Termini ispitnih rokova</w:t>
            </w:r>
          </w:p>
        </w:tc>
        <w:tc>
          <w:tcPr>
            <w:tcW w:w="2903" w:type="dxa"/>
            <w:gridSpan w:val="14"/>
            <w:vAlign w:val="center"/>
          </w:tcPr>
          <w:p w14:paraId="5F7CA898" w14:textId="76E9C67F" w:rsidR="005633C9" w:rsidRPr="00192CA7" w:rsidRDefault="005A23D2" w:rsidP="005633C9">
            <w:pPr>
              <w:tabs>
                <w:tab w:val="left" w:pos="1218"/>
              </w:tabs>
              <w:spacing w:before="20" w:after="20"/>
              <w:rPr>
                <w:rFonts w:ascii="Merriweather" w:hAnsi="Merriweather" w:cs="Times New Roman"/>
                <w:sz w:val="18"/>
              </w:rPr>
            </w:pPr>
            <w:r w:rsidRPr="00192CA7">
              <w:rPr>
                <w:rFonts w:ascii="Merriweather" w:hAnsi="Merriweather" w:cs="Times New Roman"/>
                <w:sz w:val="18"/>
              </w:rPr>
              <w:t>Drugi i četvrti tjedan ispitnog roka u veljači 2022. O točnim datumima studenti će biti naknadno obaviješteni.</w:t>
            </w:r>
          </w:p>
        </w:tc>
        <w:tc>
          <w:tcPr>
            <w:tcW w:w="2471" w:type="dxa"/>
            <w:gridSpan w:val="12"/>
            <w:vAlign w:val="center"/>
          </w:tcPr>
          <w:p w14:paraId="4C5CB02D" w14:textId="77777777" w:rsidR="005633C9" w:rsidRPr="00192CA7" w:rsidRDefault="005633C9" w:rsidP="005633C9">
            <w:pPr>
              <w:tabs>
                <w:tab w:val="left" w:pos="1218"/>
              </w:tabs>
              <w:spacing w:before="20" w:after="20"/>
              <w:rPr>
                <w:rFonts w:ascii="Merriweather" w:hAnsi="Merriweather" w:cs="Times New Roman"/>
                <w:sz w:val="18"/>
              </w:rPr>
            </w:pPr>
          </w:p>
        </w:tc>
        <w:tc>
          <w:tcPr>
            <w:tcW w:w="2112" w:type="dxa"/>
            <w:gridSpan w:val="7"/>
            <w:vAlign w:val="center"/>
          </w:tcPr>
          <w:p w14:paraId="1ADF89D6" w14:textId="77777777" w:rsidR="005633C9" w:rsidRPr="00192CA7" w:rsidRDefault="005633C9" w:rsidP="005633C9">
            <w:pPr>
              <w:tabs>
                <w:tab w:val="left" w:pos="1218"/>
              </w:tabs>
              <w:spacing w:before="20" w:after="20"/>
              <w:rPr>
                <w:rFonts w:ascii="Merriweather" w:hAnsi="Merriweather" w:cs="Times New Roman"/>
                <w:sz w:val="18"/>
              </w:rPr>
            </w:pPr>
          </w:p>
        </w:tc>
      </w:tr>
      <w:tr w:rsidR="00192CA7" w:rsidRPr="00192CA7" w14:paraId="30705028" w14:textId="77777777" w:rsidTr="003A6115">
        <w:tc>
          <w:tcPr>
            <w:tcW w:w="1802" w:type="dxa"/>
            <w:shd w:val="clear" w:color="auto" w:fill="F2F2F2" w:themeFill="background1" w:themeFillShade="F2"/>
          </w:tcPr>
          <w:p w14:paraId="7CBF0427" w14:textId="77777777" w:rsidR="005633C9" w:rsidRPr="00192CA7" w:rsidRDefault="005633C9" w:rsidP="005633C9">
            <w:pPr>
              <w:spacing w:before="20" w:after="20"/>
              <w:rPr>
                <w:rFonts w:ascii="Merriweather" w:hAnsi="Merriweather" w:cs="Times New Roman"/>
                <w:b/>
                <w:sz w:val="18"/>
              </w:rPr>
            </w:pPr>
            <w:r w:rsidRPr="00192CA7">
              <w:rPr>
                <w:rFonts w:ascii="Merriweather" w:hAnsi="Merriweather" w:cs="Times New Roman"/>
                <w:b/>
                <w:sz w:val="18"/>
              </w:rPr>
              <w:t>Opis kolegija</w:t>
            </w:r>
          </w:p>
        </w:tc>
        <w:tc>
          <w:tcPr>
            <w:tcW w:w="7486" w:type="dxa"/>
            <w:gridSpan w:val="33"/>
            <w:vAlign w:val="center"/>
          </w:tcPr>
          <w:p w14:paraId="470F4900" w14:textId="7A2D2288" w:rsidR="005633C9" w:rsidRPr="00F36071" w:rsidRDefault="005D7DBD" w:rsidP="005D7DBD">
            <w:pPr>
              <w:tabs>
                <w:tab w:val="left" w:pos="1218"/>
              </w:tabs>
              <w:spacing w:before="20" w:after="20"/>
              <w:rPr>
                <w:rFonts w:ascii="Times New Roman" w:eastAsia="MS Gothic" w:hAnsi="Times New Roman" w:cs="Times New Roman"/>
                <w:sz w:val="24"/>
                <w:szCs w:val="24"/>
              </w:rPr>
            </w:pPr>
            <w:r w:rsidRPr="00F36071">
              <w:rPr>
                <w:rFonts w:ascii="Times New Roman" w:eastAsia="MS Gothic" w:hAnsi="Times New Roman" w:cs="Times New Roman"/>
                <w:sz w:val="24"/>
                <w:szCs w:val="24"/>
              </w:rPr>
              <w:t>Tijekom nastave iz kolegija studenti će se upoznati, u teoriji i praksi, na koji se način mogu služiti kazališnom praksom, te kazalištem kao</w:t>
            </w:r>
            <w:r w:rsidR="00F36071">
              <w:rPr>
                <w:rFonts w:ascii="Times New Roman" w:eastAsia="MS Gothic" w:hAnsi="Times New Roman" w:cs="Times New Roman"/>
                <w:sz w:val="24"/>
                <w:szCs w:val="24"/>
              </w:rPr>
              <w:t xml:space="preserve"> </w:t>
            </w:r>
            <w:r w:rsidRPr="00F36071">
              <w:rPr>
                <w:rFonts w:ascii="Times New Roman" w:eastAsia="MS Gothic" w:hAnsi="Times New Roman" w:cs="Times New Roman"/>
                <w:sz w:val="24"/>
                <w:szCs w:val="24"/>
              </w:rPr>
              <w:t xml:space="preserve">tekstom i kao medijem, </w:t>
            </w:r>
            <w:r w:rsidR="00F36071">
              <w:rPr>
                <w:rFonts w:ascii="Times New Roman" w:eastAsia="MS Gothic" w:hAnsi="Times New Roman" w:cs="Times New Roman"/>
                <w:sz w:val="24"/>
                <w:szCs w:val="24"/>
              </w:rPr>
              <w:t>i</w:t>
            </w:r>
            <w:r w:rsidRPr="00F36071">
              <w:rPr>
                <w:rFonts w:ascii="Times New Roman" w:eastAsia="MS Gothic" w:hAnsi="Times New Roman" w:cs="Times New Roman"/>
                <w:sz w:val="24"/>
                <w:szCs w:val="24"/>
              </w:rPr>
              <w:t xml:space="preserve"> filmom u podučavanju francuskog kao inog jezika. Takav pristup potiče učenike da jezik usvajaju na motivirajući način, doprinosi stvaranju kohezije grupe, te potiče učenike na aktivnije usmeni izraz. Tijekom nastave studenti će usvojiti francuske pedagoške metode analize kazališnog i općenito knjževnog teksta koje se koriste u nastavi (fr. explication de texte, commentaire compose), te se upoznati i s različitim kazališnim tehnikama i praksama koje će moći koristiti u nastavi francuskog kao stranog i drugog jezika.  Bit će osposobljeni osmisliti i napisati pripreme za sat (fr. fiches pedagogiques), te pripremiti kvalitetni nastavni materijal za sve razine podučavanja francuskog jezika, zaključno do razine C2. Ujedno će biti osposobljeni pripremiti, uvježbati i uprizoriti jedno djelo francuskog kazališta, a u svrhu motivacije učenika, te njihovog usvajanja francuskog jezika i kulture.</w:t>
            </w:r>
          </w:p>
        </w:tc>
      </w:tr>
      <w:tr w:rsidR="00192CA7" w:rsidRPr="00192CA7" w14:paraId="2B21021B" w14:textId="77777777" w:rsidTr="003A6115">
        <w:tc>
          <w:tcPr>
            <w:tcW w:w="1802" w:type="dxa"/>
            <w:shd w:val="clear" w:color="auto" w:fill="F2F2F2" w:themeFill="background1" w:themeFillShade="F2"/>
          </w:tcPr>
          <w:p w14:paraId="5FBFC920" w14:textId="77777777" w:rsidR="005633C9" w:rsidRPr="00192CA7" w:rsidRDefault="005633C9" w:rsidP="005633C9">
            <w:pPr>
              <w:spacing w:before="20" w:after="20"/>
              <w:rPr>
                <w:rFonts w:ascii="Merriweather" w:hAnsi="Merriweather" w:cs="Times New Roman"/>
                <w:b/>
                <w:sz w:val="18"/>
              </w:rPr>
            </w:pPr>
            <w:r w:rsidRPr="00192CA7">
              <w:rPr>
                <w:rFonts w:ascii="Merriweather" w:hAnsi="Merriweather" w:cs="Times New Roman"/>
                <w:b/>
                <w:sz w:val="18"/>
              </w:rPr>
              <w:t>Sadržaj kolegija (nastavne teme)</w:t>
            </w:r>
          </w:p>
        </w:tc>
        <w:tc>
          <w:tcPr>
            <w:tcW w:w="7486" w:type="dxa"/>
            <w:gridSpan w:val="33"/>
          </w:tcPr>
          <w:p w14:paraId="5B8E556A" w14:textId="78BB9BDA" w:rsidR="005633C9" w:rsidRPr="00192CA7" w:rsidRDefault="003A6115" w:rsidP="005633C9">
            <w:pPr>
              <w:tabs>
                <w:tab w:val="left" w:pos="1218"/>
              </w:tabs>
              <w:spacing w:before="20" w:after="20"/>
              <w:rPr>
                <w:rFonts w:ascii="Times New Roman" w:eastAsia="Calibri" w:hAnsi="Times New Roman" w:cs="Times New Roman"/>
              </w:rPr>
            </w:pPr>
            <w:r w:rsidRPr="00192CA7">
              <w:rPr>
                <w:rFonts w:ascii="Times New Roman" w:eastAsia="Calibri" w:hAnsi="Times New Roman" w:cs="Times New Roman"/>
              </w:rPr>
              <w:t>1.Cours introductoire aux méthodes d’enseignement du théâtre en tant que texte littéraire.</w:t>
            </w:r>
          </w:p>
          <w:p w14:paraId="5056EE7C" w14:textId="50D319F2" w:rsidR="003A6115" w:rsidRPr="003510E8" w:rsidRDefault="003A6115" w:rsidP="003A6115">
            <w:pPr>
              <w:spacing w:before="0" w:after="0"/>
              <w:rPr>
                <w:rFonts w:ascii="Times New Roman" w:eastAsia="Calibri" w:hAnsi="Times New Roman" w:cs="Times New Roman"/>
                <w:lang w:val="fr-FR"/>
              </w:rPr>
            </w:pPr>
            <w:r w:rsidRPr="00192CA7">
              <w:rPr>
                <w:rFonts w:ascii="Times New Roman" w:eastAsia="Calibri" w:hAnsi="Times New Roman" w:cs="Times New Roman"/>
              </w:rPr>
              <w:t xml:space="preserve">2. </w:t>
            </w:r>
            <w:r w:rsidRPr="00192CA7">
              <w:rPr>
                <w:rFonts w:ascii="Times New Roman" w:eastAsia="Calibri" w:hAnsi="Times New Roman" w:cs="Times New Roman"/>
                <w:lang w:val="fr-FR"/>
              </w:rPr>
              <w:t xml:space="preserve">L’introduction à la méthode </w:t>
            </w:r>
            <w:r w:rsidR="003510E8">
              <w:rPr>
                <w:rFonts w:ascii="Times New Roman" w:eastAsia="Calibri" w:hAnsi="Times New Roman" w:cs="Times New Roman"/>
                <w:lang w:val="fr-FR"/>
              </w:rPr>
              <w:t>de l’explication du texte.</w:t>
            </w:r>
            <w:r w:rsidRPr="00192CA7">
              <w:rPr>
                <w:rFonts w:ascii="Times New Roman" w:eastAsia="Calibri" w:hAnsi="Times New Roman" w:cs="Times New Roman"/>
                <w:lang w:val="fr-FR"/>
              </w:rPr>
              <w:t xml:space="preserve"> I. L’application de la méthode sur </w:t>
            </w:r>
            <w:r w:rsidRPr="00192CA7">
              <w:rPr>
                <w:rFonts w:ascii="Times New Roman" w:eastAsia="Calibri" w:hAnsi="Times New Roman" w:cs="Times New Roman"/>
                <w:i/>
                <w:lang w:val="fr-FR"/>
              </w:rPr>
              <w:t>La Suivante</w:t>
            </w:r>
            <w:r w:rsidRPr="00192CA7">
              <w:rPr>
                <w:rFonts w:ascii="Times New Roman" w:eastAsia="Calibri" w:hAnsi="Times New Roman" w:cs="Times New Roman"/>
                <w:lang w:val="fr-FR"/>
              </w:rPr>
              <w:t xml:space="preserve"> ou </w:t>
            </w:r>
            <w:r w:rsidRPr="00192CA7">
              <w:rPr>
                <w:rFonts w:ascii="Times New Roman" w:eastAsia="Calibri" w:hAnsi="Times New Roman" w:cs="Times New Roman"/>
                <w:i/>
                <w:lang w:val="fr-FR"/>
              </w:rPr>
              <w:t>Le Cid</w:t>
            </w:r>
            <w:r w:rsidRPr="00192CA7">
              <w:rPr>
                <w:rFonts w:ascii="Times New Roman" w:eastAsia="Calibri" w:hAnsi="Times New Roman" w:cs="Times New Roman"/>
                <w:lang w:val="fr-FR"/>
              </w:rPr>
              <w:t xml:space="preserve"> de Corneille.</w:t>
            </w:r>
            <w:r w:rsidR="003510E8">
              <w:rPr>
                <w:rFonts w:ascii="Times New Roman" w:eastAsia="Calibri" w:hAnsi="Times New Roman" w:cs="Times New Roman"/>
                <w:lang w:val="fr-FR"/>
              </w:rPr>
              <w:t xml:space="preserve"> </w:t>
            </w:r>
          </w:p>
          <w:p w14:paraId="3B597CDF" w14:textId="2AB3CF8B" w:rsidR="003A6115" w:rsidRPr="00192CA7" w:rsidRDefault="003A6115" w:rsidP="003A6115">
            <w:pPr>
              <w:spacing w:before="0" w:after="0"/>
              <w:rPr>
                <w:rFonts w:ascii="Times New Roman" w:eastAsia="Calibri" w:hAnsi="Times New Roman" w:cs="Times New Roman"/>
              </w:rPr>
            </w:pPr>
            <w:r w:rsidRPr="00192CA7">
              <w:rPr>
                <w:rFonts w:ascii="Times New Roman" w:eastAsia="Calibri" w:hAnsi="Times New Roman" w:cs="Times New Roman"/>
              </w:rPr>
              <w:t>3. L’introduction à la méthode d</w:t>
            </w:r>
            <w:r w:rsidR="003510E8">
              <w:rPr>
                <w:rFonts w:ascii="Times New Roman" w:eastAsia="Calibri" w:hAnsi="Times New Roman" w:cs="Times New Roman"/>
              </w:rPr>
              <w:t>e l'explication de texte</w:t>
            </w:r>
            <w:r w:rsidRPr="00192CA7">
              <w:rPr>
                <w:rFonts w:ascii="Times New Roman" w:eastAsia="Calibri" w:hAnsi="Times New Roman" w:cs="Times New Roman"/>
              </w:rPr>
              <w:t xml:space="preserve"> II. L’application de la méthode sur des scènes choisies d'</w:t>
            </w:r>
            <w:r w:rsidRPr="00192CA7">
              <w:rPr>
                <w:rFonts w:ascii="Times New Roman" w:eastAsia="Calibri" w:hAnsi="Times New Roman" w:cs="Times New Roman"/>
                <w:i/>
              </w:rPr>
              <w:t xml:space="preserve">Andromaque </w:t>
            </w:r>
            <w:r w:rsidRPr="00192CA7">
              <w:rPr>
                <w:rFonts w:ascii="Times New Roman" w:eastAsia="Calibri" w:hAnsi="Times New Roman" w:cs="Times New Roman"/>
              </w:rPr>
              <w:t>ou d'</w:t>
            </w:r>
            <w:r w:rsidRPr="00192CA7">
              <w:rPr>
                <w:rFonts w:ascii="Times New Roman" w:eastAsia="Calibri" w:hAnsi="Times New Roman" w:cs="Times New Roman"/>
                <w:i/>
              </w:rPr>
              <w:t>Iphigénie</w:t>
            </w:r>
            <w:r w:rsidRPr="00192CA7">
              <w:rPr>
                <w:rFonts w:ascii="Times New Roman" w:eastAsia="Calibri" w:hAnsi="Times New Roman" w:cs="Times New Roman"/>
              </w:rPr>
              <w:t xml:space="preserve"> de Jean Racine.</w:t>
            </w:r>
          </w:p>
          <w:p w14:paraId="4BEC46B1" w14:textId="61D701F4" w:rsidR="003A6115" w:rsidRPr="00192CA7" w:rsidRDefault="003A6115" w:rsidP="003A6115">
            <w:pPr>
              <w:spacing w:before="0" w:after="0"/>
              <w:rPr>
                <w:rFonts w:ascii="Times New Roman" w:eastAsia="Calibri" w:hAnsi="Times New Roman" w:cs="Times New Roman"/>
              </w:rPr>
            </w:pPr>
            <w:r w:rsidRPr="00192CA7">
              <w:rPr>
                <w:rFonts w:ascii="Times New Roman" w:eastAsia="Calibri" w:hAnsi="Times New Roman" w:cs="Times New Roman"/>
                <w:lang w:val="fr-FR"/>
              </w:rPr>
              <w:t xml:space="preserve">4. </w:t>
            </w:r>
            <w:r w:rsidRPr="00192CA7">
              <w:rPr>
                <w:rFonts w:ascii="Times New Roman" w:eastAsia="Calibri" w:hAnsi="Times New Roman" w:cs="Times New Roman"/>
              </w:rPr>
              <w:t xml:space="preserve">Introduction à la méthode dite de l’explication du texte I. L’application de la méthode sur une scène de </w:t>
            </w:r>
            <w:r w:rsidRPr="00192CA7">
              <w:rPr>
                <w:rFonts w:ascii="Times New Roman" w:eastAsia="Calibri" w:hAnsi="Times New Roman" w:cs="Times New Roman"/>
                <w:i/>
              </w:rPr>
              <w:t>Phèdre</w:t>
            </w:r>
            <w:r w:rsidRPr="00192CA7">
              <w:rPr>
                <w:rFonts w:ascii="Times New Roman" w:eastAsia="Calibri" w:hAnsi="Times New Roman" w:cs="Times New Roman"/>
              </w:rPr>
              <w:t xml:space="preserve"> de Racine.</w:t>
            </w:r>
          </w:p>
          <w:p w14:paraId="78C5D898" w14:textId="03DA4C4B" w:rsidR="003A6115" w:rsidRPr="00192CA7" w:rsidRDefault="003A6115" w:rsidP="003A6115">
            <w:pPr>
              <w:spacing w:before="0" w:after="0"/>
              <w:rPr>
                <w:rFonts w:ascii="Times New Roman" w:eastAsia="Calibri" w:hAnsi="Times New Roman" w:cs="Times New Roman"/>
                <w:lang w:val="fr-FR"/>
              </w:rPr>
            </w:pPr>
            <w:r w:rsidRPr="00192CA7">
              <w:rPr>
                <w:rFonts w:ascii="Times New Roman" w:eastAsia="Calibri" w:hAnsi="Times New Roman" w:cs="Times New Roman"/>
                <w:lang w:val="fr-FR"/>
              </w:rPr>
              <w:t>5. Établissement de la fiche pédagogique I</w:t>
            </w:r>
            <w:r w:rsidR="00494ADC" w:rsidRPr="00192CA7">
              <w:rPr>
                <w:rFonts w:ascii="Times New Roman" w:eastAsia="Calibri" w:hAnsi="Times New Roman" w:cs="Times New Roman"/>
                <w:lang w:val="fr-FR"/>
              </w:rPr>
              <w:t xml:space="preserve">. L’exercice de </w:t>
            </w:r>
            <w:r w:rsidR="00494ADC" w:rsidRPr="00192CA7">
              <w:rPr>
                <w:rFonts w:ascii="Times New Roman" w:eastAsia="Calibri" w:hAnsi="Times New Roman" w:cs="Times New Roman"/>
                <w:i/>
                <w:lang w:val="fr-FR"/>
              </w:rPr>
              <w:t>brainstorming</w:t>
            </w:r>
            <w:r w:rsidR="00494ADC" w:rsidRPr="00192CA7">
              <w:rPr>
                <w:rFonts w:ascii="Times New Roman" w:eastAsia="Calibri" w:hAnsi="Times New Roman" w:cs="Times New Roman"/>
                <w:lang w:val="fr-FR"/>
              </w:rPr>
              <w:t xml:space="preserve"> (l’exercice de remue-méninges). </w:t>
            </w:r>
          </w:p>
          <w:p w14:paraId="34FA2127" w14:textId="55266C74" w:rsidR="003A6115" w:rsidRPr="00192CA7" w:rsidRDefault="003A6115" w:rsidP="003A6115">
            <w:pPr>
              <w:spacing w:before="0" w:after="0"/>
              <w:rPr>
                <w:rFonts w:ascii="Times New Roman" w:eastAsia="Calibri" w:hAnsi="Times New Roman" w:cs="Times New Roman"/>
              </w:rPr>
            </w:pPr>
            <w:r w:rsidRPr="00192CA7">
              <w:rPr>
                <w:rFonts w:ascii="Times New Roman" w:eastAsia="Calibri" w:hAnsi="Times New Roman" w:cs="Times New Roman"/>
                <w:lang w:val="fr-FR"/>
              </w:rPr>
              <w:t xml:space="preserve">6. </w:t>
            </w:r>
            <w:r w:rsidRPr="00192CA7">
              <w:rPr>
                <w:rFonts w:ascii="Times New Roman" w:eastAsia="Calibri" w:hAnsi="Times New Roman" w:cs="Times New Roman"/>
              </w:rPr>
              <w:t xml:space="preserve">La méthode du commentaire composé III. Son application (Molière, </w:t>
            </w:r>
            <w:r w:rsidRPr="00192CA7">
              <w:rPr>
                <w:rFonts w:ascii="Times New Roman" w:eastAsia="Calibri" w:hAnsi="Times New Roman" w:cs="Times New Roman"/>
                <w:i/>
              </w:rPr>
              <w:t>Dom Juan</w:t>
            </w:r>
            <w:r w:rsidRPr="00192CA7">
              <w:rPr>
                <w:rFonts w:ascii="Times New Roman" w:eastAsia="Calibri" w:hAnsi="Times New Roman" w:cs="Times New Roman"/>
              </w:rPr>
              <w:t>).</w:t>
            </w:r>
          </w:p>
          <w:p w14:paraId="74EA73EE" w14:textId="5731B3CD" w:rsidR="003A6115" w:rsidRPr="00192CA7" w:rsidRDefault="003A6115" w:rsidP="003A6115">
            <w:pPr>
              <w:spacing w:before="0" w:after="0"/>
              <w:rPr>
                <w:rFonts w:ascii="Times New Roman" w:eastAsia="Calibri" w:hAnsi="Times New Roman" w:cs="Times New Roman"/>
              </w:rPr>
            </w:pPr>
            <w:r w:rsidRPr="00192CA7">
              <w:rPr>
                <w:rFonts w:ascii="Times New Roman" w:eastAsia="Calibri" w:hAnsi="Times New Roman" w:cs="Times New Roman"/>
              </w:rPr>
              <w:t>7. La méthode du commentaire composé I</w:t>
            </w:r>
            <w:r w:rsidR="00E937CF" w:rsidRPr="00192CA7">
              <w:rPr>
                <w:rFonts w:ascii="Times New Roman" w:eastAsia="Calibri" w:hAnsi="Times New Roman" w:cs="Times New Roman"/>
              </w:rPr>
              <w:t>V</w:t>
            </w:r>
            <w:r w:rsidRPr="00192CA7">
              <w:rPr>
                <w:rFonts w:ascii="Times New Roman" w:eastAsia="Calibri" w:hAnsi="Times New Roman" w:cs="Times New Roman"/>
              </w:rPr>
              <w:t xml:space="preserve">. Son application (Molière, </w:t>
            </w:r>
            <w:r w:rsidRPr="00192CA7">
              <w:rPr>
                <w:rFonts w:ascii="Times New Roman" w:eastAsia="Calibri" w:hAnsi="Times New Roman" w:cs="Times New Roman"/>
                <w:i/>
              </w:rPr>
              <w:t>Tartuffe</w:t>
            </w:r>
            <w:r w:rsidRPr="00192CA7">
              <w:rPr>
                <w:rFonts w:ascii="Times New Roman" w:eastAsia="Calibri" w:hAnsi="Times New Roman" w:cs="Times New Roman"/>
              </w:rPr>
              <w:t>).</w:t>
            </w:r>
          </w:p>
          <w:p w14:paraId="30861056" w14:textId="2593FF4B" w:rsidR="003A6115" w:rsidRPr="00192CA7" w:rsidRDefault="003A6115" w:rsidP="003A6115">
            <w:pPr>
              <w:spacing w:before="0" w:after="0"/>
              <w:rPr>
                <w:rFonts w:ascii="Times New Roman" w:eastAsia="Calibri" w:hAnsi="Times New Roman" w:cs="Times New Roman"/>
              </w:rPr>
            </w:pPr>
            <w:r w:rsidRPr="00192CA7">
              <w:rPr>
                <w:rFonts w:ascii="Times New Roman" w:eastAsia="Calibri" w:hAnsi="Times New Roman" w:cs="Times New Roman"/>
              </w:rPr>
              <w:t xml:space="preserve">8. L'établissement de la fiche pédagique II. L'application sur l'étude d'une scène des </w:t>
            </w:r>
            <w:r w:rsidRPr="00192CA7">
              <w:rPr>
                <w:rFonts w:ascii="Times New Roman" w:eastAsia="Calibri" w:hAnsi="Times New Roman" w:cs="Times New Roman"/>
                <w:i/>
              </w:rPr>
              <w:t>Fausses confidences</w:t>
            </w:r>
            <w:r w:rsidRPr="00192CA7">
              <w:rPr>
                <w:rFonts w:ascii="Times New Roman" w:eastAsia="Calibri" w:hAnsi="Times New Roman" w:cs="Times New Roman"/>
              </w:rPr>
              <w:t xml:space="preserve"> ou du </w:t>
            </w:r>
            <w:r w:rsidRPr="00192CA7">
              <w:rPr>
                <w:rFonts w:ascii="Times New Roman" w:eastAsia="Calibri" w:hAnsi="Times New Roman" w:cs="Times New Roman"/>
                <w:i/>
              </w:rPr>
              <w:t xml:space="preserve">Jeu de l'amour et du hasard </w:t>
            </w:r>
            <w:r w:rsidRPr="00192CA7">
              <w:rPr>
                <w:rFonts w:ascii="Times New Roman" w:eastAsia="Calibri" w:hAnsi="Times New Roman" w:cs="Times New Roman"/>
              </w:rPr>
              <w:t>de Marivaux</w:t>
            </w:r>
            <w:r w:rsidRPr="00192CA7">
              <w:rPr>
                <w:rFonts w:ascii="Times New Roman" w:eastAsia="Calibri" w:hAnsi="Times New Roman" w:cs="Times New Roman"/>
                <w:i/>
              </w:rPr>
              <w:t>.</w:t>
            </w:r>
            <w:r w:rsidRPr="00192CA7">
              <w:rPr>
                <w:rFonts w:ascii="Times New Roman" w:eastAsia="Calibri" w:hAnsi="Times New Roman" w:cs="Times New Roman"/>
              </w:rPr>
              <w:t xml:space="preserve"> Faire préparer aux élèves de la classe terminale du lycée bilingue français le commentaire composé de la dernière pièce.</w:t>
            </w:r>
          </w:p>
          <w:p w14:paraId="39B5A9E7" w14:textId="35630177" w:rsidR="003A6115" w:rsidRPr="00192CA7" w:rsidRDefault="003A6115" w:rsidP="003A6115">
            <w:pPr>
              <w:spacing w:before="0" w:after="0"/>
              <w:rPr>
                <w:rFonts w:ascii="Times New Roman" w:eastAsia="Times New Roman" w:hAnsi="Times New Roman" w:cs="Times New Roman"/>
                <w:lang w:eastAsia="hr-HR"/>
              </w:rPr>
            </w:pPr>
            <w:r w:rsidRPr="00192CA7">
              <w:rPr>
                <w:rFonts w:ascii="Times New Roman" w:eastAsia="Times New Roman" w:hAnsi="Times New Roman" w:cs="Times New Roman"/>
                <w:lang w:eastAsia="hr-HR"/>
              </w:rPr>
              <w:t xml:space="preserve">9. L’Établissement d’une fiche pédagogique III. L’application sur l’étude d’une scène de </w:t>
            </w:r>
            <w:r w:rsidRPr="00192CA7">
              <w:rPr>
                <w:rFonts w:ascii="Times New Roman" w:eastAsia="Times New Roman" w:hAnsi="Times New Roman" w:cs="Times New Roman"/>
                <w:i/>
                <w:lang w:eastAsia="hr-HR"/>
              </w:rPr>
              <w:t>Barbier de Séville</w:t>
            </w:r>
            <w:r w:rsidRPr="00192CA7">
              <w:rPr>
                <w:rFonts w:ascii="Times New Roman" w:eastAsia="Times New Roman" w:hAnsi="Times New Roman" w:cs="Times New Roman"/>
                <w:lang w:eastAsia="hr-HR"/>
              </w:rPr>
              <w:t xml:space="preserve"> ou du </w:t>
            </w:r>
            <w:r w:rsidRPr="00192CA7">
              <w:rPr>
                <w:rFonts w:ascii="Times New Roman" w:eastAsia="Times New Roman" w:hAnsi="Times New Roman" w:cs="Times New Roman"/>
                <w:i/>
                <w:lang w:eastAsia="hr-HR"/>
              </w:rPr>
              <w:t>Mariage de Figaro</w:t>
            </w:r>
            <w:r w:rsidRPr="00192CA7">
              <w:rPr>
                <w:rFonts w:ascii="Times New Roman" w:eastAsia="Times New Roman" w:hAnsi="Times New Roman" w:cs="Times New Roman"/>
                <w:lang w:eastAsia="hr-HR"/>
              </w:rPr>
              <w:t xml:space="preserve"> de Beaumarchais.</w:t>
            </w:r>
          </w:p>
          <w:p w14:paraId="41489620" w14:textId="09252085" w:rsidR="00E937CF" w:rsidRPr="00192CA7" w:rsidRDefault="00E937CF" w:rsidP="003A6115">
            <w:pPr>
              <w:spacing w:before="0" w:after="0"/>
              <w:rPr>
                <w:rFonts w:ascii="Times New Roman" w:eastAsia="Times New Roman" w:hAnsi="Times New Roman" w:cs="Times New Roman"/>
                <w:lang w:eastAsia="hr-HR"/>
              </w:rPr>
            </w:pPr>
            <w:r w:rsidRPr="00192CA7">
              <w:rPr>
                <w:rFonts w:ascii="Times New Roman" w:eastAsia="Times New Roman" w:hAnsi="Times New Roman" w:cs="Times New Roman"/>
                <w:lang w:eastAsia="hr-HR"/>
              </w:rPr>
              <w:t xml:space="preserve">10. </w:t>
            </w:r>
            <w:r w:rsidRPr="00192CA7">
              <w:rPr>
                <w:rFonts w:ascii="Times New Roman" w:eastAsia="Calibri" w:hAnsi="Times New Roman" w:cs="Times New Roman"/>
              </w:rPr>
              <w:t>L’établissement de la fiche pédagogique IV. L’application sur l’étude d’une scène d’</w:t>
            </w:r>
            <w:r w:rsidRPr="00192CA7">
              <w:rPr>
                <w:rFonts w:ascii="Times New Roman" w:eastAsia="Calibri" w:hAnsi="Times New Roman" w:cs="Times New Roman"/>
                <w:i/>
              </w:rPr>
              <w:t>Hernani</w:t>
            </w:r>
            <w:r w:rsidRPr="00192CA7">
              <w:rPr>
                <w:rFonts w:ascii="Times New Roman" w:eastAsia="Calibri" w:hAnsi="Times New Roman" w:cs="Times New Roman"/>
              </w:rPr>
              <w:t xml:space="preserve"> ou de </w:t>
            </w:r>
            <w:r w:rsidRPr="00192CA7">
              <w:rPr>
                <w:rFonts w:ascii="Times New Roman" w:eastAsia="Calibri" w:hAnsi="Times New Roman" w:cs="Times New Roman"/>
                <w:i/>
              </w:rPr>
              <w:t>Ruy Blas</w:t>
            </w:r>
            <w:r w:rsidRPr="00192CA7">
              <w:rPr>
                <w:rFonts w:ascii="Times New Roman" w:eastAsia="Calibri" w:hAnsi="Times New Roman" w:cs="Times New Roman"/>
              </w:rPr>
              <w:t xml:space="preserve"> de Victor Hugo.</w:t>
            </w:r>
          </w:p>
          <w:p w14:paraId="24F02DFE" w14:textId="7BDC7332" w:rsidR="003A6115" w:rsidRPr="00192CA7" w:rsidRDefault="003A6115" w:rsidP="003A6115">
            <w:pPr>
              <w:spacing w:before="0" w:after="0"/>
              <w:rPr>
                <w:rFonts w:ascii="Times New Roman" w:eastAsia="Calibri" w:hAnsi="Times New Roman" w:cs="Times New Roman"/>
              </w:rPr>
            </w:pPr>
            <w:r w:rsidRPr="00192CA7">
              <w:rPr>
                <w:rFonts w:ascii="Times New Roman" w:eastAsia="Calibri" w:hAnsi="Times New Roman" w:cs="Times New Roman"/>
              </w:rPr>
              <w:t>1</w:t>
            </w:r>
            <w:r w:rsidR="00E937CF" w:rsidRPr="00192CA7">
              <w:rPr>
                <w:rFonts w:ascii="Times New Roman" w:eastAsia="Calibri" w:hAnsi="Times New Roman" w:cs="Times New Roman"/>
              </w:rPr>
              <w:t>1</w:t>
            </w:r>
            <w:r w:rsidRPr="00192CA7">
              <w:rPr>
                <w:rFonts w:ascii="Times New Roman" w:eastAsia="Calibri" w:hAnsi="Times New Roman" w:cs="Times New Roman"/>
              </w:rPr>
              <w:t xml:space="preserve">. </w:t>
            </w:r>
            <w:r w:rsidRPr="00192CA7">
              <w:rPr>
                <w:rFonts w:ascii="Times New Roman" w:eastAsia="Times New Roman" w:hAnsi="Times New Roman" w:cs="Times New Roman"/>
                <w:lang w:eastAsia="hr-HR"/>
              </w:rPr>
              <w:t xml:space="preserve">La méthode de l’explication de texte II. L’Application de la méthode sur </w:t>
            </w:r>
            <w:r w:rsidR="000274AB" w:rsidRPr="00192CA7">
              <w:rPr>
                <w:rFonts w:ascii="Times New Roman" w:eastAsia="Times New Roman" w:hAnsi="Times New Roman" w:cs="Times New Roman"/>
                <w:lang w:eastAsia="hr-HR"/>
              </w:rPr>
              <w:t xml:space="preserve">deux </w:t>
            </w:r>
            <w:r w:rsidRPr="00192CA7">
              <w:rPr>
                <w:rFonts w:ascii="Times New Roman" w:eastAsia="Times New Roman" w:hAnsi="Times New Roman" w:cs="Times New Roman"/>
                <w:lang w:eastAsia="hr-HR"/>
              </w:rPr>
              <w:t>scène</w:t>
            </w:r>
            <w:r w:rsidR="000274AB" w:rsidRPr="00192CA7">
              <w:rPr>
                <w:rFonts w:ascii="Times New Roman" w:eastAsia="Times New Roman" w:hAnsi="Times New Roman" w:cs="Times New Roman"/>
                <w:lang w:eastAsia="hr-HR"/>
              </w:rPr>
              <w:t>s</w:t>
            </w:r>
            <w:r w:rsidRPr="00192CA7">
              <w:rPr>
                <w:rFonts w:ascii="Times New Roman" w:eastAsia="Times New Roman" w:hAnsi="Times New Roman" w:cs="Times New Roman"/>
                <w:lang w:eastAsia="hr-HR"/>
              </w:rPr>
              <w:t xml:space="preserve"> d’u</w:t>
            </w:r>
            <w:r w:rsidR="009A40B8" w:rsidRPr="00192CA7">
              <w:rPr>
                <w:rFonts w:ascii="Times New Roman" w:eastAsia="Times New Roman" w:hAnsi="Times New Roman" w:cs="Times New Roman"/>
                <w:lang w:eastAsia="hr-HR"/>
              </w:rPr>
              <w:t>n</w:t>
            </w:r>
            <w:r w:rsidRPr="00192CA7">
              <w:rPr>
                <w:rFonts w:ascii="Times New Roman" w:eastAsia="Times New Roman" w:hAnsi="Times New Roman" w:cs="Times New Roman"/>
                <w:lang w:eastAsia="hr-HR"/>
              </w:rPr>
              <w:t xml:space="preserve"> proverbe d’Alfred de Musset (</w:t>
            </w:r>
            <w:r w:rsidRPr="00192CA7">
              <w:rPr>
                <w:rFonts w:ascii="Times New Roman" w:eastAsia="Times New Roman" w:hAnsi="Times New Roman" w:cs="Times New Roman"/>
                <w:i/>
                <w:lang w:eastAsia="hr-HR"/>
              </w:rPr>
              <w:t>On ne badine pas avec l’amour</w:t>
            </w:r>
            <w:r w:rsidRPr="00192CA7">
              <w:rPr>
                <w:rFonts w:ascii="Times New Roman" w:eastAsia="Times New Roman" w:hAnsi="Times New Roman" w:cs="Times New Roman"/>
                <w:lang w:eastAsia="hr-HR"/>
              </w:rPr>
              <w:t xml:space="preserve"> ou </w:t>
            </w:r>
            <w:r w:rsidRPr="00192CA7">
              <w:rPr>
                <w:rFonts w:ascii="Times New Roman" w:eastAsia="Times New Roman" w:hAnsi="Times New Roman" w:cs="Times New Roman"/>
                <w:i/>
                <w:lang w:eastAsia="hr-HR"/>
              </w:rPr>
              <w:t>Il faut qu’une porte soit ouverte ou fermée</w:t>
            </w:r>
            <w:r w:rsidRPr="00192CA7">
              <w:rPr>
                <w:rFonts w:ascii="Times New Roman" w:eastAsia="Times New Roman" w:hAnsi="Times New Roman" w:cs="Times New Roman"/>
                <w:lang w:eastAsia="hr-HR"/>
              </w:rPr>
              <w:t>).</w:t>
            </w:r>
          </w:p>
          <w:p w14:paraId="0479FEDC" w14:textId="176370A3" w:rsidR="00494ADC" w:rsidRPr="00192CA7" w:rsidRDefault="003A6115" w:rsidP="00494ADC">
            <w:pPr>
              <w:spacing w:before="0" w:after="0"/>
              <w:rPr>
                <w:rFonts w:ascii="Times New Roman" w:eastAsia="Calibri" w:hAnsi="Times New Roman" w:cs="Times New Roman"/>
              </w:rPr>
            </w:pPr>
            <w:r w:rsidRPr="00192CA7">
              <w:rPr>
                <w:rFonts w:ascii="Times New Roman" w:eastAsia="Calibri" w:hAnsi="Times New Roman" w:cs="Times New Roman"/>
              </w:rPr>
              <w:lastRenderedPageBreak/>
              <w:t>1</w:t>
            </w:r>
            <w:r w:rsidR="00E937CF" w:rsidRPr="00192CA7">
              <w:rPr>
                <w:rFonts w:ascii="Times New Roman" w:eastAsia="Calibri" w:hAnsi="Times New Roman" w:cs="Times New Roman"/>
              </w:rPr>
              <w:t>2</w:t>
            </w:r>
            <w:r w:rsidRPr="00192CA7">
              <w:rPr>
                <w:rFonts w:ascii="Times New Roman" w:eastAsia="Calibri" w:hAnsi="Times New Roman" w:cs="Times New Roman"/>
              </w:rPr>
              <w:t xml:space="preserve">. </w:t>
            </w:r>
            <w:r w:rsidR="00E937CF" w:rsidRPr="00192CA7">
              <w:rPr>
                <w:rFonts w:ascii="Times New Roman" w:eastAsia="Calibri" w:hAnsi="Times New Roman" w:cs="Times New Roman"/>
              </w:rPr>
              <w:t xml:space="preserve">La méthode du commentaire composé V. </w:t>
            </w:r>
            <w:r w:rsidRPr="00192CA7">
              <w:rPr>
                <w:rFonts w:ascii="Times New Roman" w:eastAsia="Calibri" w:hAnsi="Times New Roman" w:cs="Times New Roman"/>
              </w:rPr>
              <w:t xml:space="preserve">L’application </w:t>
            </w:r>
            <w:r w:rsidR="00E937CF" w:rsidRPr="00192CA7">
              <w:rPr>
                <w:rFonts w:ascii="Times New Roman" w:eastAsia="Calibri" w:hAnsi="Times New Roman" w:cs="Times New Roman"/>
              </w:rPr>
              <w:t xml:space="preserve">de la </w:t>
            </w:r>
            <w:r w:rsidR="00E937CF" w:rsidRPr="00192CA7">
              <w:rPr>
                <w:rFonts w:ascii="Times New Roman" w:eastAsia="Calibri" w:hAnsi="Times New Roman" w:cs="Times New Roman"/>
                <w:lang w:val="fr-FR"/>
              </w:rPr>
              <w:t xml:space="preserve">méthode </w:t>
            </w:r>
            <w:r w:rsidRPr="00192CA7">
              <w:rPr>
                <w:rFonts w:ascii="Times New Roman" w:eastAsia="Calibri" w:hAnsi="Times New Roman" w:cs="Times New Roman"/>
                <w:i/>
              </w:rPr>
              <w:t>Lorenzaccio</w:t>
            </w:r>
            <w:r w:rsidRPr="00192CA7">
              <w:rPr>
                <w:rFonts w:ascii="Times New Roman" w:eastAsia="Calibri" w:hAnsi="Times New Roman" w:cs="Times New Roman"/>
              </w:rPr>
              <w:t xml:space="preserve"> d’Alfred de Musset.</w:t>
            </w:r>
          </w:p>
          <w:p w14:paraId="5CE4D8B5" w14:textId="29D39C52" w:rsidR="00DD5B0B" w:rsidRPr="00192CA7" w:rsidRDefault="00DD5B0B" w:rsidP="00494ADC">
            <w:pPr>
              <w:spacing w:before="0" w:after="0"/>
              <w:rPr>
                <w:rFonts w:ascii="Times New Roman" w:eastAsia="Calibri" w:hAnsi="Times New Roman" w:cs="Times New Roman"/>
                <w:lang w:val="fr-FR"/>
              </w:rPr>
            </w:pPr>
            <w:r w:rsidRPr="00192CA7">
              <w:rPr>
                <w:rFonts w:ascii="Times New Roman" w:eastAsia="Calibri" w:hAnsi="Times New Roman" w:cs="Times New Roman"/>
              </w:rPr>
              <w:t xml:space="preserve">13. La </w:t>
            </w:r>
            <w:r w:rsidRPr="00192CA7">
              <w:rPr>
                <w:rFonts w:ascii="Times New Roman" w:eastAsia="Calibri" w:hAnsi="Times New Roman" w:cs="Times New Roman"/>
                <w:lang w:val="fr-FR"/>
              </w:rPr>
              <w:t xml:space="preserve">méthode de l’explication de texte III. L’application de la méthode sur une pièce de Maurice Maeterlinck (par ex. </w:t>
            </w:r>
            <w:proofErr w:type="spellStart"/>
            <w:r w:rsidRPr="00192CA7">
              <w:rPr>
                <w:rFonts w:ascii="Times New Roman" w:eastAsia="Calibri" w:hAnsi="Times New Roman" w:cs="Times New Roman"/>
                <w:i/>
                <w:lang w:val="fr-FR"/>
              </w:rPr>
              <w:t>Pélléas</w:t>
            </w:r>
            <w:proofErr w:type="spellEnd"/>
            <w:r w:rsidRPr="00192CA7">
              <w:rPr>
                <w:rFonts w:ascii="Times New Roman" w:eastAsia="Calibri" w:hAnsi="Times New Roman" w:cs="Times New Roman"/>
                <w:i/>
                <w:lang w:val="fr-FR"/>
              </w:rPr>
              <w:t xml:space="preserve"> et Mélisande</w:t>
            </w:r>
            <w:r w:rsidRPr="00192CA7">
              <w:rPr>
                <w:rFonts w:ascii="Times New Roman" w:eastAsia="Calibri" w:hAnsi="Times New Roman" w:cs="Times New Roman"/>
                <w:lang w:val="fr-FR"/>
              </w:rPr>
              <w:t>).</w:t>
            </w:r>
          </w:p>
          <w:p w14:paraId="2AFF80F3" w14:textId="6AA761A1" w:rsidR="00E937CF" w:rsidRPr="00192CA7" w:rsidRDefault="00E937CF" w:rsidP="00494ADC">
            <w:pPr>
              <w:spacing w:before="0" w:after="0"/>
              <w:rPr>
                <w:rFonts w:ascii="Times New Roman" w:eastAsia="Calibri" w:hAnsi="Times New Roman" w:cs="Times New Roman"/>
              </w:rPr>
            </w:pPr>
            <w:r w:rsidRPr="00192CA7">
              <w:rPr>
                <w:rFonts w:ascii="Times New Roman" w:eastAsia="Calibri" w:hAnsi="Times New Roman" w:cs="Times New Roman"/>
                <w:bCs/>
              </w:rPr>
              <w:t>1</w:t>
            </w:r>
            <w:r w:rsidR="00DD5B0B" w:rsidRPr="00192CA7">
              <w:rPr>
                <w:rFonts w:ascii="Times New Roman" w:eastAsia="Calibri" w:hAnsi="Times New Roman" w:cs="Times New Roman"/>
                <w:bCs/>
              </w:rPr>
              <w:t>4</w:t>
            </w:r>
            <w:r w:rsidRPr="00192CA7">
              <w:rPr>
                <w:rFonts w:ascii="Times New Roman" w:eastAsia="Calibri" w:hAnsi="Times New Roman" w:cs="Times New Roman"/>
                <w:bCs/>
              </w:rPr>
              <w:t xml:space="preserve">. La méthode du commentaire composé VI. L’application de la méthode sur des scènes choisies du </w:t>
            </w:r>
            <w:r w:rsidRPr="00192CA7">
              <w:rPr>
                <w:rFonts w:ascii="Times New Roman" w:eastAsia="Calibri" w:hAnsi="Times New Roman" w:cs="Times New Roman"/>
                <w:bCs/>
                <w:i/>
              </w:rPr>
              <w:t>Partage du Midi</w:t>
            </w:r>
            <w:r w:rsidRPr="00192CA7">
              <w:rPr>
                <w:rFonts w:ascii="Times New Roman" w:eastAsia="Calibri" w:hAnsi="Times New Roman" w:cs="Times New Roman"/>
                <w:bCs/>
              </w:rPr>
              <w:t xml:space="preserve"> ou </w:t>
            </w:r>
            <w:r w:rsidRPr="00192CA7">
              <w:rPr>
                <w:rFonts w:ascii="Times New Roman" w:eastAsia="Calibri" w:hAnsi="Times New Roman" w:cs="Times New Roman"/>
                <w:bCs/>
                <w:i/>
              </w:rPr>
              <w:t>L'Annonce faite à Marie</w:t>
            </w:r>
            <w:r w:rsidRPr="00192CA7">
              <w:rPr>
                <w:rFonts w:ascii="Times New Roman" w:eastAsia="Calibri" w:hAnsi="Times New Roman" w:cs="Times New Roman"/>
                <w:bCs/>
              </w:rPr>
              <w:t xml:space="preserve"> (</w:t>
            </w:r>
            <w:r w:rsidRPr="00192CA7">
              <w:rPr>
                <w:rFonts w:ascii="Times New Roman" w:eastAsia="Calibri" w:hAnsi="Times New Roman" w:cs="Times New Roman"/>
                <w:bCs/>
                <w:i/>
              </w:rPr>
              <w:t>La jeune fille Violaine</w:t>
            </w:r>
            <w:r w:rsidRPr="00192CA7">
              <w:rPr>
                <w:rFonts w:ascii="Times New Roman" w:eastAsia="Calibri" w:hAnsi="Times New Roman" w:cs="Times New Roman"/>
                <w:bCs/>
              </w:rPr>
              <w:t>) de Paul Claudel.</w:t>
            </w:r>
          </w:p>
          <w:p w14:paraId="1ACFA606" w14:textId="7C25C493" w:rsidR="0058487B" w:rsidRPr="00192CA7" w:rsidRDefault="00E937CF" w:rsidP="00494ADC">
            <w:pPr>
              <w:spacing w:before="0" w:after="0"/>
              <w:rPr>
                <w:rFonts w:ascii="Times New Roman" w:eastAsia="Calibri" w:hAnsi="Times New Roman" w:cs="Times New Roman"/>
              </w:rPr>
            </w:pPr>
            <w:r w:rsidRPr="00192CA7">
              <w:rPr>
                <w:rFonts w:ascii="Times New Roman" w:eastAsia="Calibri" w:hAnsi="Times New Roman" w:cs="Times New Roman"/>
                <w:bCs/>
              </w:rPr>
              <w:t>1</w:t>
            </w:r>
            <w:r w:rsidR="00DD5B0B" w:rsidRPr="00192CA7">
              <w:rPr>
                <w:rFonts w:ascii="Times New Roman" w:eastAsia="Calibri" w:hAnsi="Times New Roman" w:cs="Times New Roman"/>
                <w:bCs/>
              </w:rPr>
              <w:t>5</w:t>
            </w:r>
            <w:r w:rsidRPr="00192CA7">
              <w:rPr>
                <w:rFonts w:ascii="Times New Roman" w:eastAsia="Calibri" w:hAnsi="Times New Roman" w:cs="Times New Roman"/>
                <w:bCs/>
              </w:rPr>
              <w:t>. La méthode de l’explication de texte I</w:t>
            </w:r>
            <w:r w:rsidR="00DD5B0B" w:rsidRPr="00192CA7">
              <w:rPr>
                <w:rFonts w:ascii="Times New Roman" w:eastAsia="Calibri" w:hAnsi="Times New Roman" w:cs="Times New Roman"/>
                <w:bCs/>
              </w:rPr>
              <w:t>V</w:t>
            </w:r>
            <w:r w:rsidRPr="00192CA7">
              <w:rPr>
                <w:rFonts w:ascii="Times New Roman" w:eastAsia="Calibri" w:hAnsi="Times New Roman" w:cs="Times New Roman"/>
                <w:bCs/>
              </w:rPr>
              <w:t xml:space="preserve">. L’application de la méthode sur </w:t>
            </w:r>
            <w:r w:rsidR="00E07B75" w:rsidRPr="00E07B75">
              <w:rPr>
                <w:rFonts w:ascii="Times New Roman" w:eastAsia="Calibri" w:hAnsi="Times New Roman" w:cs="Times New Roman"/>
                <w:bCs/>
                <w:i/>
              </w:rPr>
              <w:t xml:space="preserve">Ondine </w:t>
            </w:r>
            <w:r w:rsidR="00E07B75">
              <w:rPr>
                <w:rFonts w:ascii="Times New Roman" w:eastAsia="Calibri" w:hAnsi="Times New Roman" w:cs="Times New Roman"/>
                <w:bCs/>
              </w:rPr>
              <w:t xml:space="preserve">ou </w:t>
            </w:r>
            <w:r w:rsidRPr="00192CA7">
              <w:rPr>
                <w:rFonts w:ascii="Times New Roman" w:eastAsia="Calibri" w:hAnsi="Times New Roman" w:cs="Times New Roman"/>
                <w:bCs/>
                <w:i/>
              </w:rPr>
              <w:t>Électre</w:t>
            </w:r>
            <w:r w:rsidRPr="00192CA7">
              <w:rPr>
                <w:rFonts w:ascii="Times New Roman" w:eastAsia="Calibri" w:hAnsi="Times New Roman" w:cs="Times New Roman"/>
                <w:bCs/>
              </w:rPr>
              <w:t xml:space="preserve"> de Jean Giroudoux.</w:t>
            </w:r>
          </w:p>
        </w:tc>
      </w:tr>
      <w:tr w:rsidR="00192CA7" w:rsidRPr="00192CA7" w14:paraId="3E7F9975" w14:textId="77777777" w:rsidTr="003A6115">
        <w:tc>
          <w:tcPr>
            <w:tcW w:w="1802" w:type="dxa"/>
            <w:shd w:val="clear" w:color="auto" w:fill="F2F2F2" w:themeFill="background1" w:themeFillShade="F2"/>
          </w:tcPr>
          <w:p w14:paraId="2C5A9C0D"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lastRenderedPageBreak/>
              <w:t>Obvezna literatura</w:t>
            </w:r>
          </w:p>
        </w:tc>
        <w:tc>
          <w:tcPr>
            <w:tcW w:w="7486" w:type="dxa"/>
            <w:gridSpan w:val="33"/>
            <w:vAlign w:val="center"/>
          </w:tcPr>
          <w:p w14:paraId="43F8706A" w14:textId="38F5AC7B" w:rsidR="007D05E2" w:rsidRDefault="007D05E2" w:rsidP="007D05E2">
            <w:pPr>
              <w:pStyle w:val="NoSpacing"/>
              <w:numPr>
                <w:ilvl w:val="0"/>
                <w:numId w:val="2"/>
              </w:numPr>
              <w:rPr>
                <w:rFonts w:ascii="Times New Roman" w:hAnsi="Times New Roman" w:cs="Times New Roman"/>
              </w:rPr>
            </w:pPr>
            <w:r>
              <w:rPr>
                <w:rFonts w:ascii="Times New Roman" w:hAnsi="Times New Roman" w:cs="Times New Roman"/>
              </w:rPr>
              <w:t xml:space="preserve">Jean-Michel Gouvard, </w:t>
            </w:r>
            <w:r w:rsidRPr="003D26B6">
              <w:rPr>
                <w:rFonts w:ascii="Times New Roman" w:hAnsi="Times New Roman" w:cs="Times New Roman"/>
                <w:i/>
              </w:rPr>
              <w:t>De l’explication de texte au commentaire composé</w:t>
            </w:r>
            <w:r>
              <w:rPr>
                <w:rFonts w:ascii="Times New Roman" w:hAnsi="Times New Roman" w:cs="Times New Roman"/>
              </w:rPr>
              <w:t>, Paris : Ellipses Éditions Marketing, 2015, 7-16, 21-25, 32, 44-46, 50-52, 57-59, p. 145-178.</w:t>
            </w:r>
          </w:p>
          <w:p w14:paraId="062824B4" w14:textId="4E39A774" w:rsidR="009C58EE" w:rsidRDefault="009C58EE" w:rsidP="009C58EE">
            <w:pPr>
              <w:pStyle w:val="NoSpacing"/>
              <w:rPr>
                <w:rFonts w:ascii="Times New Roman" w:hAnsi="Times New Roman" w:cs="Times New Roman"/>
              </w:rPr>
            </w:pPr>
            <w:r>
              <w:rPr>
                <w:rFonts w:ascii="Times New Roman" w:hAnsi="Times New Roman" w:cs="Times New Roman"/>
              </w:rPr>
              <w:t xml:space="preserve">2. </w:t>
            </w:r>
            <w:r w:rsidRPr="009C58EE">
              <w:rPr>
                <w:rFonts w:ascii="Times New Roman" w:hAnsi="Times New Roman" w:cs="Times New Roman"/>
              </w:rPr>
              <w:t xml:space="preserve">Paul-Olivier Jacopin, </w:t>
            </w:r>
            <w:r w:rsidRPr="009C58EE">
              <w:rPr>
                <w:rFonts w:ascii="Times New Roman" w:hAnsi="Times New Roman" w:cs="Times New Roman"/>
                <w:i/>
              </w:rPr>
              <w:t>Le Commentaire composé. Méthodologie et applications</w:t>
            </w:r>
            <w:r w:rsidRPr="009C58EE">
              <w:rPr>
                <w:rFonts w:ascii="Times New Roman" w:hAnsi="Times New Roman" w:cs="Times New Roman"/>
              </w:rPr>
              <w:t>, Paris : Dunod, 1998, p. 12-35, 117-126.</w:t>
            </w:r>
          </w:p>
          <w:p w14:paraId="084AE82B" w14:textId="5B8F79A7" w:rsidR="009C58EE" w:rsidRPr="0064310F" w:rsidRDefault="009C58EE" w:rsidP="009C58EE">
            <w:pPr>
              <w:pStyle w:val="NoSpacing"/>
              <w:rPr>
                <w:rFonts w:ascii="Times New Roman" w:hAnsi="Times New Roman" w:cs="Times New Roman"/>
                <w:i/>
                <w:highlight w:val="yellow"/>
              </w:rPr>
            </w:pPr>
            <w:r>
              <w:rPr>
                <w:rFonts w:ascii="Times New Roman" w:hAnsi="Times New Roman" w:cs="Times New Roman"/>
              </w:rPr>
              <w:t xml:space="preserve">3. Emmanuèle Blanc, </w:t>
            </w:r>
            <w:r w:rsidRPr="003D26B6">
              <w:rPr>
                <w:rFonts w:ascii="Times New Roman" w:hAnsi="Times New Roman" w:cs="Times New Roman"/>
                <w:i/>
              </w:rPr>
              <w:t>Le commentaire littéraire. Méthode et applications</w:t>
            </w:r>
            <w:r>
              <w:rPr>
                <w:rFonts w:ascii="Times New Roman" w:hAnsi="Times New Roman" w:cs="Times New Roman"/>
              </w:rPr>
              <w:t>, Paris : Ellipses Éditions Marketing, 2014, p. 6-21.</w:t>
            </w:r>
          </w:p>
          <w:p w14:paraId="14D9F2F9" w14:textId="77777777" w:rsidR="009C58EE" w:rsidRPr="009C58EE" w:rsidRDefault="009C58EE" w:rsidP="009C58EE">
            <w:pPr>
              <w:pStyle w:val="NoSpacing"/>
              <w:rPr>
                <w:rFonts w:ascii="Times New Roman" w:hAnsi="Times New Roman" w:cs="Times New Roman"/>
              </w:rPr>
            </w:pPr>
          </w:p>
          <w:p w14:paraId="497D9DA7" w14:textId="77777777" w:rsidR="007D05E2" w:rsidRDefault="007D05E2" w:rsidP="009C58EE">
            <w:pPr>
              <w:pStyle w:val="NoSpacing"/>
              <w:rPr>
                <w:rFonts w:ascii="Times New Roman" w:hAnsi="Times New Roman" w:cs="Times New Roman"/>
              </w:rPr>
            </w:pPr>
          </w:p>
          <w:p w14:paraId="32B016E7" w14:textId="77777777" w:rsidR="00EE7DDB" w:rsidRPr="00EE7DDB" w:rsidRDefault="007D05E2" w:rsidP="00316EA4">
            <w:pPr>
              <w:pStyle w:val="NoSpacing"/>
              <w:numPr>
                <w:ilvl w:val="0"/>
                <w:numId w:val="2"/>
              </w:numPr>
              <w:rPr>
                <w:rFonts w:ascii="Times New Roman" w:hAnsi="Times New Roman" w:cs="Times New Roman"/>
                <w:b/>
              </w:rPr>
            </w:pPr>
            <w:r>
              <w:rPr>
                <w:rFonts w:ascii="Times New Roman" w:hAnsi="Times New Roman" w:cs="Times New Roman"/>
              </w:rPr>
              <w:t xml:space="preserve">Appliquer soit la méthode du commentaire composé soit la méthode dite de l’explication de texte littéraire sur </w:t>
            </w:r>
            <w:r w:rsidR="00EE7DDB">
              <w:rPr>
                <w:rFonts w:ascii="Times New Roman" w:hAnsi="Times New Roman" w:cs="Times New Roman"/>
                <w:b/>
              </w:rPr>
              <w:t xml:space="preserve">une pièce </w:t>
            </w:r>
            <w:r>
              <w:rPr>
                <w:rFonts w:ascii="Times New Roman" w:hAnsi="Times New Roman" w:cs="Times New Roman"/>
              </w:rPr>
              <w:t>de théâtre français choisies parmi celles du programme des TD</w:t>
            </w:r>
            <w:r w:rsidR="00EE7DDB">
              <w:rPr>
                <w:rFonts w:ascii="Times New Roman" w:hAnsi="Times New Roman" w:cs="Times New Roman"/>
              </w:rPr>
              <w:t xml:space="preserve">. </w:t>
            </w:r>
          </w:p>
          <w:p w14:paraId="3C74D1F4" w14:textId="77777777" w:rsidR="00EE7DDB" w:rsidRDefault="00EE7DDB" w:rsidP="00EE7DDB">
            <w:pPr>
              <w:pStyle w:val="NoSpacing"/>
              <w:ind w:left="720"/>
              <w:rPr>
                <w:rFonts w:ascii="Times New Roman" w:hAnsi="Times New Roman" w:cs="Times New Roman"/>
              </w:rPr>
            </w:pPr>
          </w:p>
          <w:p w14:paraId="1071FC7C" w14:textId="77777777" w:rsidR="00EE7DDB" w:rsidRDefault="00EE7DDB" w:rsidP="00EE7DDB">
            <w:pPr>
              <w:pStyle w:val="NoSpacing"/>
              <w:ind w:left="720"/>
              <w:rPr>
                <w:rFonts w:ascii="Times New Roman" w:hAnsi="Times New Roman" w:cs="Times New Roman"/>
              </w:rPr>
            </w:pPr>
            <w:r>
              <w:rPr>
                <w:rFonts w:ascii="Times New Roman" w:hAnsi="Times New Roman" w:cs="Times New Roman"/>
              </w:rPr>
              <w:t xml:space="preserve">Lire </w:t>
            </w:r>
            <w:r w:rsidRPr="00EE7DDB">
              <w:rPr>
                <w:rFonts w:ascii="Times New Roman" w:hAnsi="Times New Roman" w:cs="Times New Roman"/>
                <w:b/>
              </w:rPr>
              <w:t>au moins sept (7) pièces du théâtre français</w:t>
            </w:r>
            <w:r w:rsidR="00316EA4">
              <w:rPr>
                <w:rFonts w:ascii="Times New Roman" w:hAnsi="Times New Roman" w:cs="Times New Roman"/>
              </w:rPr>
              <w:t>, dont trois pièces du théâtre classique, deux pièces du théâtre romantique et deux pièces du théâtre du XX</w:t>
            </w:r>
            <w:r w:rsidR="00316EA4" w:rsidRPr="00316EA4">
              <w:rPr>
                <w:rFonts w:ascii="Times New Roman" w:hAnsi="Times New Roman" w:cs="Times New Roman"/>
                <w:vertAlign w:val="superscript"/>
              </w:rPr>
              <w:t>e</w:t>
            </w:r>
            <w:r w:rsidR="00316EA4">
              <w:rPr>
                <w:rFonts w:ascii="Times New Roman" w:hAnsi="Times New Roman" w:cs="Times New Roman"/>
              </w:rPr>
              <w:t xml:space="preserve"> ou du XXI</w:t>
            </w:r>
            <w:r w:rsidR="00316EA4" w:rsidRPr="00316EA4">
              <w:rPr>
                <w:rFonts w:ascii="Times New Roman" w:hAnsi="Times New Roman" w:cs="Times New Roman"/>
                <w:vertAlign w:val="superscript"/>
              </w:rPr>
              <w:t>e</w:t>
            </w:r>
            <w:r w:rsidR="00316EA4">
              <w:rPr>
                <w:rFonts w:ascii="Times New Roman" w:hAnsi="Times New Roman" w:cs="Times New Roman"/>
              </w:rPr>
              <w:t xml:space="preserve"> siècle, parmi les oeuvres, comme suit:  </w:t>
            </w:r>
          </w:p>
          <w:p w14:paraId="1F7F1DC5" w14:textId="225CF9D0" w:rsidR="00192CA7" w:rsidRPr="00316EA4" w:rsidRDefault="00316EA4" w:rsidP="00EE7DDB">
            <w:pPr>
              <w:pStyle w:val="NoSpacing"/>
              <w:ind w:left="720"/>
              <w:rPr>
                <w:rFonts w:ascii="Times New Roman" w:hAnsi="Times New Roman" w:cs="Times New Roman"/>
                <w:b/>
              </w:rPr>
            </w:pPr>
            <w:r>
              <w:rPr>
                <w:rFonts w:ascii="Times New Roman" w:hAnsi="Times New Roman" w:cs="Times New Roman"/>
                <w:b/>
              </w:rPr>
              <w:t xml:space="preserve">(N.B. </w:t>
            </w:r>
            <w:r w:rsidRPr="00316EA4">
              <w:rPr>
                <w:rFonts w:ascii="Times New Roman" w:hAnsi="Times New Roman" w:cs="Times New Roman"/>
                <w:b/>
              </w:rPr>
              <w:t>Il est obligatoire de p</w:t>
            </w:r>
            <w:r w:rsidR="007D05E2" w:rsidRPr="00316EA4">
              <w:rPr>
                <w:rFonts w:ascii="Times New Roman" w:hAnsi="Times New Roman" w:cs="Times New Roman"/>
                <w:b/>
              </w:rPr>
              <w:t xml:space="preserve">résenter </w:t>
            </w:r>
            <w:r w:rsidRPr="00316EA4">
              <w:rPr>
                <w:rFonts w:ascii="Times New Roman" w:hAnsi="Times New Roman" w:cs="Times New Roman"/>
                <w:b/>
              </w:rPr>
              <w:t>à l'examen</w:t>
            </w:r>
            <w:r w:rsidR="007D05E2" w:rsidRPr="00316EA4">
              <w:rPr>
                <w:rFonts w:ascii="Times New Roman" w:hAnsi="Times New Roman" w:cs="Times New Roman"/>
                <w:b/>
              </w:rPr>
              <w:t xml:space="preserve"> le lexique </w:t>
            </w:r>
            <w:r w:rsidR="00EE7DDB">
              <w:rPr>
                <w:rFonts w:ascii="Times New Roman" w:hAnsi="Times New Roman" w:cs="Times New Roman"/>
                <w:b/>
              </w:rPr>
              <w:t>pour toutes les</w:t>
            </w:r>
            <w:r w:rsidR="007D05E2" w:rsidRPr="00316EA4">
              <w:rPr>
                <w:rFonts w:ascii="Times New Roman" w:hAnsi="Times New Roman" w:cs="Times New Roman"/>
                <w:b/>
              </w:rPr>
              <w:t xml:space="preserve"> pièces choisi</w:t>
            </w:r>
            <w:r w:rsidR="00EE7DDB">
              <w:rPr>
                <w:rFonts w:ascii="Times New Roman" w:hAnsi="Times New Roman" w:cs="Times New Roman"/>
                <w:b/>
              </w:rPr>
              <w:t>e</w:t>
            </w:r>
            <w:r w:rsidR="007D05E2" w:rsidRPr="00316EA4">
              <w:rPr>
                <w:rFonts w:ascii="Times New Roman" w:hAnsi="Times New Roman" w:cs="Times New Roman"/>
                <w:b/>
              </w:rPr>
              <w:t xml:space="preserve">s, avec des </w:t>
            </w:r>
            <w:r w:rsidR="007D05E2" w:rsidRPr="00316EA4">
              <w:rPr>
                <w:rFonts w:ascii="Times New Roman" w:hAnsi="Times New Roman" w:cs="Times New Roman"/>
                <w:b/>
                <w:i/>
              </w:rPr>
              <w:t>Fiches de lecture</w:t>
            </w:r>
            <w:r>
              <w:rPr>
                <w:rFonts w:ascii="Times New Roman" w:hAnsi="Times New Roman" w:cs="Times New Roman"/>
                <w:b/>
              </w:rPr>
              <w:t>).</w:t>
            </w:r>
          </w:p>
          <w:p w14:paraId="0C6969AC" w14:textId="77777777" w:rsidR="007D05E2" w:rsidRPr="007D05E2" w:rsidRDefault="007D05E2" w:rsidP="007D05E2">
            <w:pPr>
              <w:pStyle w:val="NoSpacing"/>
              <w:ind w:left="360"/>
              <w:rPr>
                <w:rFonts w:ascii="Times New Roman" w:hAnsi="Times New Roman" w:cs="Times New Roman"/>
              </w:rPr>
            </w:pPr>
          </w:p>
          <w:p w14:paraId="0F42E316" w14:textId="2A3665FA" w:rsidR="00192CA7" w:rsidRPr="00192CA7" w:rsidRDefault="00192CA7" w:rsidP="00192CA7">
            <w:pPr>
              <w:pStyle w:val="NoSpacing"/>
              <w:rPr>
                <w:rFonts w:ascii="Times New Roman" w:hAnsi="Times New Roman" w:cs="Times New Roman"/>
                <w:bCs/>
                <w:i/>
                <w:sz w:val="24"/>
                <w:szCs w:val="24"/>
                <w:lang w:val="fr-FR"/>
              </w:rPr>
            </w:pPr>
            <w:r w:rsidRPr="00192CA7">
              <w:rPr>
                <w:rFonts w:ascii="Times New Roman" w:hAnsi="Times New Roman" w:cs="Times New Roman"/>
                <w:bCs/>
                <w:sz w:val="24"/>
                <w:szCs w:val="24"/>
                <w:lang w:val="fr-FR"/>
              </w:rPr>
              <w:t xml:space="preserve">1.Corneille, </w:t>
            </w:r>
            <w:r w:rsidRPr="00192CA7">
              <w:rPr>
                <w:rFonts w:ascii="Times New Roman" w:hAnsi="Times New Roman" w:cs="Times New Roman"/>
                <w:bCs/>
                <w:i/>
                <w:iCs/>
                <w:sz w:val="24"/>
                <w:szCs w:val="24"/>
                <w:lang w:val="fr-FR"/>
              </w:rPr>
              <w:t>Le Cid</w:t>
            </w:r>
            <w:r w:rsidRPr="00192CA7">
              <w:rPr>
                <w:rFonts w:ascii="Times New Roman" w:hAnsi="Times New Roman" w:cs="Times New Roman"/>
                <w:bCs/>
                <w:sz w:val="24"/>
                <w:szCs w:val="24"/>
                <w:lang w:val="fr-FR"/>
              </w:rPr>
              <w:t xml:space="preserve"> </w:t>
            </w:r>
            <w:r w:rsidR="00316EA4">
              <w:rPr>
                <w:rFonts w:ascii="Times New Roman" w:hAnsi="Times New Roman" w:cs="Times New Roman"/>
                <w:bCs/>
                <w:sz w:val="24"/>
                <w:szCs w:val="24"/>
                <w:lang w:val="fr-FR"/>
              </w:rPr>
              <w:t>ou</w:t>
            </w:r>
            <w:r w:rsidRPr="00192CA7">
              <w:rPr>
                <w:rFonts w:ascii="Times New Roman" w:hAnsi="Times New Roman" w:cs="Times New Roman"/>
                <w:bCs/>
                <w:sz w:val="24"/>
                <w:szCs w:val="24"/>
                <w:lang w:val="fr-FR"/>
              </w:rPr>
              <w:t xml:space="preserve"> </w:t>
            </w:r>
            <w:r w:rsidRPr="00192CA7">
              <w:rPr>
                <w:rFonts w:ascii="Times New Roman" w:hAnsi="Times New Roman" w:cs="Times New Roman"/>
                <w:bCs/>
                <w:i/>
                <w:sz w:val="24"/>
                <w:szCs w:val="24"/>
                <w:lang w:val="fr-FR"/>
              </w:rPr>
              <w:t>Cinna</w:t>
            </w:r>
          </w:p>
          <w:p w14:paraId="140E75DF" w14:textId="3074046C" w:rsidR="00192CA7" w:rsidRPr="00192CA7" w:rsidRDefault="00192CA7" w:rsidP="00192CA7">
            <w:pPr>
              <w:pStyle w:val="NoSpacing"/>
              <w:rPr>
                <w:rFonts w:ascii="Times New Roman" w:hAnsi="Times New Roman" w:cs="Times New Roman"/>
                <w:bCs/>
                <w:i/>
                <w:sz w:val="24"/>
                <w:szCs w:val="24"/>
                <w:lang w:val="fr-FR"/>
              </w:rPr>
            </w:pPr>
            <w:r w:rsidRPr="00192CA7">
              <w:rPr>
                <w:rFonts w:ascii="Times New Roman" w:hAnsi="Times New Roman" w:cs="Times New Roman"/>
                <w:bCs/>
                <w:sz w:val="24"/>
                <w:szCs w:val="24"/>
                <w:lang w:val="fr-FR"/>
              </w:rPr>
              <w:t xml:space="preserve">2. Racine, </w:t>
            </w:r>
            <w:r w:rsidRPr="00192CA7">
              <w:rPr>
                <w:rFonts w:ascii="Times New Roman" w:hAnsi="Times New Roman" w:cs="Times New Roman"/>
                <w:bCs/>
                <w:i/>
                <w:sz w:val="24"/>
                <w:szCs w:val="24"/>
                <w:lang w:val="fr-FR"/>
              </w:rPr>
              <w:t>Phèdre</w:t>
            </w:r>
            <w:r w:rsidRPr="00192CA7">
              <w:rPr>
                <w:rFonts w:ascii="Times New Roman" w:hAnsi="Times New Roman" w:cs="Times New Roman"/>
                <w:bCs/>
                <w:iCs/>
                <w:sz w:val="24"/>
                <w:szCs w:val="24"/>
                <w:lang w:val="fr-FR"/>
              </w:rPr>
              <w:t xml:space="preserve">, </w:t>
            </w:r>
            <w:r w:rsidR="00316EA4" w:rsidRPr="00C25646">
              <w:rPr>
                <w:rFonts w:ascii="Times New Roman" w:hAnsi="Times New Roman" w:cs="Times New Roman"/>
                <w:bCs/>
                <w:i/>
                <w:iCs/>
                <w:sz w:val="24"/>
                <w:szCs w:val="24"/>
                <w:lang w:val="fr-FR"/>
              </w:rPr>
              <w:t>Iphigénie</w:t>
            </w:r>
            <w:r w:rsidR="00316EA4">
              <w:rPr>
                <w:rFonts w:ascii="Times New Roman" w:hAnsi="Times New Roman" w:cs="Times New Roman"/>
                <w:bCs/>
                <w:iCs/>
                <w:sz w:val="24"/>
                <w:szCs w:val="24"/>
                <w:lang w:val="fr-FR"/>
              </w:rPr>
              <w:t xml:space="preserve">, ou </w:t>
            </w:r>
            <w:r w:rsidRPr="00192CA7">
              <w:rPr>
                <w:rFonts w:ascii="Times New Roman" w:hAnsi="Times New Roman" w:cs="Times New Roman"/>
                <w:bCs/>
                <w:i/>
                <w:sz w:val="24"/>
                <w:szCs w:val="24"/>
                <w:lang w:val="fr-FR"/>
              </w:rPr>
              <w:t>Andromaque</w:t>
            </w:r>
          </w:p>
          <w:p w14:paraId="09CCAC4E" w14:textId="0B50DF0F" w:rsidR="00192CA7" w:rsidRPr="00192CA7" w:rsidRDefault="00192CA7" w:rsidP="00192CA7">
            <w:pPr>
              <w:pStyle w:val="NoSpacing"/>
              <w:rPr>
                <w:rFonts w:ascii="Times New Roman" w:hAnsi="Times New Roman" w:cs="Times New Roman"/>
                <w:bCs/>
                <w:iCs/>
                <w:sz w:val="24"/>
                <w:szCs w:val="24"/>
                <w:lang w:val="fr-FR"/>
              </w:rPr>
            </w:pPr>
            <w:r w:rsidRPr="00192CA7">
              <w:rPr>
                <w:rFonts w:ascii="Times New Roman" w:hAnsi="Times New Roman" w:cs="Times New Roman"/>
                <w:bCs/>
                <w:sz w:val="24"/>
                <w:szCs w:val="24"/>
                <w:lang w:val="fr-FR"/>
              </w:rPr>
              <w:t>3. Molière</w:t>
            </w:r>
            <w:r w:rsidRPr="001314F3">
              <w:rPr>
                <w:rFonts w:ascii="Times New Roman" w:hAnsi="Times New Roman" w:cs="Times New Roman"/>
                <w:bCs/>
                <w:i/>
                <w:sz w:val="24"/>
                <w:szCs w:val="24"/>
                <w:lang w:val="fr-FR"/>
              </w:rPr>
              <w:t xml:space="preserve">, </w:t>
            </w:r>
            <w:r w:rsidRPr="00192CA7">
              <w:rPr>
                <w:rFonts w:ascii="Times New Roman" w:hAnsi="Times New Roman" w:cs="Times New Roman"/>
                <w:bCs/>
                <w:i/>
                <w:sz w:val="24"/>
                <w:szCs w:val="24"/>
                <w:lang w:val="fr-FR"/>
              </w:rPr>
              <w:t>Tartuffe</w:t>
            </w:r>
            <w:r w:rsidR="007D05E2">
              <w:rPr>
                <w:rFonts w:ascii="Times New Roman" w:hAnsi="Times New Roman" w:cs="Times New Roman"/>
                <w:bCs/>
                <w:i/>
                <w:sz w:val="24"/>
                <w:szCs w:val="24"/>
                <w:lang w:val="fr-FR"/>
              </w:rPr>
              <w:t xml:space="preserve"> </w:t>
            </w:r>
            <w:r w:rsidR="007D05E2" w:rsidRPr="007D05E2">
              <w:rPr>
                <w:rFonts w:ascii="Times New Roman" w:hAnsi="Times New Roman" w:cs="Times New Roman"/>
                <w:bCs/>
                <w:sz w:val="24"/>
                <w:szCs w:val="24"/>
                <w:lang w:val="fr-FR"/>
              </w:rPr>
              <w:t>ou</w:t>
            </w:r>
            <w:r w:rsidR="007D05E2">
              <w:rPr>
                <w:rFonts w:ascii="Times New Roman" w:hAnsi="Times New Roman" w:cs="Times New Roman"/>
                <w:bCs/>
                <w:i/>
                <w:sz w:val="24"/>
                <w:szCs w:val="24"/>
                <w:lang w:val="fr-FR"/>
              </w:rPr>
              <w:t xml:space="preserve"> </w:t>
            </w:r>
            <w:r w:rsidRPr="00192CA7">
              <w:rPr>
                <w:rFonts w:ascii="Times New Roman" w:hAnsi="Times New Roman" w:cs="Times New Roman"/>
                <w:bCs/>
                <w:i/>
                <w:sz w:val="24"/>
                <w:szCs w:val="24"/>
                <w:lang w:val="fr-FR"/>
              </w:rPr>
              <w:t>Dom Jua</w:t>
            </w:r>
            <w:r w:rsidR="00335FF8">
              <w:rPr>
                <w:rFonts w:ascii="Times New Roman" w:hAnsi="Times New Roman" w:cs="Times New Roman"/>
                <w:bCs/>
                <w:i/>
                <w:sz w:val="24"/>
                <w:szCs w:val="24"/>
                <w:lang w:val="fr-FR"/>
              </w:rPr>
              <w:t xml:space="preserve">n </w:t>
            </w:r>
            <w:r w:rsidR="00335FF8" w:rsidRPr="00335FF8">
              <w:rPr>
                <w:rFonts w:ascii="Times New Roman" w:hAnsi="Times New Roman" w:cs="Times New Roman"/>
                <w:bCs/>
                <w:sz w:val="24"/>
                <w:szCs w:val="24"/>
                <w:lang w:val="fr-FR"/>
              </w:rPr>
              <w:t>ou</w:t>
            </w:r>
            <w:r w:rsidR="00335FF8">
              <w:rPr>
                <w:rFonts w:ascii="Times New Roman" w:hAnsi="Times New Roman" w:cs="Times New Roman"/>
                <w:bCs/>
                <w:i/>
                <w:sz w:val="24"/>
                <w:szCs w:val="24"/>
                <w:lang w:val="fr-FR"/>
              </w:rPr>
              <w:t xml:space="preserve"> Misanthrope</w:t>
            </w:r>
          </w:p>
          <w:p w14:paraId="0BFAD9F9" w14:textId="5B8A8490" w:rsidR="00192CA7" w:rsidRPr="00192CA7" w:rsidRDefault="00192CA7" w:rsidP="00192CA7">
            <w:pPr>
              <w:pStyle w:val="NoSpacing"/>
              <w:rPr>
                <w:rFonts w:ascii="Times New Roman" w:hAnsi="Times New Roman" w:cs="Times New Roman"/>
                <w:bCs/>
                <w:sz w:val="24"/>
                <w:szCs w:val="24"/>
                <w:lang w:val="fr-FR"/>
              </w:rPr>
            </w:pPr>
            <w:r w:rsidRPr="00192CA7">
              <w:rPr>
                <w:rFonts w:ascii="Times New Roman" w:hAnsi="Times New Roman" w:cs="Times New Roman"/>
                <w:bCs/>
                <w:sz w:val="24"/>
                <w:szCs w:val="24"/>
                <w:lang w:val="fr-FR"/>
              </w:rPr>
              <w:t xml:space="preserve">4.  Marivaux, </w:t>
            </w:r>
            <w:r w:rsidRPr="00192CA7">
              <w:rPr>
                <w:rFonts w:ascii="Times New Roman" w:hAnsi="Times New Roman" w:cs="Times New Roman"/>
                <w:bCs/>
                <w:i/>
                <w:sz w:val="24"/>
                <w:szCs w:val="24"/>
                <w:lang w:val="fr-FR"/>
              </w:rPr>
              <w:t xml:space="preserve">Le Jeu de l’amour et du hasard </w:t>
            </w:r>
            <w:r w:rsidR="00316EA4">
              <w:rPr>
                <w:rFonts w:ascii="Times New Roman" w:hAnsi="Times New Roman" w:cs="Times New Roman"/>
                <w:bCs/>
                <w:sz w:val="24"/>
                <w:szCs w:val="24"/>
                <w:lang w:val="fr-FR"/>
              </w:rPr>
              <w:t>ou</w:t>
            </w:r>
            <w:r w:rsidRPr="00192CA7">
              <w:rPr>
                <w:rFonts w:ascii="Times New Roman" w:hAnsi="Times New Roman" w:cs="Times New Roman"/>
                <w:bCs/>
                <w:sz w:val="24"/>
                <w:szCs w:val="24"/>
                <w:lang w:val="fr-FR"/>
              </w:rPr>
              <w:t xml:space="preserve"> </w:t>
            </w:r>
            <w:r w:rsidRPr="00192CA7">
              <w:rPr>
                <w:rFonts w:ascii="Times New Roman" w:hAnsi="Times New Roman" w:cs="Times New Roman"/>
                <w:bCs/>
                <w:i/>
                <w:sz w:val="24"/>
                <w:szCs w:val="24"/>
                <w:lang w:val="fr-FR"/>
              </w:rPr>
              <w:t>La Double inconstance</w:t>
            </w:r>
          </w:p>
          <w:p w14:paraId="3188CA53" w14:textId="756C9A5A" w:rsidR="00192CA7" w:rsidRPr="00192CA7" w:rsidRDefault="00192CA7" w:rsidP="00192CA7">
            <w:pPr>
              <w:pStyle w:val="NoSpacing"/>
              <w:rPr>
                <w:rFonts w:ascii="Times New Roman" w:hAnsi="Times New Roman" w:cs="Times New Roman"/>
                <w:bCs/>
                <w:i/>
                <w:sz w:val="24"/>
                <w:szCs w:val="24"/>
                <w:lang w:val="fr-FR"/>
              </w:rPr>
            </w:pPr>
            <w:r w:rsidRPr="00192CA7">
              <w:rPr>
                <w:rFonts w:ascii="Times New Roman" w:hAnsi="Times New Roman" w:cs="Times New Roman"/>
                <w:bCs/>
                <w:sz w:val="24"/>
                <w:szCs w:val="24"/>
                <w:lang w:val="fr-FR"/>
              </w:rPr>
              <w:t xml:space="preserve">5.   Beaumarchais, </w:t>
            </w:r>
            <w:r w:rsidRPr="00192CA7">
              <w:rPr>
                <w:rFonts w:ascii="Times New Roman" w:hAnsi="Times New Roman" w:cs="Times New Roman"/>
                <w:bCs/>
                <w:i/>
                <w:sz w:val="24"/>
                <w:szCs w:val="24"/>
                <w:lang w:val="fr-FR"/>
              </w:rPr>
              <w:t xml:space="preserve">La Mariage de Figaro </w:t>
            </w:r>
            <w:r w:rsidR="00316EA4" w:rsidRPr="00316EA4">
              <w:rPr>
                <w:rFonts w:ascii="Times New Roman" w:hAnsi="Times New Roman" w:cs="Times New Roman"/>
                <w:bCs/>
                <w:sz w:val="24"/>
                <w:szCs w:val="24"/>
                <w:lang w:val="fr-FR"/>
              </w:rPr>
              <w:t>ou</w:t>
            </w:r>
            <w:r w:rsidRPr="00192CA7">
              <w:rPr>
                <w:rFonts w:ascii="Times New Roman" w:hAnsi="Times New Roman" w:cs="Times New Roman"/>
                <w:bCs/>
                <w:i/>
                <w:sz w:val="24"/>
                <w:szCs w:val="24"/>
                <w:lang w:val="fr-FR"/>
              </w:rPr>
              <w:t xml:space="preserve"> Le Barbier de Séville</w:t>
            </w:r>
          </w:p>
          <w:p w14:paraId="67C693B6" w14:textId="73E3AC24" w:rsidR="00192CA7" w:rsidRPr="00192CA7" w:rsidRDefault="00192CA7" w:rsidP="00192CA7">
            <w:pPr>
              <w:pStyle w:val="NoSpacing"/>
              <w:rPr>
                <w:rFonts w:ascii="Times New Roman" w:hAnsi="Times New Roman" w:cs="Times New Roman"/>
                <w:bCs/>
                <w:i/>
                <w:sz w:val="24"/>
                <w:szCs w:val="24"/>
                <w:lang w:val="en-US"/>
              </w:rPr>
            </w:pPr>
            <w:r w:rsidRPr="00192CA7">
              <w:rPr>
                <w:rFonts w:ascii="Times New Roman" w:hAnsi="Times New Roman" w:cs="Times New Roman"/>
                <w:bCs/>
                <w:sz w:val="24"/>
                <w:szCs w:val="24"/>
                <w:lang w:val="en-US"/>
              </w:rPr>
              <w:t xml:space="preserve">6.   Victor Hugo, </w:t>
            </w:r>
            <w:r w:rsidRPr="00192CA7">
              <w:rPr>
                <w:rFonts w:ascii="Times New Roman" w:hAnsi="Times New Roman" w:cs="Times New Roman"/>
                <w:bCs/>
                <w:i/>
                <w:sz w:val="24"/>
                <w:szCs w:val="24"/>
                <w:lang w:val="en-US"/>
              </w:rPr>
              <w:t>Hernani</w:t>
            </w:r>
            <w:r w:rsidRPr="00192CA7">
              <w:rPr>
                <w:rFonts w:ascii="Times New Roman" w:hAnsi="Times New Roman" w:cs="Times New Roman"/>
                <w:bCs/>
                <w:sz w:val="24"/>
                <w:szCs w:val="24"/>
                <w:lang w:val="en-US"/>
              </w:rPr>
              <w:t xml:space="preserve"> </w:t>
            </w:r>
            <w:proofErr w:type="spellStart"/>
            <w:r w:rsidR="00316EA4">
              <w:rPr>
                <w:rFonts w:ascii="Times New Roman" w:hAnsi="Times New Roman" w:cs="Times New Roman"/>
                <w:bCs/>
                <w:sz w:val="24"/>
                <w:szCs w:val="24"/>
                <w:lang w:val="en-US"/>
              </w:rPr>
              <w:t>ou</w:t>
            </w:r>
            <w:proofErr w:type="spellEnd"/>
            <w:r w:rsidRPr="00192CA7">
              <w:rPr>
                <w:rFonts w:ascii="Times New Roman" w:hAnsi="Times New Roman" w:cs="Times New Roman"/>
                <w:bCs/>
                <w:sz w:val="24"/>
                <w:szCs w:val="24"/>
                <w:lang w:val="en-US"/>
              </w:rPr>
              <w:t xml:space="preserve"> </w:t>
            </w:r>
            <w:proofErr w:type="spellStart"/>
            <w:r w:rsidRPr="00192CA7">
              <w:rPr>
                <w:rFonts w:ascii="Times New Roman" w:hAnsi="Times New Roman" w:cs="Times New Roman"/>
                <w:bCs/>
                <w:i/>
                <w:sz w:val="24"/>
                <w:szCs w:val="24"/>
                <w:lang w:val="en-US"/>
              </w:rPr>
              <w:t>Ruy</w:t>
            </w:r>
            <w:proofErr w:type="spellEnd"/>
            <w:r w:rsidRPr="00192CA7">
              <w:rPr>
                <w:rFonts w:ascii="Times New Roman" w:hAnsi="Times New Roman" w:cs="Times New Roman"/>
                <w:bCs/>
                <w:i/>
                <w:sz w:val="24"/>
                <w:szCs w:val="24"/>
                <w:lang w:val="en-US"/>
              </w:rPr>
              <w:t xml:space="preserve"> Blas</w:t>
            </w:r>
          </w:p>
          <w:p w14:paraId="481DAAD9" w14:textId="48FA3047" w:rsidR="00192CA7" w:rsidRPr="00192CA7" w:rsidRDefault="00192CA7" w:rsidP="00192CA7">
            <w:pPr>
              <w:pStyle w:val="NoSpacing"/>
              <w:rPr>
                <w:rFonts w:ascii="Times New Roman" w:hAnsi="Times New Roman" w:cs="Times New Roman"/>
                <w:bCs/>
                <w:sz w:val="24"/>
                <w:szCs w:val="24"/>
                <w:lang w:val="fr-FR"/>
              </w:rPr>
            </w:pPr>
            <w:r w:rsidRPr="00192CA7">
              <w:rPr>
                <w:rFonts w:ascii="Times New Roman" w:hAnsi="Times New Roman" w:cs="Times New Roman"/>
                <w:bCs/>
                <w:i/>
                <w:sz w:val="24"/>
                <w:szCs w:val="24"/>
                <w:lang w:val="fr-FR"/>
              </w:rPr>
              <w:t xml:space="preserve">7. Alfred de Musset, Lorenzaccio </w:t>
            </w:r>
            <w:r w:rsidR="00316EA4">
              <w:rPr>
                <w:rFonts w:ascii="Times New Roman" w:hAnsi="Times New Roman" w:cs="Times New Roman"/>
                <w:bCs/>
                <w:sz w:val="24"/>
                <w:szCs w:val="24"/>
                <w:lang w:val="fr-FR"/>
              </w:rPr>
              <w:t>ou</w:t>
            </w:r>
            <w:r w:rsidRPr="00192CA7">
              <w:rPr>
                <w:rFonts w:ascii="Times New Roman" w:hAnsi="Times New Roman" w:cs="Times New Roman"/>
                <w:bCs/>
                <w:i/>
                <w:sz w:val="24"/>
                <w:szCs w:val="24"/>
                <w:lang w:val="fr-FR"/>
              </w:rPr>
              <w:t xml:space="preserve"> On ne badine pas avec l’amour</w:t>
            </w:r>
          </w:p>
          <w:p w14:paraId="6046EF82" w14:textId="12971F99" w:rsidR="00192CA7" w:rsidRPr="00192CA7" w:rsidRDefault="00192CA7" w:rsidP="00192CA7">
            <w:pPr>
              <w:pStyle w:val="NoSpacing"/>
              <w:rPr>
                <w:rFonts w:ascii="Times New Roman" w:hAnsi="Times New Roman" w:cs="Times New Roman"/>
                <w:bCs/>
                <w:i/>
                <w:sz w:val="24"/>
                <w:szCs w:val="24"/>
                <w:lang w:val="fr-FR"/>
              </w:rPr>
            </w:pPr>
            <w:r w:rsidRPr="00192CA7">
              <w:rPr>
                <w:rFonts w:ascii="Times New Roman" w:hAnsi="Times New Roman" w:cs="Times New Roman"/>
                <w:bCs/>
                <w:sz w:val="24"/>
                <w:szCs w:val="24"/>
                <w:lang w:val="fr-FR"/>
              </w:rPr>
              <w:t xml:space="preserve">8. Maurice </w:t>
            </w:r>
            <w:proofErr w:type="spellStart"/>
            <w:r w:rsidRPr="00192CA7">
              <w:rPr>
                <w:rFonts w:ascii="Times New Roman" w:hAnsi="Times New Roman" w:cs="Times New Roman"/>
                <w:bCs/>
                <w:sz w:val="24"/>
                <w:szCs w:val="24"/>
                <w:lang w:val="fr-FR"/>
              </w:rPr>
              <w:t>Maeterlick</w:t>
            </w:r>
            <w:proofErr w:type="spellEnd"/>
            <w:r w:rsidRPr="00192CA7">
              <w:rPr>
                <w:rFonts w:ascii="Times New Roman" w:hAnsi="Times New Roman" w:cs="Times New Roman"/>
                <w:bCs/>
                <w:sz w:val="24"/>
                <w:szCs w:val="24"/>
                <w:lang w:val="fr-FR"/>
              </w:rPr>
              <w:t xml:space="preserve">, </w:t>
            </w:r>
            <w:proofErr w:type="spellStart"/>
            <w:r w:rsidRPr="00192CA7">
              <w:rPr>
                <w:rFonts w:ascii="Times New Roman" w:hAnsi="Times New Roman" w:cs="Times New Roman"/>
                <w:bCs/>
                <w:i/>
                <w:sz w:val="24"/>
                <w:szCs w:val="24"/>
                <w:lang w:val="fr-FR"/>
              </w:rPr>
              <w:t>Pélléas</w:t>
            </w:r>
            <w:proofErr w:type="spellEnd"/>
            <w:r w:rsidRPr="00192CA7">
              <w:rPr>
                <w:rFonts w:ascii="Times New Roman" w:hAnsi="Times New Roman" w:cs="Times New Roman"/>
                <w:bCs/>
                <w:i/>
                <w:sz w:val="24"/>
                <w:szCs w:val="24"/>
                <w:lang w:val="fr-FR"/>
              </w:rPr>
              <w:t xml:space="preserve"> et Mélisande</w:t>
            </w:r>
          </w:p>
          <w:p w14:paraId="353018BB" w14:textId="610F8F4E" w:rsidR="00192CA7" w:rsidRPr="00192CA7" w:rsidRDefault="00192CA7" w:rsidP="00192CA7">
            <w:pPr>
              <w:pStyle w:val="NoSpacing"/>
              <w:rPr>
                <w:rFonts w:ascii="Times New Roman" w:hAnsi="Times New Roman" w:cs="Times New Roman"/>
                <w:bCs/>
                <w:i/>
                <w:sz w:val="24"/>
                <w:szCs w:val="24"/>
                <w:lang w:val="fr-FR"/>
              </w:rPr>
            </w:pPr>
            <w:r w:rsidRPr="00192CA7">
              <w:rPr>
                <w:rFonts w:ascii="Times New Roman" w:hAnsi="Times New Roman" w:cs="Times New Roman"/>
                <w:bCs/>
                <w:sz w:val="24"/>
                <w:szCs w:val="24"/>
                <w:lang w:val="fr-FR"/>
              </w:rPr>
              <w:t xml:space="preserve">9.Edmond Rostand, </w:t>
            </w:r>
            <w:r w:rsidRPr="00192CA7">
              <w:rPr>
                <w:rFonts w:ascii="Times New Roman" w:hAnsi="Times New Roman" w:cs="Times New Roman"/>
                <w:bCs/>
                <w:i/>
                <w:sz w:val="24"/>
                <w:szCs w:val="24"/>
                <w:lang w:val="fr-FR"/>
              </w:rPr>
              <w:t>Cyrano de Bergerac</w:t>
            </w:r>
          </w:p>
          <w:p w14:paraId="113185DE" w14:textId="1B868A6B" w:rsidR="00192CA7" w:rsidRPr="00192CA7" w:rsidRDefault="00192CA7" w:rsidP="00192CA7">
            <w:pPr>
              <w:pStyle w:val="NoSpacing"/>
              <w:rPr>
                <w:rFonts w:ascii="Times New Roman" w:hAnsi="Times New Roman" w:cs="Times New Roman"/>
                <w:bCs/>
                <w:i/>
                <w:sz w:val="24"/>
                <w:szCs w:val="24"/>
                <w:lang w:val="fr-FR"/>
              </w:rPr>
            </w:pPr>
            <w:r w:rsidRPr="00192CA7">
              <w:rPr>
                <w:rFonts w:ascii="Times New Roman" w:hAnsi="Times New Roman" w:cs="Times New Roman"/>
                <w:bCs/>
                <w:sz w:val="24"/>
                <w:szCs w:val="24"/>
                <w:lang w:val="fr-FR"/>
              </w:rPr>
              <w:t>10.Paul Claudel,</w:t>
            </w:r>
            <w:r w:rsidRPr="00192CA7">
              <w:rPr>
                <w:rFonts w:ascii="Times New Roman" w:hAnsi="Times New Roman" w:cs="Times New Roman"/>
                <w:bCs/>
                <w:i/>
                <w:sz w:val="24"/>
                <w:szCs w:val="24"/>
                <w:lang w:val="fr-FR"/>
              </w:rPr>
              <w:t xml:space="preserve"> Partage du midi </w:t>
            </w:r>
            <w:r w:rsidR="00316EA4" w:rsidRPr="00316EA4">
              <w:rPr>
                <w:rFonts w:ascii="Times New Roman" w:hAnsi="Times New Roman" w:cs="Times New Roman"/>
                <w:bCs/>
                <w:sz w:val="24"/>
                <w:szCs w:val="24"/>
                <w:lang w:val="fr-FR"/>
              </w:rPr>
              <w:t>ou</w:t>
            </w:r>
            <w:r w:rsidRPr="00192CA7">
              <w:rPr>
                <w:rFonts w:ascii="Times New Roman" w:hAnsi="Times New Roman" w:cs="Times New Roman"/>
                <w:bCs/>
                <w:i/>
                <w:sz w:val="24"/>
                <w:szCs w:val="24"/>
                <w:lang w:val="fr-FR"/>
              </w:rPr>
              <w:t xml:space="preserve"> La jeune fille Violaine, ou L’Annonce faite à Marie </w:t>
            </w:r>
          </w:p>
          <w:p w14:paraId="66C6C8F2" w14:textId="77777777" w:rsidR="00192CA7" w:rsidRDefault="00192CA7" w:rsidP="00192CA7">
            <w:pPr>
              <w:pStyle w:val="NoSpacing"/>
              <w:rPr>
                <w:rFonts w:ascii="Times New Roman" w:hAnsi="Times New Roman" w:cs="Times New Roman"/>
                <w:bCs/>
                <w:sz w:val="24"/>
                <w:szCs w:val="24"/>
                <w:lang w:val="fr-FR"/>
              </w:rPr>
            </w:pPr>
            <w:r w:rsidRPr="00192CA7">
              <w:rPr>
                <w:rFonts w:ascii="Times New Roman" w:hAnsi="Times New Roman" w:cs="Times New Roman"/>
                <w:bCs/>
                <w:sz w:val="24"/>
                <w:szCs w:val="24"/>
                <w:lang w:val="fr-FR"/>
              </w:rPr>
              <w:t xml:space="preserve">11.Jean Giraudoux, </w:t>
            </w:r>
            <w:r w:rsidRPr="00E07B75">
              <w:rPr>
                <w:rFonts w:ascii="Times New Roman" w:hAnsi="Times New Roman" w:cs="Times New Roman"/>
                <w:bCs/>
                <w:i/>
                <w:sz w:val="24"/>
                <w:szCs w:val="24"/>
                <w:lang w:val="fr-FR"/>
              </w:rPr>
              <w:t>Electre</w:t>
            </w:r>
            <w:r w:rsidR="00316EA4">
              <w:rPr>
                <w:rFonts w:ascii="Times New Roman" w:hAnsi="Times New Roman" w:cs="Times New Roman"/>
                <w:bCs/>
                <w:i/>
                <w:sz w:val="24"/>
                <w:szCs w:val="24"/>
                <w:lang w:val="fr-FR"/>
              </w:rPr>
              <w:t xml:space="preserve"> </w:t>
            </w:r>
            <w:r w:rsidR="00316EA4" w:rsidRPr="00316EA4">
              <w:rPr>
                <w:rFonts w:ascii="Times New Roman" w:hAnsi="Times New Roman" w:cs="Times New Roman"/>
                <w:bCs/>
                <w:sz w:val="24"/>
                <w:szCs w:val="24"/>
                <w:lang w:val="fr-FR"/>
              </w:rPr>
              <w:t>ou</w:t>
            </w:r>
            <w:r w:rsidR="00316EA4">
              <w:rPr>
                <w:rFonts w:ascii="Times New Roman" w:hAnsi="Times New Roman" w:cs="Times New Roman"/>
                <w:bCs/>
                <w:i/>
                <w:sz w:val="24"/>
                <w:szCs w:val="24"/>
                <w:lang w:val="fr-FR"/>
              </w:rPr>
              <w:t xml:space="preserve"> Ondine</w:t>
            </w:r>
            <w:r w:rsidR="00316EA4">
              <w:rPr>
                <w:rFonts w:ascii="Times New Roman" w:hAnsi="Times New Roman" w:cs="Times New Roman"/>
                <w:bCs/>
                <w:sz w:val="24"/>
                <w:szCs w:val="24"/>
                <w:lang w:val="fr-FR"/>
              </w:rPr>
              <w:t>.</w:t>
            </w:r>
          </w:p>
          <w:p w14:paraId="2B217B30" w14:textId="63C998A0" w:rsidR="00EE7DDB" w:rsidRPr="00316EA4" w:rsidRDefault="00EE7DDB" w:rsidP="00192CA7">
            <w:pPr>
              <w:pStyle w:val="NoSpacing"/>
              <w:rPr>
                <w:rFonts w:ascii="Times New Roman" w:hAnsi="Times New Roman" w:cs="Times New Roman"/>
                <w:bCs/>
                <w:sz w:val="24"/>
                <w:szCs w:val="24"/>
                <w:lang w:val="fr-FR"/>
              </w:rPr>
            </w:pPr>
            <w:r>
              <w:rPr>
                <w:rFonts w:ascii="Times New Roman" w:hAnsi="Times New Roman" w:cs="Times New Roman"/>
                <w:bCs/>
                <w:sz w:val="24"/>
                <w:szCs w:val="24"/>
                <w:lang w:val="fr-FR"/>
              </w:rPr>
              <w:t xml:space="preserve">12. </w:t>
            </w:r>
            <w:r w:rsidR="00990FD3">
              <w:rPr>
                <w:rFonts w:ascii="Times New Roman" w:hAnsi="Times New Roman" w:cs="Times New Roman"/>
                <w:bCs/>
                <w:sz w:val="24"/>
                <w:szCs w:val="24"/>
                <w:lang w:val="fr-FR"/>
              </w:rPr>
              <w:t xml:space="preserve">Jean-Luc </w:t>
            </w:r>
            <w:proofErr w:type="spellStart"/>
            <w:r w:rsidR="00990FD3">
              <w:rPr>
                <w:rFonts w:ascii="Times New Roman" w:hAnsi="Times New Roman" w:cs="Times New Roman"/>
                <w:bCs/>
                <w:sz w:val="24"/>
                <w:szCs w:val="24"/>
                <w:lang w:val="fr-FR"/>
              </w:rPr>
              <w:t>Lagarce</w:t>
            </w:r>
            <w:proofErr w:type="spellEnd"/>
            <w:r w:rsidR="00990FD3">
              <w:rPr>
                <w:rFonts w:ascii="Times New Roman" w:hAnsi="Times New Roman" w:cs="Times New Roman"/>
                <w:bCs/>
                <w:sz w:val="24"/>
                <w:szCs w:val="24"/>
                <w:lang w:val="fr-FR"/>
              </w:rPr>
              <w:t xml:space="preserve">, </w:t>
            </w:r>
            <w:r w:rsidR="00990FD3" w:rsidRPr="00990FD3">
              <w:rPr>
                <w:rFonts w:ascii="Times New Roman" w:hAnsi="Times New Roman" w:cs="Times New Roman"/>
                <w:bCs/>
                <w:i/>
                <w:sz w:val="24"/>
                <w:szCs w:val="24"/>
                <w:lang w:val="fr-FR"/>
              </w:rPr>
              <w:t>Derniers remords avant l’oubli</w:t>
            </w:r>
            <w:r w:rsidR="00990FD3">
              <w:rPr>
                <w:rFonts w:ascii="Times New Roman" w:hAnsi="Times New Roman" w:cs="Times New Roman"/>
                <w:bCs/>
                <w:sz w:val="24"/>
                <w:szCs w:val="24"/>
                <w:lang w:val="fr-FR"/>
              </w:rPr>
              <w:t xml:space="preserve"> ou </w:t>
            </w:r>
            <w:r w:rsidR="00990FD3" w:rsidRPr="00990FD3">
              <w:rPr>
                <w:rFonts w:ascii="Times New Roman" w:hAnsi="Times New Roman" w:cs="Times New Roman"/>
                <w:bCs/>
                <w:i/>
                <w:sz w:val="24"/>
                <w:szCs w:val="24"/>
                <w:lang w:val="fr-FR"/>
              </w:rPr>
              <w:t>Juste la fin du monde</w:t>
            </w:r>
          </w:p>
        </w:tc>
      </w:tr>
      <w:tr w:rsidR="00192CA7" w:rsidRPr="00192CA7" w14:paraId="10271E2E" w14:textId="77777777" w:rsidTr="003A6115">
        <w:tc>
          <w:tcPr>
            <w:tcW w:w="1802" w:type="dxa"/>
            <w:shd w:val="clear" w:color="auto" w:fill="F2F2F2" w:themeFill="background1" w:themeFillShade="F2"/>
          </w:tcPr>
          <w:p w14:paraId="402F001C"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t xml:space="preserve">Dodatna literatura </w:t>
            </w:r>
          </w:p>
        </w:tc>
        <w:tc>
          <w:tcPr>
            <w:tcW w:w="7486" w:type="dxa"/>
            <w:gridSpan w:val="33"/>
            <w:vAlign w:val="center"/>
          </w:tcPr>
          <w:p w14:paraId="49DB1815" w14:textId="5C3F3650" w:rsidR="00FF0C52" w:rsidRDefault="00FF0C52" w:rsidP="00192CA7">
            <w:pPr>
              <w:pStyle w:val="NoSpacing"/>
              <w:rPr>
                <w:rFonts w:ascii="Times New Roman" w:hAnsi="Times New Roman" w:cs="Times New Roman"/>
              </w:rPr>
            </w:pPr>
            <w:r>
              <w:rPr>
                <w:rFonts w:ascii="Times New Roman" w:hAnsi="Times New Roman" w:cs="Times New Roman"/>
              </w:rPr>
              <w:t>I</w:t>
            </w:r>
            <w:r w:rsidR="00ED151A">
              <w:rPr>
                <w:rFonts w:ascii="Times New Roman" w:hAnsi="Times New Roman" w:cs="Times New Roman"/>
              </w:rPr>
              <w:t xml:space="preserve">  </w:t>
            </w:r>
          </w:p>
          <w:p w14:paraId="1454A410" w14:textId="48ADAD38" w:rsidR="00192CA7" w:rsidRDefault="00192CA7" w:rsidP="00192CA7">
            <w:pPr>
              <w:pStyle w:val="NoSpacing"/>
              <w:rPr>
                <w:rFonts w:ascii="Times New Roman" w:hAnsi="Times New Roman" w:cs="Times New Roman"/>
              </w:rPr>
            </w:pPr>
            <w:r w:rsidRPr="00192CA7">
              <w:rPr>
                <w:rFonts w:ascii="Times New Roman" w:hAnsi="Times New Roman" w:cs="Times New Roman"/>
              </w:rPr>
              <w:t xml:space="preserve">Jacques Vassevière et al., </w:t>
            </w:r>
            <w:r w:rsidRPr="00192CA7">
              <w:rPr>
                <w:rFonts w:ascii="Times New Roman" w:hAnsi="Times New Roman" w:cs="Times New Roman"/>
                <w:i/>
              </w:rPr>
              <w:t>Manuel d’analyse des textes</w:t>
            </w:r>
            <w:r w:rsidRPr="00192CA7">
              <w:rPr>
                <w:rFonts w:ascii="Times New Roman" w:hAnsi="Times New Roman" w:cs="Times New Roman"/>
              </w:rPr>
              <w:t>, Paris : Armand Colin, 2014, p. 133-160, 160-165, 204-205.</w:t>
            </w:r>
          </w:p>
          <w:p w14:paraId="031862EA" w14:textId="32259F79" w:rsidR="00192CA7" w:rsidRPr="00192CA7" w:rsidRDefault="00192CA7" w:rsidP="00192CA7">
            <w:pPr>
              <w:spacing w:before="0" w:after="0"/>
              <w:jc w:val="both"/>
              <w:rPr>
                <w:rFonts w:ascii="Times New Roman" w:eastAsia="Calibri" w:hAnsi="Times New Roman" w:cs="Times New Roman"/>
                <w:bCs/>
                <w:lang w:val="fr-FR"/>
              </w:rPr>
            </w:pPr>
          </w:p>
          <w:p w14:paraId="75556A76" w14:textId="77777777" w:rsidR="00FF0C52" w:rsidRDefault="00192CA7" w:rsidP="00192CA7">
            <w:pPr>
              <w:spacing w:before="0" w:after="0"/>
              <w:jc w:val="both"/>
              <w:rPr>
                <w:rFonts w:ascii="Times New Roman" w:eastAsia="Calibri" w:hAnsi="Times New Roman" w:cs="Times New Roman"/>
                <w:bCs/>
                <w:lang w:val="fr-FR"/>
              </w:rPr>
            </w:pPr>
            <w:r w:rsidRPr="00192CA7">
              <w:rPr>
                <w:rFonts w:ascii="Times New Roman" w:eastAsia="Calibri" w:hAnsi="Times New Roman" w:cs="Times New Roman"/>
                <w:bCs/>
                <w:lang w:val="fr-FR"/>
              </w:rPr>
              <w:t xml:space="preserve">II  </w:t>
            </w:r>
          </w:p>
          <w:p w14:paraId="0E26B11D" w14:textId="7537B631" w:rsidR="00192CA7" w:rsidRPr="00192CA7" w:rsidRDefault="00192CA7" w:rsidP="00192CA7">
            <w:pPr>
              <w:spacing w:before="0" w:after="0"/>
              <w:jc w:val="both"/>
              <w:rPr>
                <w:rFonts w:ascii="Times New Roman" w:eastAsia="Calibri" w:hAnsi="Times New Roman" w:cs="Times New Roman"/>
                <w:bCs/>
                <w:lang w:val="fr-FR"/>
              </w:rPr>
            </w:pPr>
            <w:r w:rsidRPr="00192CA7">
              <w:rPr>
                <w:rFonts w:ascii="Times New Roman" w:eastAsia="Calibri" w:hAnsi="Times New Roman" w:cs="Times New Roman"/>
                <w:bCs/>
                <w:lang w:val="fr-FR"/>
              </w:rPr>
              <w:t xml:space="preserve">Alix, C. et al, </w:t>
            </w:r>
            <w:r w:rsidRPr="00192CA7">
              <w:rPr>
                <w:rFonts w:ascii="Times New Roman" w:eastAsia="Calibri" w:hAnsi="Times New Roman" w:cs="Times New Roman"/>
                <w:bCs/>
                <w:i/>
                <w:lang w:val="fr-FR"/>
              </w:rPr>
              <w:t>Didactique du français langue étrangère par la pratique théâtrale</w:t>
            </w:r>
            <w:r w:rsidRPr="00192CA7">
              <w:rPr>
                <w:rFonts w:ascii="Times New Roman" w:eastAsia="Calibri" w:hAnsi="Times New Roman" w:cs="Times New Roman"/>
                <w:bCs/>
                <w:lang w:val="fr-FR"/>
              </w:rPr>
              <w:t>, Université d</w:t>
            </w:r>
            <w:bookmarkStart w:id="0" w:name="_GoBack"/>
            <w:bookmarkEnd w:id="0"/>
            <w:r w:rsidRPr="00192CA7">
              <w:rPr>
                <w:rFonts w:ascii="Times New Roman" w:eastAsia="Calibri" w:hAnsi="Times New Roman" w:cs="Times New Roman"/>
                <w:bCs/>
                <w:lang w:val="fr-FR"/>
              </w:rPr>
              <w:t>e Savoie, 2013.</w:t>
            </w:r>
          </w:p>
          <w:p w14:paraId="7D655AF5" w14:textId="77777777" w:rsidR="00192CA7" w:rsidRPr="00192CA7" w:rsidRDefault="00192CA7" w:rsidP="00192CA7">
            <w:pPr>
              <w:spacing w:before="0" w:after="0"/>
              <w:jc w:val="both"/>
              <w:rPr>
                <w:rFonts w:ascii="Times New Roman" w:eastAsia="Calibri" w:hAnsi="Times New Roman" w:cs="Times New Roman"/>
                <w:bCs/>
                <w:lang w:val="fr-FR"/>
              </w:rPr>
            </w:pPr>
            <w:proofErr w:type="spellStart"/>
            <w:r w:rsidRPr="00192CA7">
              <w:rPr>
                <w:rFonts w:ascii="Times New Roman" w:eastAsia="Calibri" w:hAnsi="Times New Roman" w:cs="Times New Roman"/>
                <w:bCs/>
                <w:lang w:val="fr-FR"/>
              </w:rPr>
              <w:t>Balazard</w:t>
            </w:r>
            <w:proofErr w:type="spellEnd"/>
            <w:r w:rsidRPr="00192CA7">
              <w:rPr>
                <w:rFonts w:ascii="Times New Roman" w:eastAsia="Calibri" w:hAnsi="Times New Roman" w:cs="Times New Roman"/>
                <w:bCs/>
                <w:lang w:val="fr-FR"/>
              </w:rPr>
              <w:t xml:space="preserve">, S., </w:t>
            </w:r>
            <w:proofErr w:type="spellStart"/>
            <w:r w:rsidRPr="00192CA7">
              <w:rPr>
                <w:rFonts w:ascii="Times New Roman" w:eastAsia="Calibri" w:hAnsi="Times New Roman" w:cs="Times New Roman"/>
                <w:bCs/>
                <w:lang w:val="fr-FR"/>
              </w:rPr>
              <w:t>Gentet-Ravasco</w:t>
            </w:r>
            <w:proofErr w:type="spellEnd"/>
            <w:r w:rsidRPr="00192CA7">
              <w:rPr>
                <w:rFonts w:ascii="Times New Roman" w:eastAsia="Calibri" w:hAnsi="Times New Roman" w:cs="Times New Roman"/>
                <w:bCs/>
                <w:lang w:val="fr-FR"/>
              </w:rPr>
              <w:t xml:space="preserve">, E., </w:t>
            </w:r>
            <w:r w:rsidRPr="00192CA7">
              <w:rPr>
                <w:rFonts w:ascii="Times New Roman" w:eastAsia="Calibri" w:hAnsi="Times New Roman" w:cs="Times New Roman"/>
                <w:bCs/>
                <w:i/>
                <w:lang w:val="fr-FR"/>
              </w:rPr>
              <w:t>Faire du théâtre avec ses élèves : techniques théâtrales et expression orale,</w:t>
            </w:r>
            <w:r w:rsidRPr="00192CA7">
              <w:rPr>
                <w:rFonts w:ascii="Times New Roman" w:eastAsia="Calibri" w:hAnsi="Times New Roman" w:cs="Times New Roman"/>
                <w:bCs/>
                <w:lang w:val="fr-FR"/>
              </w:rPr>
              <w:t xml:space="preserve"> Hachette éducation, 2011.</w:t>
            </w:r>
          </w:p>
          <w:p w14:paraId="5A635367" w14:textId="77777777" w:rsidR="00192CA7" w:rsidRPr="00192CA7" w:rsidRDefault="00192CA7" w:rsidP="00192CA7">
            <w:pPr>
              <w:spacing w:before="0" w:after="0"/>
              <w:jc w:val="both"/>
              <w:rPr>
                <w:rFonts w:ascii="Times New Roman" w:eastAsia="Calibri" w:hAnsi="Times New Roman" w:cs="Times New Roman"/>
                <w:bCs/>
                <w:lang w:val="fr-FR"/>
              </w:rPr>
            </w:pPr>
            <w:proofErr w:type="spellStart"/>
            <w:r w:rsidRPr="00192CA7">
              <w:rPr>
                <w:rFonts w:ascii="Times New Roman" w:eastAsia="Calibri" w:hAnsi="Times New Roman" w:cs="Times New Roman"/>
                <w:bCs/>
                <w:lang w:val="fr-FR"/>
              </w:rPr>
              <w:lastRenderedPageBreak/>
              <w:t>Cormanski</w:t>
            </w:r>
            <w:proofErr w:type="spellEnd"/>
            <w:r w:rsidRPr="00192CA7">
              <w:rPr>
                <w:rFonts w:ascii="Times New Roman" w:eastAsia="Calibri" w:hAnsi="Times New Roman" w:cs="Times New Roman"/>
                <w:bCs/>
                <w:lang w:val="fr-FR"/>
              </w:rPr>
              <w:t xml:space="preserve">, A., </w:t>
            </w:r>
            <w:r w:rsidRPr="00192CA7">
              <w:rPr>
                <w:rFonts w:ascii="Times New Roman" w:eastAsia="Calibri" w:hAnsi="Times New Roman" w:cs="Times New Roman"/>
                <w:bCs/>
                <w:i/>
                <w:lang w:val="fr-FR"/>
              </w:rPr>
              <w:t>Techniques dramatiques : activités d’expression orale</w:t>
            </w:r>
            <w:r w:rsidRPr="00192CA7">
              <w:rPr>
                <w:rFonts w:ascii="Times New Roman" w:eastAsia="Calibri" w:hAnsi="Times New Roman" w:cs="Times New Roman"/>
                <w:bCs/>
                <w:lang w:val="fr-FR"/>
              </w:rPr>
              <w:t xml:space="preserve">, </w:t>
            </w:r>
            <w:proofErr w:type="spellStart"/>
            <w:r w:rsidRPr="00192CA7">
              <w:rPr>
                <w:rFonts w:ascii="Times New Roman" w:eastAsia="Calibri" w:hAnsi="Times New Roman" w:cs="Times New Roman"/>
                <w:bCs/>
                <w:lang w:val="fr-FR"/>
              </w:rPr>
              <w:t>Hachett</w:t>
            </w:r>
            <w:proofErr w:type="spellEnd"/>
            <w:r w:rsidRPr="00192CA7">
              <w:rPr>
                <w:rFonts w:ascii="Times New Roman" w:eastAsia="Calibri" w:hAnsi="Times New Roman" w:cs="Times New Roman"/>
                <w:bCs/>
                <w:lang w:val="fr-FR"/>
              </w:rPr>
              <w:t xml:space="preserve"> FLE, 2005. </w:t>
            </w:r>
          </w:p>
          <w:p w14:paraId="2F9F34D4" w14:textId="77777777" w:rsidR="00192CA7" w:rsidRPr="00192CA7" w:rsidRDefault="00192CA7" w:rsidP="00192CA7">
            <w:pPr>
              <w:autoSpaceDE w:val="0"/>
              <w:autoSpaceDN w:val="0"/>
              <w:adjustRightInd w:val="0"/>
              <w:spacing w:before="0" w:after="0"/>
              <w:jc w:val="both"/>
              <w:rPr>
                <w:rFonts w:ascii="Times New Roman" w:eastAsia="Calibri" w:hAnsi="Times New Roman" w:cs="Times New Roman"/>
                <w:bCs/>
                <w:lang w:val="fr-FR"/>
              </w:rPr>
            </w:pPr>
            <w:proofErr w:type="spellStart"/>
            <w:r w:rsidRPr="00192CA7">
              <w:rPr>
                <w:rFonts w:ascii="Times New Roman" w:eastAsia="Calibri" w:hAnsi="Times New Roman" w:cs="Times New Roman"/>
                <w:bCs/>
                <w:lang w:val="fr-FR"/>
              </w:rPr>
              <w:t>Payet</w:t>
            </w:r>
            <w:proofErr w:type="spellEnd"/>
            <w:r w:rsidRPr="00192CA7">
              <w:rPr>
                <w:rFonts w:ascii="Times New Roman" w:eastAsia="Calibri" w:hAnsi="Times New Roman" w:cs="Times New Roman"/>
                <w:bCs/>
                <w:lang w:val="fr-FR"/>
              </w:rPr>
              <w:t xml:space="preserve">, A., </w:t>
            </w:r>
            <w:r w:rsidRPr="00192CA7">
              <w:rPr>
                <w:rFonts w:ascii="Times New Roman" w:eastAsia="Calibri" w:hAnsi="Times New Roman" w:cs="Times New Roman"/>
                <w:bCs/>
                <w:i/>
                <w:lang w:val="fr-FR"/>
              </w:rPr>
              <w:t>Activités théâtrales en classe de langue</w:t>
            </w:r>
            <w:r w:rsidRPr="00192CA7">
              <w:rPr>
                <w:rFonts w:ascii="Times New Roman" w:eastAsia="Calibri" w:hAnsi="Times New Roman" w:cs="Times New Roman"/>
                <w:bCs/>
                <w:lang w:val="fr-FR"/>
              </w:rPr>
              <w:t>, CLE International, 2010.</w:t>
            </w:r>
          </w:p>
          <w:p w14:paraId="51AE2F14" w14:textId="77777777" w:rsidR="00192CA7" w:rsidRPr="00192CA7" w:rsidRDefault="00192CA7" w:rsidP="00192CA7">
            <w:pPr>
              <w:autoSpaceDE w:val="0"/>
              <w:autoSpaceDN w:val="0"/>
              <w:adjustRightInd w:val="0"/>
              <w:spacing w:before="0" w:after="0"/>
              <w:jc w:val="both"/>
              <w:rPr>
                <w:rFonts w:ascii="Times New Roman" w:eastAsia="Calibri" w:hAnsi="Times New Roman" w:cs="Times New Roman"/>
                <w:bCs/>
                <w:lang w:val="fr-FR"/>
              </w:rPr>
            </w:pPr>
          </w:p>
          <w:p w14:paraId="66240D82" w14:textId="59529FCB" w:rsidR="00192CA7" w:rsidRPr="00192CA7" w:rsidRDefault="00192CA7" w:rsidP="00192CA7">
            <w:pPr>
              <w:autoSpaceDE w:val="0"/>
              <w:autoSpaceDN w:val="0"/>
              <w:adjustRightInd w:val="0"/>
              <w:spacing w:before="0" w:after="0"/>
              <w:jc w:val="both"/>
              <w:rPr>
                <w:rFonts w:ascii="Times New Roman" w:eastAsia="Calibri" w:hAnsi="Times New Roman" w:cs="Times New Roman"/>
                <w:bCs/>
                <w:lang w:val="fr-FR"/>
              </w:rPr>
            </w:pPr>
            <w:r w:rsidRPr="00192CA7">
              <w:rPr>
                <w:rFonts w:ascii="Times New Roman" w:eastAsia="Calibri" w:hAnsi="Times New Roman" w:cs="Times New Roman"/>
                <w:bCs/>
                <w:lang w:val="fr-FR"/>
              </w:rPr>
              <w:t xml:space="preserve">N.B. </w:t>
            </w:r>
            <w:proofErr w:type="spellStart"/>
            <w:r w:rsidRPr="00192CA7">
              <w:rPr>
                <w:rFonts w:ascii="Times New Roman" w:eastAsia="Calibri" w:hAnsi="Times New Roman" w:cs="Times New Roman"/>
                <w:bCs/>
                <w:lang w:val="fr-FR"/>
              </w:rPr>
              <w:t>Ova</w:t>
            </w:r>
            <w:proofErr w:type="spellEnd"/>
            <w:r w:rsidRPr="00192CA7">
              <w:rPr>
                <w:rFonts w:ascii="Times New Roman" w:eastAsia="Calibri" w:hAnsi="Times New Roman" w:cs="Times New Roman"/>
                <w:bCs/>
                <w:lang w:val="fr-FR"/>
              </w:rPr>
              <w:t xml:space="preserve"> lista ne </w:t>
            </w:r>
            <w:proofErr w:type="spellStart"/>
            <w:r w:rsidRPr="00192CA7">
              <w:rPr>
                <w:rFonts w:ascii="Times New Roman" w:eastAsia="Calibri" w:hAnsi="Times New Roman" w:cs="Times New Roman"/>
                <w:bCs/>
                <w:lang w:val="fr-FR"/>
              </w:rPr>
              <w:t>navodi</w:t>
            </w:r>
            <w:proofErr w:type="spellEnd"/>
            <w:r w:rsidRPr="00192CA7">
              <w:rPr>
                <w:rFonts w:ascii="Times New Roman" w:eastAsia="Calibri" w:hAnsi="Times New Roman" w:cs="Times New Roman"/>
                <w:bCs/>
                <w:lang w:val="fr-FR"/>
              </w:rPr>
              <w:t xml:space="preserve"> </w:t>
            </w:r>
            <w:proofErr w:type="spellStart"/>
            <w:r w:rsidRPr="00192CA7">
              <w:rPr>
                <w:rFonts w:ascii="Times New Roman" w:eastAsia="Calibri" w:hAnsi="Times New Roman" w:cs="Times New Roman"/>
                <w:bCs/>
                <w:lang w:val="fr-FR"/>
              </w:rPr>
              <w:t>sva</w:t>
            </w:r>
            <w:proofErr w:type="spellEnd"/>
            <w:r w:rsidRPr="00192CA7">
              <w:rPr>
                <w:rFonts w:ascii="Times New Roman" w:eastAsia="Calibri" w:hAnsi="Times New Roman" w:cs="Times New Roman"/>
                <w:bCs/>
                <w:lang w:val="fr-FR"/>
              </w:rPr>
              <w:t xml:space="preserve"> </w:t>
            </w:r>
            <w:proofErr w:type="spellStart"/>
            <w:r w:rsidRPr="00192CA7">
              <w:rPr>
                <w:rFonts w:ascii="Times New Roman" w:eastAsia="Calibri" w:hAnsi="Times New Roman" w:cs="Times New Roman"/>
                <w:bCs/>
                <w:lang w:val="fr-FR"/>
              </w:rPr>
              <w:t>djela</w:t>
            </w:r>
            <w:proofErr w:type="spellEnd"/>
            <w:r w:rsidRPr="00192CA7">
              <w:rPr>
                <w:rFonts w:ascii="Times New Roman" w:eastAsia="Calibri" w:hAnsi="Times New Roman" w:cs="Times New Roman"/>
                <w:bCs/>
                <w:lang w:val="fr-FR"/>
              </w:rPr>
              <w:t xml:space="preserve"> </w:t>
            </w:r>
            <w:proofErr w:type="spellStart"/>
            <w:r w:rsidRPr="00192CA7">
              <w:rPr>
                <w:rFonts w:ascii="Times New Roman" w:eastAsia="Calibri" w:hAnsi="Times New Roman" w:cs="Times New Roman"/>
                <w:bCs/>
                <w:lang w:val="fr-FR"/>
              </w:rPr>
              <w:t>dodatne</w:t>
            </w:r>
            <w:proofErr w:type="spellEnd"/>
            <w:r w:rsidRPr="00192CA7">
              <w:rPr>
                <w:rFonts w:ascii="Times New Roman" w:eastAsia="Calibri" w:hAnsi="Times New Roman" w:cs="Times New Roman"/>
                <w:bCs/>
                <w:lang w:val="fr-FR"/>
              </w:rPr>
              <w:t xml:space="preserve"> </w:t>
            </w:r>
            <w:proofErr w:type="spellStart"/>
            <w:r w:rsidRPr="00192CA7">
              <w:rPr>
                <w:rFonts w:ascii="Times New Roman" w:eastAsia="Calibri" w:hAnsi="Times New Roman" w:cs="Times New Roman"/>
                <w:bCs/>
                <w:lang w:val="fr-FR"/>
              </w:rPr>
              <w:t>literature</w:t>
            </w:r>
            <w:proofErr w:type="spellEnd"/>
            <w:r w:rsidRPr="00192CA7">
              <w:rPr>
                <w:rFonts w:ascii="Times New Roman" w:eastAsia="Calibri" w:hAnsi="Times New Roman" w:cs="Times New Roman"/>
                <w:bCs/>
                <w:lang w:val="fr-FR"/>
              </w:rPr>
              <w:t xml:space="preserve">. Za </w:t>
            </w:r>
            <w:proofErr w:type="spellStart"/>
            <w:r w:rsidRPr="00192CA7">
              <w:rPr>
                <w:rFonts w:ascii="Times New Roman" w:eastAsia="Calibri" w:hAnsi="Times New Roman" w:cs="Times New Roman"/>
                <w:bCs/>
                <w:lang w:val="fr-FR"/>
              </w:rPr>
              <w:t>daljnje</w:t>
            </w:r>
            <w:proofErr w:type="spellEnd"/>
            <w:r w:rsidRPr="00192CA7">
              <w:rPr>
                <w:rFonts w:ascii="Times New Roman" w:eastAsia="Calibri" w:hAnsi="Times New Roman" w:cs="Times New Roman"/>
                <w:bCs/>
                <w:lang w:val="fr-FR"/>
              </w:rPr>
              <w:t xml:space="preserve"> </w:t>
            </w:r>
            <w:proofErr w:type="spellStart"/>
            <w:r w:rsidRPr="00192CA7">
              <w:rPr>
                <w:rFonts w:ascii="Times New Roman" w:eastAsia="Calibri" w:hAnsi="Times New Roman" w:cs="Times New Roman"/>
                <w:bCs/>
                <w:lang w:val="fr-FR"/>
              </w:rPr>
              <w:t>informacije</w:t>
            </w:r>
            <w:proofErr w:type="spellEnd"/>
            <w:r w:rsidRPr="00192CA7">
              <w:rPr>
                <w:rFonts w:ascii="Times New Roman" w:eastAsia="Calibri" w:hAnsi="Times New Roman" w:cs="Times New Roman"/>
                <w:bCs/>
                <w:lang w:val="fr-FR"/>
              </w:rPr>
              <w:t xml:space="preserve"> </w:t>
            </w:r>
            <w:proofErr w:type="spellStart"/>
            <w:r w:rsidRPr="00192CA7">
              <w:rPr>
                <w:rFonts w:ascii="Times New Roman" w:eastAsia="Calibri" w:hAnsi="Times New Roman" w:cs="Times New Roman"/>
                <w:bCs/>
                <w:lang w:val="fr-FR"/>
              </w:rPr>
              <w:t>obratiti</w:t>
            </w:r>
            <w:proofErr w:type="spellEnd"/>
            <w:r w:rsidRPr="00192CA7">
              <w:rPr>
                <w:rFonts w:ascii="Times New Roman" w:eastAsia="Calibri" w:hAnsi="Times New Roman" w:cs="Times New Roman"/>
                <w:bCs/>
                <w:lang w:val="fr-FR"/>
              </w:rPr>
              <w:t xml:space="preserve"> se </w:t>
            </w:r>
            <w:proofErr w:type="spellStart"/>
            <w:r w:rsidRPr="00192CA7">
              <w:rPr>
                <w:rFonts w:ascii="Times New Roman" w:eastAsia="Calibri" w:hAnsi="Times New Roman" w:cs="Times New Roman"/>
                <w:bCs/>
                <w:lang w:val="fr-FR"/>
              </w:rPr>
              <w:t>nositelju</w:t>
            </w:r>
            <w:proofErr w:type="spellEnd"/>
            <w:r w:rsidRPr="00192CA7">
              <w:rPr>
                <w:rFonts w:ascii="Times New Roman" w:eastAsia="Calibri" w:hAnsi="Times New Roman" w:cs="Times New Roman"/>
                <w:bCs/>
                <w:lang w:val="fr-FR"/>
              </w:rPr>
              <w:t xml:space="preserve"> i </w:t>
            </w:r>
            <w:proofErr w:type="spellStart"/>
            <w:r w:rsidRPr="00192CA7">
              <w:rPr>
                <w:rFonts w:ascii="Times New Roman" w:eastAsia="Calibri" w:hAnsi="Times New Roman" w:cs="Times New Roman"/>
                <w:bCs/>
                <w:lang w:val="fr-FR"/>
              </w:rPr>
              <w:t>izvođaču</w:t>
            </w:r>
            <w:proofErr w:type="spellEnd"/>
            <w:r w:rsidRPr="00192CA7">
              <w:rPr>
                <w:rFonts w:ascii="Times New Roman" w:eastAsia="Calibri" w:hAnsi="Times New Roman" w:cs="Times New Roman"/>
                <w:bCs/>
                <w:lang w:val="fr-FR"/>
              </w:rPr>
              <w:t xml:space="preserve"> </w:t>
            </w:r>
            <w:proofErr w:type="spellStart"/>
            <w:r w:rsidRPr="00192CA7">
              <w:rPr>
                <w:rFonts w:ascii="Times New Roman" w:eastAsia="Calibri" w:hAnsi="Times New Roman" w:cs="Times New Roman"/>
                <w:bCs/>
                <w:lang w:val="fr-FR"/>
              </w:rPr>
              <w:t>kolegija</w:t>
            </w:r>
            <w:proofErr w:type="spellEnd"/>
            <w:r w:rsidRPr="00192CA7">
              <w:rPr>
                <w:rFonts w:ascii="Times New Roman" w:eastAsia="Calibri" w:hAnsi="Times New Roman" w:cs="Times New Roman"/>
                <w:bCs/>
                <w:lang w:val="fr-FR"/>
              </w:rPr>
              <w:t>.</w:t>
            </w:r>
          </w:p>
        </w:tc>
      </w:tr>
      <w:tr w:rsidR="00192CA7" w:rsidRPr="00192CA7" w14:paraId="53082587" w14:textId="77777777" w:rsidTr="003A6115">
        <w:tc>
          <w:tcPr>
            <w:tcW w:w="1802" w:type="dxa"/>
            <w:shd w:val="clear" w:color="auto" w:fill="F2F2F2" w:themeFill="background1" w:themeFillShade="F2"/>
          </w:tcPr>
          <w:p w14:paraId="47BD780B"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lastRenderedPageBreak/>
              <w:t xml:space="preserve">Mrežni izvori </w:t>
            </w:r>
          </w:p>
        </w:tc>
        <w:tc>
          <w:tcPr>
            <w:tcW w:w="7486" w:type="dxa"/>
            <w:gridSpan w:val="33"/>
            <w:vAlign w:val="center"/>
          </w:tcPr>
          <w:p w14:paraId="5565ADFC" w14:textId="77777777" w:rsidR="00192CA7" w:rsidRPr="00192CA7" w:rsidRDefault="00192CA7" w:rsidP="00192CA7">
            <w:pPr>
              <w:spacing w:before="0" w:after="0"/>
              <w:rPr>
                <w:rFonts w:ascii="Arial Narrow" w:eastAsia="Calibri" w:hAnsi="Arial Narrow" w:cs="Times New Roman"/>
              </w:rPr>
            </w:pPr>
            <w:r w:rsidRPr="00192CA7">
              <w:rPr>
                <w:rFonts w:ascii="Arial Narrow" w:eastAsia="Calibri" w:hAnsi="Arial Narrow" w:cs="Times New Roman"/>
              </w:rPr>
              <w:t xml:space="preserve">Rječnik CNRTL : </w:t>
            </w:r>
            <w:hyperlink r:id="rId7" w:history="1">
              <w:r w:rsidRPr="00192CA7">
                <w:rPr>
                  <w:rFonts w:ascii="Arial Narrow" w:eastAsia="Calibri" w:hAnsi="Arial Narrow" w:cs="Times New Roman"/>
                  <w:u w:val="single"/>
                </w:rPr>
                <w:t>www.cnrtl.fr</w:t>
              </w:r>
            </w:hyperlink>
          </w:p>
          <w:p w14:paraId="38D076FC" w14:textId="77777777" w:rsidR="00192CA7" w:rsidRPr="00192CA7" w:rsidRDefault="00192CA7" w:rsidP="00192CA7">
            <w:pPr>
              <w:spacing w:before="0" w:after="0"/>
              <w:rPr>
                <w:rFonts w:ascii="Arial Narrow" w:eastAsia="Calibri" w:hAnsi="Arial Narrow" w:cs="Times New Roman"/>
              </w:rPr>
            </w:pPr>
            <w:r w:rsidRPr="00192CA7">
              <w:rPr>
                <w:rFonts w:ascii="Arial Narrow" w:eastAsia="Calibri" w:hAnsi="Arial Narrow" w:cs="Times New Roman"/>
              </w:rPr>
              <w:t>Portal znanstvenih članaka : www.persee.fr</w:t>
            </w:r>
          </w:p>
          <w:p w14:paraId="3071849A" w14:textId="77777777" w:rsidR="00192CA7" w:rsidRPr="00192CA7" w:rsidRDefault="00F569B2" w:rsidP="00192CA7">
            <w:pPr>
              <w:spacing w:before="0" w:after="0"/>
              <w:rPr>
                <w:rFonts w:ascii="Arial Narrow" w:eastAsia="Calibri" w:hAnsi="Arial Narrow" w:cs="Arial"/>
                <w:sz w:val="24"/>
                <w:szCs w:val="24"/>
              </w:rPr>
            </w:pPr>
            <w:hyperlink r:id="rId8" w:history="1">
              <w:r w:rsidR="00192CA7" w:rsidRPr="00192CA7">
                <w:rPr>
                  <w:rFonts w:ascii="Arial Narrow" w:eastAsia="Calibri" w:hAnsi="Arial Narrow" w:cs="Arial"/>
                  <w:sz w:val="24"/>
                  <w:szCs w:val="24"/>
                  <w:u w:val="single"/>
                </w:rPr>
                <w:t>http://www.cafepedagogique.net/lexpresso/Pages/2015/05/11052015Article635669259484281730.aspx</w:t>
              </w:r>
            </w:hyperlink>
          </w:p>
          <w:p w14:paraId="0DF8E6BC" w14:textId="77777777" w:rsidR="00192CA7" w:rsidRPr="00192CA7" w:rsidRDefault="00192CA7" w:rsidP="00192CA7">
            <w:pPr>
              <w:spacing w:before="0" w:after="0"/>
              <w:rPr>
                <w:rFonts w:ascii="Arial Narrow" w:eastAsia="Calibri" w:hAnsi="Arial Narrow" w:cs="Arial"/>
                <w:sz w:val="24"/>
                <w:szCs w:val="24"/>
              </w:rPr>
            </w:pPr>
          </w:p>
          <w:p w14:paraId="20B86528" w14:textId="77777777" w:rsidR="00192CA7" w:rsidRPr="00192CA7" w:rsidRDefault="00F569B2" w:rsidP="00192CA7">
            <w:pPr>
              <w:spacing w:before="0" w:after="0"/>
              <w:rPr>
                <w:rFonts w:ascii="Arial Narrow" w:eastAsia="Calibri" w:hAnsi="Arial Narrow" w:cs="Arial"/>
                <w:sz w:val="24"/>
                <w:szCs w:val="24"/>
              </w:rPr>
            </w:pPr>
            <w:hyperlink r:id="rId9" w:history="1">
              <w:r w:rsidR="00192CA7" w:rsidRPr="00192CA7">
                <w:rPr>
                  <w:rFonts w:ascii="Arial Narrow" w:eastAsia="Calibri" w:hAnsi="Arial Narrow" w:cs="Arial"/>
                  <w:sz w:val="24"/>
                  <w:szCs w:val="24"/>
                  <w:u w:val="single"/>
                </w:rPr>
                <w:t>http://www.educasources.education.fr/selection-detail-150770.html</w:t>
              </w:r>
            </w:hyperlink>
          </w:p>
          <w:p w14:paraId="5D0D8579" w14:textId="77777777" w:rsidR="00192CA7" w:rsidRPr="00192CA7" w:rsidRDefault="00192CA7" w:rsidP="00192CA7">
            <w:pPr>
              <w:spacing w:before="0" w:after="0"/>
              <w:rPr>
                <w:rFonts w:ascii="Arial Narrow" w:eastAsia="Calibri" w:hAnsi="Arial Narrow" w:cs="Arial"/>
                <w:sz w:val="24"/>
                <w:szCs w:val="24"/>
              </w:rPr>
            </w:pPr>
          </w:p>
          <w:p w14:paraId="6AC659E8" w14:textId="77777777" w:rsidR="00192CA7" w:rsidRPr="00192CA7" w:rsidRDefault="00F569B2" w:rsidP="00192CA7">
            <w:pPr>
              <w:spacing w:before="0" w:after="0"/>
              <w:rPr>
                <w:rFonts w:ascii="Arial Narrow" w:eastAsia="Calibri" w:hAnsi="Arial Narrow" w:cs="Arial"/>
                <w:sz w:val="24"/>
                <w:szCs w:val="24"/>
              </w:rPr>
            </w:pPr>
            <w:hyperlink r:id="rId10" w:history="1">
              <w:r w:rsidR="00192CA7" w:rsidRPr="00192CA7">
                <w:rPr>
                  <w:rFonts w:ascii="Arial Narrow" w:eastAsia="Calibri" w:hAnsi="Arial Narrow" w:cs="Arial"/>
                  <w:sz w:val="24"/>
                  <w:szCs w:val="24"/>
                  <w:u w:val="single"/>
                </w:rPr>
                <w:t>http://www.francparler-oif.org/images/stories/dossiers/theatre.htm</w:t>
              </w:r>
            </w:hyperlink>
          </w:p>
          <w:p w14:paraId="56740926" w14:textId="77777777" w:rsidR="00192CA7" w:rsidRPr="00192CA7" w:rsidRDefault="00192CA7" w:rsidP="00192CA7">
            <w:pPr>
              <w:spacing w:before="0" w:after="0"/>
              <w:rPr>
                <w:rFonts w:ascii="Arial Narrow" w:eastAsia="Calibri" w:hAnsi="Arial Narrow" w:cs="Arial"/>
                <w:sz w:val="24"/>
                <w:szCs w:val="24"/>
              </w:rPr>
            </w:pPr>
          </w:p>
          <w:p w14:paraId="4AB313B7" w14:textId="3C8FD7FD" w:rsidR="00192CA7" w:rsidRPr="00192CA7" w:rsidRDefault="00192CA7" w:rsidP="00192CA7">
            <w:pPr>
              <w:tabs>
                <w:tab w:val="left" w:pos="1218"/>
              </w:tabs>
              <w:spacing w:before="20" w:after="20"/>
              <w:rPr>
                <w:rFonts w:ascii="Merriweather" w:eastAsia="MS Gothic" w:hAnsi="Merriweather" w:cs="Times New Roman"/>
                <w:sz w:val="18"/>
              </w:rPr>
            </w:pPr>
            <w:r w:rsidRPr="00192CA7">
              <w:rPr>
                <w:rFonts w:ascii="Arial Narrow" w:eastAsia="Calibri" w:hAnsi="Arial Narrow" w:cs="Arial"/>
                <w:sz w:val="24"/>
                <w:szCs w:val="24"/>
              </w:rPr>
              <w:t>http://www.fle.fr/fr/pages-pro/dossier/2/Theatre-et-FLE</w:t>
            </w:r>
          </w:p>
        </w:tc>
      </w:tr>
      <w:tr w:rsidR="00192CA7" w:rsidRPr="00192CA7" w14:paraId="0628AE24" w14:textId="77777777" w:rsidTr="003A6115">
        <w:tc>
          <w:tcPr>
            <w:tcW w:w="1802" w:type="dxa"/>
            <w:vMerge w:val="restart"/>
            <w:shd w:val="clear" w:color="auto" w:fill="F2F2F2" w:themeFill="background1" w:themeFillShade="F2"/>
            <w:vAlign w:val="center"/>
          </w:tcPr>
          <w:p w14:paraId="7A9481E8"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t>Provjera ishoda učenja (prema uputama AZVO)</w:t>
            </w:r>
          </w:p>
        </w:tc>
        <w:tc>
          <w:tcPr>
            <w:tcW w:w="5754" w:type="dxa"/>
            <w:gridSpan w:val="28"/>
          </w:tcPr>
          <w:p w14:paraId="2E48A7A1" w14:textId="77777777" w:rsidR="00192CA7" w:rsidRPr="00192CA7" w:rsidRDefault="00192CA7" w:rsidP="00192CA7">
            <w:pPr>
              <w:tabs>
                <w:tab w:val="left" w:pos="1218"/>
              </w:tabs>
              <w:spacing w:before="20" w:after="20"/>
              <w:jc w:val="center"/>
              <w:rPr>
                <w:rFonts w:ascii="Merriweather" w:eastAsia="MS Gothic" w:hAnsi="Merriweather" w:cs="Times New Roman"/>
                <w:sz w:val="18"/>
              </w:rPr>
            </w:pPr>
            <w:r w:rsidRPr="00192CA7">
              <w:rPr>
                <w:rFonts w:ascii="Merriweather" w:hAnsi="Merriweather" w:cs="Times New Roman"/>
                <w:sz w:val="18"/>
                <w:szCs w:val="18"/>
                <w:lang w:eastAsia="hr-HR"/>
              </w:rPr>
              <w:t>Samo završni ispit</w:t>
            </w:r>
          </w:p>
        </w:tc>
        <w:tc>
          <w:tcPr>
            <w:tcW w:w="1732" w:type="dxa"/>
            <w:gridSpan w:val="5"/>
          </w:tcPr>
          <w:p w14:paraId="34539931" w14:textId="77777777" w:rsidR="00192CA7" w:rsidRPr="00192CA7" w:rsidRDefault="00192CA7" w:rsidP="00192CA7">
            <w:pPr>
              <w:tabs>
                <w:tab w:val="left" w:pos="1218"/>
              </w:tabs>
              <w:spacing w:before="20" w:after="20"/>
              <w:jc w:val="center"/>
              <w:rPr>
                <w:rFonts w:ascii="Merriweather" w:eastAsia="MS Gothic" w:hAnsi="Merriweather" w:cs="Times New Roman"/>
                <w:sz w:val="18"/>
              </w:rPr>
            </w:pPr>
          </w:p>
        </w:tc>
      </w:tr>
      <w:tr w:rsidR="00192CA7" w:rsidRPr="00192CA7" w14:paraId="4015861C" w14:textId="77777777" w:rsidTr="003A6115">
        <w:tc>
          <w:tcPr>
            <w:tcW w:w="1802" w:type="dxa"/>
            <w:vMerge/>
            <w:shd w:val="clear" w:color="auto" w:fill="F2F2F2" w:themeFill="background1" w:themeFillShade="F2"/>
          </w:tcPr>
          <w:p w14:paraId="61AD5D8A" w14:textId="77777777" w:rsidR="00192CA7" w:rsidRPr="00192CA7" w:rsidRDefault="00192CA7" w:rsidP="00192CA7">
            <w:pPr>
              <w:spacing w:before="20" w:after="20"/>
              <w:rPr>
                <w:rFonts w:ascii="Merriweather" w:hAnsi="Merriweather" w:cs="Times New Roman"/>
                <w:b/>
                <w:sz w:val="18"/>
              </w:rPr>
            </w:pPr>
          </w:p>
        </w:tc>
        <w:tc>
          <w:tcPr>
            <w:tcW w:w="2080" w:type="dxa"/>
            <w:gridSpan w:val="10"/>
            <w:vAlign w:val="center"/>
          </w:tcPr>
          <w:p w14:paraId="52EA5564" w14:textId="77777777" w:rsidR="00192CA7" w:rsidRPr="00192CA7" w:rsidRDefault="00F569B2" w:rsidP="00192CA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završni</w:t>
            </w:r>
          </w:p>
          <w:p w14:paraId="02DACA81" w14:textId="77777777" w:rsidR="00192CA7" w:rsidRPr="00192CA7" w:rsidRDefault="00192CA7" w:rsidP="00192CA7">
            <w:pPr>
              <w:widowControl w:val="0"/>
              <w:autoSpaceDE w:val="0"/>
              <w:autoSpaceDN w:val="0"/>
              <w:adjustRightInd w:val="0"/>
              <w:spacing w:before="20" w:after="20"/>
              <w:jc w:val="center"/>
              <w:rPr>
                <w:rFonts w:ascii="Merriweather" w:hAnsi="Merriweather" w:cs="Times New Roman"/>
                <w:sz w:val="17"/>
                <w:szCs w:val="17"/>
                <w:lang w:eastAsia="hr-HR"/>
              </w:rPr>
            </w:pPr>
            <w:r w:rsidRPr="00192CA7">
              <w:rPr>
                <w:rFonts w:ascii="Merriweather" w:hAnsi="Merriweather" w:cs="Times New Roman"/>
                <w:sz w:val="17"/>
                <w:szCs w:val="17"/>
                <w:lang w:eastAsia="hr-HR"/>
              </w:rPr>
              <w:t>pismeni ispit</w:t>
            </w:r>
          </w:p>
        </w:tc>
        <w:tc>
          <w:tcPr>
            <w:tcW w:w="1862" w:type="dxa"/>
            <w:gridSpan w:val="9"/>
            <w:vAlign w:val="center"/>
          </w:tcPr>
          <w:p w14:paraId="1E975CEE" w14:textId="6DA99318" w:rsidR="00192CA7" w:rsidRPr="00192CA7" w:rsidRDefault="00F569B2" w:rsidP="00192CA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1"/>
                  <w14:checkedState w14:val="2612" w14:font="MS Gothic"/>
                  <w14:uncheckedState w14:val="2610" w14:font="MS Gothic"/>
                </w14:checkbox>
              </w:sdtPr>
              <w:sdtEndPr/>
              <w:sdtContent>
                <w:r w:rsidR="00192CA7" w:rsidRPr="00192CA7">
                  <w:rPr>
                    <w:rFonts w:ascii="MS Gothic" w:eastAsia="MS Gothic" w:hAnsi="MS Gothic" w:cs="Times New Roman"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završni</w:t>
            </w:r>
          </w:p>
          <w:p w14:paraId="2FD4D46E" w14:textId="77777777" w:rsidR="00192CA7" w:rsidRPr="00192CA7" w:rsidRDefault="00192CA7" w:rsidP="00192CA7">
            <w:pPr>
              <w:widowControl w:val="0"/>
              <w:autoSpaceDE w:val="0"/>
              <w:autoSpaceDN w:val="0"/>
              <w:adjustRightInd w:val="0"/>
              <w:spacing w:before="20" w:after="20"/>
              <w:jc w:val="center"/>
              <w:rPr>
                <w:rFonts w:ascii="Merriweather" w:hAnsi="Merriweather" w:cs="Times New Roman"/>
                <w:sz w:val="17"/>
                <w:szCs w:val="17"/>
                <w:lang w:eastAsia="hr-HR"/>
              </w:rPr>
            </w:pPr>
            <w:r w:rsidRPr="00192CA7">
              <w:rPr>
                <w:rFonts w:ascii="Merriweather" w:hAnsi="Merriweather" w:cs="Times New Roman"/>
                <w:sz w:val="17"/>
                <w:szCs w:val="17"/>
                <w:lang w:eastAsia="hr-HR"/>
              </w:rPr>
              <w:t>usmeni ispit</w:t>
            </w:r>
          </w:p>
        </w:tc>
        <w:tc>
          <w:tcPr>
            <w:tcW w:w="1812" w:type="dxa"/>
            <w:gridSpan w:val="9"/>
            <w:vAlign w:val="center"/>
          </w:tcPr>
          <w:p w14:paraId="12E652C3" w14:textId="77777777" w:rsidR="00192CA7" w:rsidRPr="00192CA7" w:rsidRDefault="00F569B2" w:rsidP="00192CA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pismeni i usmeni završni ispit</w:t>
            </w:r>
          </w:p>
        </w:tc>
        <w:tc>
          <w:tcPr>
            <w:tcW w:w="1732" w:type="dxa"/>
            <w:gridSpan w:val="5"/>
            <w:vAlign w:val="center"/>
          </w:tcPr>
          <w:p w14:paraId="2901AB4E" w14:textId="77777777" w:rsidR="00192CA7" w:rsidRPr="00192CA7" w:rsidRDefault="00F569B2" w:rsidP="00192CA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praktični rad i završni ispit</w:t>
            </w:r>
          </w:p>
        </w:tc>
      </w:tr>
      <w:tr w:rsidR="00192CA7" w:rsidRPr="00192CA7" w14:paraId="36365D28" w14:textId="77777777" w:rsidTr="003A6115">
        <w:tc>
          <w:tcPr>
            <w:tcW w:w="1802" w:type="dxa"/>
            <w:vMerge/>
            <w:shd w:val="clear" w:color="auto" w:fill="F2F2F2" w:themeFill="background1" w:themeFillShade="F2"/>
          </w:tcPr>
          <w:p w14:paraId="14C6B18C" w14:textId="77777777" w:rsidR="00192CA7" w:rsidRPr="00192CA7" w:rsidRDefault="00192CA7" w:rsidP="00192CA7">
            <w:pPr>
              <w:spacing w:before="20" w:after="20"/>
              <w:rPr>
                <w:rFonts w:ascii="Merriweather" w:hAnsi="Merriweather" w:cs="Times New Roman"/>
                <w:b/>
                <w:sz w:val="18"/>
              </w:rPr>
            </w:pPr>
          </w:p>
        </w:tc>
        <w:tc>
          <w:tcPr>
            <w:tcW w:w="1383" w:type="dxa"/>
            <w:gridSpan w:val="5"/>
            <w:vAlign w:val="center"/>
          </w:tcPr>
          <w:p w14:paraId="25960561" w14:textId="77777777" w:rsidR="00192CA7" w:rsidRPr="00192CA7" w:rsidRDefault="00F569B2" w:rsidP="00192CA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samo kolokvij/zadaće</w:t>
            </w:r>
          </w:p>
        </w:tc>
        <w:tc>
          <w:tcPr>
            <w:tcW w:w="1405" w:type="dxa"/>
            <w:gridSpan w:val="8"/>
            <w:vAlign w:val="center"/>
          </w:tcPr>
          <w:p w14:paraId="07591297" w14:textId="77777777" w:rsidR="00192CA7" w:rsidRPr="00192CA7" w:rsidRDefault="00F569B2" w:rsidP="00192CA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kolokvij / zadaća i završni ispit</w:t>
            </w:r>
          </w:p>
        </w:tc>
        <w:tc>
          <w:tcPr>
            <w:tcW w:w="1154" w:type="dxa"/>
            <w:gridSpan w:val="6"/>
            <w:vAlign w:val="center"/>
          </w:tcPr>
          <w:p w14:paraId="7F2ACEBE" w14:textId="77777777" w:rsidR="00192CA7" w:rsidRPr="00192CA7" w:rsidRDefault="00F569B2" w:rsidP="00192CA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seminarski</w:t>
            </w:r>
          </w:p>
          <w:p w14:paraId="284A4F74" w14:textId="77777777" w:rsidR="00192CA7" w:rsidRPr="00192CA7" w:rsidRDefault="00192CA7" w:rsidP="00192CA7">
            <w:pPr>
              <w:widowControl w:val="0"/>
              <w:autoSpaceDE w:val="0"/>
              <w:autoSpaceDN w:val="0"/>
              <w:adjustRightInd w:val="0"/>
              <w:spacing w:before="20" w:after="20"/>
              <w:jc w:val="center"/>
              <w:rPr>
                <w:rFonts w:ascii="Merriweather" w:hAnsi="Merriweather" w:cs="Times New Roman"/>
                <w:sz w:val="17"/>
                <w:szCs w:val="17"/>
                <w:lang w:eastAsia="hr-HR"/>
              </w:rPr>
            </w:pPr>
            <w:r w:rsidRPr="00192CA7">
              <w:rPr>
                <w:rFonts w:ascii="Merriweather" w:hAnsi="Merriweather" w:cs="Times New Roman"/>
                <w:sz w:val="17"/>
                <w:szCs w:val="17"/>
                <w:lang w:eastAsia="hr-HR"/>
              </w:rPr>
              <w:t>rad</w:t>
            </w:r>
          </w:p>
        </w:tc>
        <w:tc>
          <w:tcPr>
            <w:tcW w:w="1233" w:type="dxa"/>
            <w:gridSpan w:val="4"/>
            <w:vAlign w:val="center"/>
          </w:tcPr>
          <w:p w14:paraId="45D6D581" w14:textId="77777777" w:rsidR="00192CA7" w:rsidRPr="00192CA7" w:rsidRDefault="00F569B2" w:rsidP="00192CA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seminarski</w:t>
            </w:r>
          </w:p>
          <w:p w14:paraId="5DC990D3" w14:textId="77777777" w:rsidR="00192CA7" w:rsidRPr="00192CA7" w:rsidRDefault="00192CA7" w:rsidP="00192CA7">
            <w:pPr>
              <w:widowControl w:val="0"/>
              <w:autoSpaceDE w:val="0"/>
              <w:autoSpaceDN w:val="0"/>
              <w:adjustRightInd w:val="0"/>
              <w:spacing w:before="20" w:after="20"/>
              <w:jc w:val="center"/>
              <w:rPr>
                <w:rFonts w:ascii="Merriweather" w:hAnsi="Merriweather" w:cs="Times New Roman"/>
                <w:sz w:val="17"/>
                <w:szCs w:val="17"/>
                <w:lang w:eastAsia="hr-HR"/>
              </w:rPr>
            </w:pPr>
            <w:r w:rsidRPr="00192CA7">
              <w:rPr>
                <w:rFonts w:ascii="Merriweather" w:hAnsi="Merriweather" w:cs="Times New Roman"/>
                <w:sz w:val="17"/>
                <w:szCs w:val="17"/>
                <w:lang w:eastAsia="hr-HR"/>
              </w:rPr>
              <w:t>rad i završni ispit</w:t>
            </w:r>
          </w:p>
        </w:tc>
        <w:tc>
          <w:tcPr>
            <w:tcW w:w="1128" w:type="dxa"/>
            <w:gridSpan w:val="8"/>
            <w:vAlign w:val="center"/>
          </w:tcPr>
          <w:p w14:paraId="18C5DC20" w14:textId="77777777" w:rsidR="00192CA7" w:rsidRPr="00192CA7" w:rsidRDefault="00F569B2" w:rsidP="00192CA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praktični rad</w:t>
            </w:r>
          </w:p>
        </w:tc>
        <w:tc>
          <w:tcPr>
            <w:tcW w:w="1183" w:type="dxa"/>
            <w:gridSpan w:val="2"/>
            <w:vAlign w:val="center"/>
          </w:tcPr>
          <w:p w14:paraId="799A798F" w14:textId="77777777" w:rsidR="00192CA7" w:rsidRPr="00192CA7" w:rsidRDefault="00F569B2" w:rsidP="00192CA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7"/>
                    <w:szCs w:val="17"/>
                  </w:rPr>
                  <w:t>☐</w:t>
                </w:r>
              </w:sdtContent>
            </w:sdt>
            <w:r w:rsidR="00192CA7" w:rsidRPr="00192CA7">
              <w:rPr>
                <w:rFonts w:ascii="Merriweather" w:hAnsi="Merriweather" w:cs="Times New Roman"/>
                <w:sz w:val="17"/>
                <w:szCs w:val="17"/>
              </w:rPr>
              <w:t xml:space="preserve"> </w:t>
            </w:r>
            <w:r w:rsidR="00192CA7" w:rsidRPr="00192CA7">
              <w:rPr>
                <w:rFonts w:ascii="Merriweather" w:hAnsi="Merriweather" w:cs="Times New Roman"/>
                <w:sz w:val="17"/>
                <w:szCs w:val="17"/>
                <w:lang w:eastAsia="hr-HR"/>
              </w:rPr>
              <w:t>drugi oblici</w:t>
            </w:r>
          </w:p>
        </w:tc>
      </w:tr>
      <w:tr w:rsidR="00192CA7" w:rsidRPr="00192CA7" w14:paraId="5645FD08" w14:textId="77777777" w:rsidTr="003A6115">
        <w:tc>
          <w:tcPr>
            <w:tcW w:w="1802" w:type="dxa"/>
            <w:shd w:val="clear" w:color="auto" w:fill="F2F2F2" w:themeFill="background1" w:themeFillShade="F2"/>
          </w:tcPr>
          <w:p w14:paraId="5EA0AB42"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t>Način formiranja završne ocjene (%)</w:t>
            </w:r>
          </w:p>
        </w:tc>
        <w:tc>
          <w:tcPr>
            <w:tcW w:w="7486" w:type="dxa"/>
            <w:gridSpan w:val="33"/>
            <w:vAlign w:val="center"/>
          </w:tcPr>
          <w:p w14:paraId="54D6FA1D" w14:textId="1BED056C" w:rsidR="00192CA7" w:rsidRPr="00192CA7" w:rsidRDefault="00E07B75" w:rsidP="00192CA7">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20</w:t>
            </w:r>
            <w:r w:rsidR="00192CA7" w:rsidRPr="00192CA7">
              <w:rPr>
                <w:rFonts w:ascii="Merriweather" w:eastAsia="MS Gothic" w:hAnsi="Merriweather" w:cs="Times New Roman"/>
                <w:sz w:val="18"/>
              </w:rPr>
              <w:t xml:space="preserve">% </w:t>
            </w:r>
            <w:r>
              <w:rPr>
                <w:rFonts w:ascii="Merriweather" w:eastAsia="MS Gothic" w:hAnsi="Merriweather" w:cs="Times New Roman"/>
                <w:sz w:val="18"/>
              </w:rPr>
              <w:t xml:space="preserve">domaći radovi i druge </w:t>
            </w:r>
            <w:r w:rsidR="00192CA7" w:rsidRPr="00192CA7">
              <w:rPr>
                <w:rFonts w:ascii="Merriweather" w:eastAsia="MS Gothic" w:hAnsi="Merriweather" w:cs="Times New Roman"/>
                <w:sz w:val="18"/>
              </w:rPr>
              <w:t>pripreme za nastavu</w:t>
            </w:r>
            <w:r>
              <w:rPr>
                <w:rFonts w:ascii="Merriweather" w:eastAsia="MS Gothic" w:hAnsi="Merriweather" w:cs="Times New Roman"/>
                <w:sz w:val="18"/>
              </w:rPr>
              <w:t xml:space="preserve">, 10% </w:t>
            </w:r>
            <w:r w:rsidR="00192CA7" w:rsidRPr="00192CA7">
              <w:rPr>
                <w:rFonts w:ascii="Merriweather" w:eastAsia="MS Gothic" w:hAnsi="Merriweather" w:cs="Times New Roman"/>
                <w:sz w:val="18"/>
              </w:rPr>
              <w:t xml:space="preserve">održano izlaganje, </w:t>
            </w:r>
            <w:r>
              <w:rPr>
                <w:rFonts w:ascii="Merriweather" w:eastAsia="MS Gothic" w:hAnsi="Merriweather" w:cs="Times New Roman"/>
                <w:sz w:val="18"/>
              </w:rPr>
              <w:t>70</w:t>
            </w:r>
            <w:r w:rsidR="00192CA7" w:rsidRPr="00192CA7">
              <w:rPr>
                <w:rFonts w:ascii="Merriweather" w:eastAsia="MS Gothic" w:hAnsi="Merriweather" w:cs="Times New Roman"/>
                <w:sz w:val="18"/>
              </w:rPr>
              <w:t>% usmeni ispit</w:t>
            </w:r>
          </w:p>
        </w:tc>
      </w:tr>
      <w:tr w:rsidR="00192CA7" w:rsidRPr="00192CA7" w14:paraId="6DAE0EE9" w14:textId="77777777" w:rsidTr="003A6115">
        <w:tc>
          <w:tcPr>
            <w:tcW w:w="1802" w:type="dxa"/>
            <w:vMerge w:val="restart"/>
            <w:shd w:val="clear" w:color="auto" w:fill="F2F2F2" w:themeFill="background1" w:themeFillShade="F2"/>
          </w:tcPr>
          <w:p w14:paraId="5608F538"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t>Ocjenjivanje kolokvija i završnog ispita (%)</w:t>
            </w:r>
          </w:p>
        </w:tc>
        <w:tc>
          <w:tcPr>
            <w:tcW w:w="1425" w:type="dxa"/>
            <w:gridSpan w:val="6"/>
            <w:vAlign w:val="center"/>
          </w:tcPr>
          <w:p w14:paraId="30B452F7" w14:textId="3564ADE6"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0-49</w:t>
            </w:r>
          </w:p>
        </w:tc>
        <w:tc>
          <w:tcPr>
            <w:tcW w:w="6061" w:type="dxa"/>
            <w:gridSpan w:val="27"/>
            <w:vAlign w:val="center"/>
          </w:tcPr>
          <w:p w14:paraId="10DF9D9B" w14:textId="77777777"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 nedovoljan (1)</w:t>
            </w:r>
          </w:p>
        </w:tc>
      </w:tr>
      <w:tr w:rsidR="00192CA7" w:rsidRPr="00192CA7" w14:paraId="15948C9D" w14:textId="77777777" w:rsidTr="003A6115">
        <w:tc>
          <w:tcPr>
            <w:tcW w:w="1802" w:type="dxa"/>
            <w:vMerge/>
            <w:shd w:val="clear" w:color="auto" w:fill="F2F2F2" w:themeFill="background1" w:themeFillShade="F2"/>
          </w:tcPr>
          <w:p w14:paraId="497EE50C" w14:textId="77777777" w:rsidR="00192CA7" w:rsidRPr="00192CA7" w:rsidRDefault="00192CA7" w:rsidP="00192CA7">
            <w:pPr>
              <w:spacing w:before="20" w:after="20"/>
              <w:rPr>
                <w:rFonts w:ascii="Merriweather" w:hAnsi="Merriweather" w:cs="Times New Roman"/>
                <w:b/>
                <w:sz w:val="18"/>
              </w:rPr>
            </w:pPr>
          </w:p>
        </w:tc>
        <w:tc>
          <w:tcPr>
            <w:tcW w:w="1425" w:type="dxa"/>
            <w:gridSpan w:val="6"/>
            <w:vAlign w:val="center"/>
          </w:tcPr>
          <w:p w14:paraId="2425E67C" w14:textId="6B3B5B38"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50-59</w:t>
            </w:r>
          </w:p>
        </w:tc>
        <w:tc>
          <w:tcPr>
            <w:tcW w:w="6061" w:type="dxa"/>
            <w:gridSpan w:val="27"/>
            <w:vAlign w:val="center"/>
          </w:tcPr>
          <w:p w14:paraId="5D07F6D1" w14:textId="77777777"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 dovoljan (2)</w:t>
            </w:r>
          </w:p>
        </w:tc>
      </w:tr>
      <w:tr w:rsidR="00192CA7" w:rsidRPr="00192CA7" w14:paraId="78697BAE" w14:textId="77777777" w:rsidTr="003A6115">
        <w:tc>
          <w:tcPr>
            <w:tcW w:w="1802" w:type="dxa"/>
            <w:vMerge/>
            <w:shd w:val="clear" w:color="auto" w:fill="F2F2F2" w:themeFill="background1" w:themeFillShade="F2"/>
          </w:tcPr>
          <w:p w14:paraId="7EE330F5" w14:textId="77777777" w:rsidR="00192CA7" w:rsidRPr="00192CA7" w:rsidRDefault="00192CA7" w:rsidP="00192CA7">
            <w:pPr>
              <w:spacing w:before="20" w:after="20"/>
              <w:rPr>
                <w:rFonts w:ascii="Merriweather" w:hAnsi="Merriweather" w:cs="Times New Roman"/>
                <w:b/>
                <w:sz w:val="18"/>
              </w:rPr>
            </w:pPr>
          </w:p>
        </w:tc>
        <w:tc>
          <w:tcPr>
            <w:tcW w:w="1425" w:type="dxa"/>
            <w:gridSpan w:val="6"/>
            <w:vAlign w:val="center"/>
          </w:tcPr>
          <w:p w14:paraId="6CDA239B" w14:textId="010775F2"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60-79</w:t>
            </w:r>
          </w:p>
        </w:tc>
        <w:tc>
          <w:tcPr>
            <w:tcW w:w="6061" w:type="dxa"/>
            <w:gridSpan w:val="27"/>
            <w:vAlign w:val="center"/>
          </w:tcPr>
          <w:p w14:paraId="0794F436" w14:textId="77777777"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 dobar (3)</w:t>
            </w:r>
          </w:p>
        </w:tc>
      </w:tr>
      <w:tr w:rsidR="00192CA7" w:rsidRPr="00192CA7" w14:paraId="3F34EA24" w14:textId="77777777" w:rsidTr="003A6115">
        <w:tc>
          <w:tcPr>
            <w:tcW w:w="1802" w:type="dxa"/>
            <w:vMerge/>
            <w:shd w:val="clear" w:color="auto" w:fill="F2F2F2" w:themeFill="background1" w:themeFillShade="F2"/>
          </w:tcPr>
          <w:p w14:paraId="01BAA7AB" w14:textId="77777777" w:rsidR="00192CA7" w:rsidRPr="00192CA7" w:rsidRDefault="00192CA7" w:rsidP="00192CA7">
            <w:pPr>
              <w:spacing w:before="20" w:after="20"/>
              <w:rPr>
                <w:rFonts w:ascii="Merriweather" w:hAnsi="Merriweather" w:cs="Times New Roman"/>
                <w:b/>
                <w:sz w:val="18"/>
              </w:rPr>
            </w:pPr>
          </w:p>
        </w:tc>
        <w:tc>
          <w:tcPr>
            <w:tcW w:w="1425" w:type="dxa"/>
            <w:gridSpan w:val="6"/>
            <w:vAlign w:val="center"/>
          </w:tcPr>
          <w:p w14:paraId="70BEFC7F" w14:textId="23EA2A3A"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80-89</w:t>
            </w:r>
          </w:p>
        </w:tc>
        <w:tc>
          <w:tcPr>
            <w:tcW w:w="6061" w:type="dxa"/>
            <w:gridSpan w:val="27"/>
            <w:vAlign w:val="center"/>
          </w:tcPr>
          <w:p w14:paraId="69E988E0" w14:textId="77777777"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 vrlo dobar (4)</w:t>
            </w:r>
          </w:p>
        </w:tc>
      </w:tr>
      <w:tr w:rsidR="00192CA7" w:rsidRPr="00192CA7" w14:paraId="12142E76" w14:textId="77777777" w:rsidTr="003A6115">
        <w:tc>
          <w:tcPr>
            <w:tcW w:w="1802" w:type="dxa"/>
            <w:vMerge/>
            <w:shd w:val="clear" w:color="auto" w:fill="F2F2F2" w:themeFill="background1" w:themeFillShade="F2"/>
          </w:tcPr>
          <w:p w14:paraId="6C074F14" w14:textId="77777777" w:rsidR="00192CA7" w:rsidRPr="00192CA7" w:rsidRDefault="00192CA7" w:rsidP="00192CA7">
            <w:pPr>
              <w:spacing w:before="20" w:after="20"/>
              <w:rPr>
                <w:rFonts w:ascii="Merriweather" w:hAnsi="Merriweather" w:cs="Times New Roman"/>
                <w:b/>
                <w:sz w:val="18"/>
              </w:rPr>
            </w:pPr>
          </w:p>
        </w:tc>
        <w:tc>
          <w:tcPr>
            <w:tcW w:w="1425" w:type="dxa"/>
            <w:gridSpan w:val="6"/>
            <w:vAlign w:val="center"/>
          </w:tcPr>
          <w:p w14:paraId="6F719099" w14:textId="10884068"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90-100</w:t>
            </w:r>
          </w:p>
        </w:tc>
        <w:tc>
          <w:tcPr>
            <w:tcW w:w="6061" w:type="dxa"/>
            <w:gridSpan w:val="27"/>
            <w:vAlign w:val="center"/>
          </w:tcPr>
          <w:p w14:paraId="72C531CB" w14:textId="77777777" w:rsidR="00192CA7" w:rsidRPr="00192CA7" w:rsidRDefault="00192CA7" w:rsidP="00192CA7">
            <w:pPr>
              <w:tabs>
                <w:tab w:val="left" w:pos="1218"/>
              </w:tabs>
              <w:spacing w:before="20" w:after="20"/>
              <w:rPr>
                <w:rFonts w:ascii="Merriweather" w:hAnsi="Merriweather" w:cs="Times New Roman"/>
                <w:sz w:val="18"/>
              </w:rPr>
            </w:pPr>
            <w:r w:rsidRPr="00192CA7">
              <w:rPr>
                <w:rFonts w:ascii="Merriweather" w:hAnsi="Merriweather" w:cs="Times New Roman"/>
                <w:sz w:val="18"/>
              </w:rPr>
              <w:t>% izvrstan (5)</w:t>
            </w:r>
          </w:p>
        </w:tc>
      </w:tr>
      <w:tr w:rsidR="00192CA7" w:rsidRPr="00192CA7" w14:paraId="662E0542" w14:textId="77777777" w:rsidTr="003A6115">
        <w:tc>
          <w:tcPr>
            <w:tcW w:w="1802" w:type="dxa"/>
            <w:shd w:val="clear" w:color="auto" w:fill="F2F2F2" w:themeFill="background1" w:themeFillShade="F2"/>
          </w:tcPr>
          <w:p w14:paraId="2B472622"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t>Način praćenja kvalitete</w:t>
            </w:r>
          </w:p>
        </w:tc>
        <w:tc>
          <w:tcPr>
            <w:tcW w:w="7486" w:type="dxa"/>
            <w:gridSpan w:val="33"/>
            <w:vAlign w:val="center"/>
          </w:tcPr>
          <w:p w14:paraId="638EA1D8" w14:textId="77777777" w:rsidR="00192CA7" w:rsidRPr="00192CA7" w:rsidRDefault="00F569B2" w:rsidP="00192CA7">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192CA7" w:rsidRPr="00192CA7">
                  <w:rPr>
                    <w:rFonts w:ascii="MS Gothic" w:eastAsia="MS Gothic" w:hAnsi="MS Gothic" w:cs="MS Gothic" w:hint="eastAsia"/>
                    <w:sz w:val="18"/>
                  </w:rPr>
                  <w:t>☒</w:t>
                </w:r>
              </w:sdtContent>
            </w:sdt>
            <w:r w:rsidR="00192CA7" w:rsidRPr="00192CA7">
              <w:rPr>
                <w:rFonts w:ascii="Merriweather" w:hAnsi="Merriweather" w:cs="Times New Roman"/>
                <w:sz w:val="18"/>
              </w:rPr>
              <w:t xml:space="preserve"> studentska evaluacija nastave na razini Sveučilišta </w:t>
            </w:r>
          </w:p>
          <w:p w14:paraId="71E3BDD9" w14:textId="77777777" w:rsidR="00192CA7" w:rsidRPr="00192CA7" w:rsidRDefault="00F569B2" w:rsidP="00192CA7">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8"/>
                  </w:rPr>
                  <w:t>☐</w:t>
                </w:r>
              </w:sdtContent>
            </w:sdt>
            <w:r w:rsidR="00192CA7" w:rsidRPr="00192CA7">
              <w:rPr>
                <w:rFonts w:ascii="Merriweather" w:hAnsi="Merriweather" w:cs="Times New Roman"/>
                <w:sz w:val="18"/>
              </w:rPr>
              <w:t xml:space="preserve"> studentska evaluacija nastave na razini sastavnice</w:t>
            </w:r>
          </w:p>
          <w:p w14:paraId="48F71AA1" w14:textId="77777777" w:rsidR="00192CA7" w:rsidRPr="00192CA7" w:rsidRDefault="00F569B2" w:rsidP="00192CA7">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8"/>
                  </w:rPr>
                  <w:t>☐</w:t>
                </w:r>
              </w:sdtContent>
            </w:sdt>
            <w:r w:rsidR="00192CA7" w:rsidRPr="00192CA7">
              <w:rPr>
                <w:rFonts w:ascii="Merriweather" w:hAnsi="Merriweather" w:cs="Times New Roman"/>
                <w:sz w:val="18"/>
              </w:rPr>
              <w:t xml:space="preserve"> interna evaluacija nastave </w:t>
            </w:r>
          </w:p>
          <w:p w14:paraId="4AC56270" w14:textId="77777777" w:rsidR="00192CA7" w:rsidRPr="00192CA7" w:rsidRDefault="00F569B2" w:rsidP="00192CA7">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192CA7" w:rsidRPr="00192CA7">
                  <w:rPr>
                    <w:rFonts w:ascii="MS Gothic" w:eastAsia="MS Gothic" w:hAnsi="MS Gothic" w:cs="MS Gothic" w:hint="eastAsia"/>
                    <w:sz w:val="18"/>
                  </w:rPr>
                  <w:t>☒</w:t>
                </w:r>
              </w:sdtContent>
            </w:sdt>
            <w:r w:rsidR="00192CA7" w:rsidRPr="00192CA7">
              <w:rPr>
                <w:rFonts w:ascii="Merriweather" w:hAnsi="Merriweather" w:cs="Times New Roman"/>
                <w:sz w:val="18"/>
              </w:rPr>
              <w:t xml:space="preserve"> tematske sjednice stručnih vijeća sastavnica o kvaliteti nastave i rezultatima studentske ankete</w:t>
            </w:r>
          </w:p>
          <w:p w14:paraId="115E3543" w14:textId="77777777" w:rsidR="00192CA7" w:rsidRPr="00192CA7" w:rsidRDefault="00F569B2" w:rsidP="00192CA7">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192CA7" w:rsidRPr="00192CA7">
                  <w:rPr>
                    <w:rFonts w:ascii="MS Gothic" w:eastAsia="MS Gothic" w:hAnsi="MS Gothic" w:cs="MS Gothic" w:hint="eastAsia"/>
                    <w:sz w:val="18"/>
                  </w:rPr>
                  <w:t>☐</w:t>
                </w:r>
              </w:sdtContent>
            </w:sdt>
            <w:r w:rsidR="00192CA7" w:rsidRPr="00192CA7">
              <w:rPr>
                <w:rFonts w:ascii="Merriweather" w:hAnsi="Merriweather" w:cs="Times New Roman"/>
                <w:sz w:val="18"/>
              </w:rPr>
              <w:t xml:space="preserve"> ostalo</w:t>
            </w:r>
          </w:p>
        </w:tc>
      </w:tr>
      <w:tr w:rsidR="00192CA7" w:rsidRPr="00192CA7" w14:paraId="542853BD" w14:textId="77777777" w:rsidTr="003A6115">
        <w:tc>
          <w:tcPr>
            <w:tcW w:w="1802" w:type="dxa"/>
            <w:shd w:val="clear" w:color="auto" w:fill="F2F2F2" w:themeFill="background1" w:themeFillShade="F2"/>
          </w:tcPr>
          <w:p w14:paraId="0E8C9E7B"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t>Napomena / </w:t>
            </w:r>
          </w:p>
          <w:p w14:paraId="43A87E92" w14:textId="77777777" w:rsidR="00192CA7" w:rsidRPr="00192CA7" w:rsidRDefault="00192CA7" w:rsidP="00192CA7">
            <w:pPr>
              <w:spacing w:before="20" w:after="20"/>
              <w:rPr>
                <w:rFonts w:ascii="Merriweather" w:hAnsi="Merriweather" w:cs="Times New Roman"/>
                <w:b/>
                <w:sz w:val="18"/>
              </w:rPr>
            </w:pPr>
            <w:r w:rsidRPr="00192CA7">
              <w:rPr>
                <w:rFonts w:ascii="Merriweather" w:hAnsi="Merriweather" w:cs="Times New Roman"/>
                <w:b/>
                <w:sz w:val="18"/>
              </w:rPr>
              <w:t>Ostalo</w:t>
            </w:r>
          </w:p>
        </w:tc>
        <w:tc>
          <w:tcPr>
            <w:tcW w:w="7486" w:type="dxa"/>
            <w:gridSpan w:val="33"/>
            <w:shd w:val="clear" w:color="auto" w:fill="auto"/>
          </w:tcPr>
          <w:p w14:paraId="320C6F1F"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r w:rsidRPr="00192CA7">
              <w:rPr>
                <w:rFonts w:ascii="Merriweather" w:eastAsia="MS Gothic" w:hAnsi="Merriweather" w:cs="Times New Roman"/>
                <w:sz w:val="18"/>
              </w:rPr>
              <w:t xml:space="preserve">Sukladno čl. 6. </w:t>
            </w:r>
            <w:r w:rsidRPr="00192CA7">
              <w:rPr>
                <w:rFonts w:ascii="Merriweather" w:eastAsia="MS Gothic" w:hAnsi="Merriweather" w:cs="Times New Roman"/>
                <w:i/>
                <w:sz w:val="18"/>
              </w:rPr>
              <w:t>Etičkog kodeksa</w:t>
            </w:r>
            <w:r w:rsidRPr="00192CA7">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20FC810"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r w:rsidRPr="00192CA7">
              <w:rPr>
                <w:rFonts w:ascii="Merriweather" w:eastAsia="MS Gothic" w:hAnsi="Merriweather" w:cs="Times New Roman"/>
                <w:sz w:val="18"/>
              </w:rPr>
              <w:t xml:space="preserve">Prema čl. 14. </w:t>
            </w:r>
            <w:r w:rsidRPr="00192CA7">
              <w:rPr>
                <w:rFonts w:ascii="Merriweather" w:eastAsia="MS Gothic" w:hAnsi="Merriweather" w:cs="Times New Roman"/>
                <w:i/>
                <w:sz w:val="18"/>
              </w:rPr>
              <w:t>Etičkog kodeksa</w:t>
            </w:r>
            <w:r w:rsidRPr="00192CA7">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92CA7">
              <w:rPr>
                <w:rFonts w:ascii="Merriweather" w:hAnsi="Merriweather" w:cs="Times New Roman"/>
              </w:rPr>
              <w:t xml:space="preserve"> </w:t>
            </w:r>
            <w:r w:rsidRPr="00192CA7">
              <w:rPr>
                <w:rFonts w:ascii="Merriweather" w:eastAsia="MS Gothic" w:hAnsi="Merriweather" w:cs="Times New Roman"/>
                <w:sz w:val="18"/>
              </w:rPr>
              <w:t xml:space="preserve">[…] </w:t>
            </w:r>
          </w:p>
          <w:p w14:paraId="527AD272"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r w:rsidRPr="00192CA7">
              <w:rPr>
                <w:rFonts w:ascii="Merriweather" w:eastAsia="MS Gothic" w:hAnsi="Merriweather" w:cs="Times New Roman"/>
                <w:sz w:val="18"/>
              </w:rPr>
              <w:t xml:space="preserve">Etički je nedopušten svaki čin koji predstavlja povrjedu akademskog poštenja. To uključuje, ali se ne ograničava samo na: </w:t>
            </w:r>
          </w:p>
          <w:p w14:paraId="4CE847F0"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r w:rsidRPr="00192CA7">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061CAAF1"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r w:rsidRPr="00192CA7">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14D6907B"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r w:rsidRPr="00192CA7">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1" w:history="1">
              <w:r w:rsidRPr="00192CA7">
                <w:rPr>
                  <w:rStyle w:val="Hyperlink"/>
                  <w:rFonts w:ascii="Merriweather" w:eastAsia="MS Gothic" w:hAnsi="Merriweather" w:cs="Times New Roman"/>
                  <w:i/>
                  <w:color w:val="auto"/>
                  <w:sz w:val="18"/>
                </w:rPr>
                <w:t>Pravilnik o stegovnoj odgovornosti studenata/studentica Sveučilišta u Zadru</w:t>
              </w:r>
            </w:hyperlink>
            <w:r w:rsidRPr="00192CA7">
              <w:rPr>
                <w:rFonts w:ascii="Merriweather" w:eastAsia="MS Gothic" w:hAnsi="Merriweather" w:cs="Times New Roman"/>
                <w:sz w:val="18"/>
              </w:rPr>
              <w:t>.</w:t>
            </w:r>
          </w:p>
          <w:p w14:paraId="0671899E"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p>
          <w:p w14:paraId="4CB91816"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r w:rsidRPr="00192CA7">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73DDEBD7"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p>
          <w:p w14:paraId="23AD8DDE" w14:textId="77777777" w:rsidR="00192CA7" w:rsidRPr="00192CA7" w:rsidRDefault="00192CA7" w:rsidP="00192CA7">
            <w:pPr>
              <w:tabs>
                <w:tab w:val="left" w:pos="1218"/>
              </w:tabs>
              <w:spacing w:before="20" w:after="20"/>
              <w:jc w:val="both"/>
              <w:rPr>
                <w:rFonts w:ascii="Merriweather" w:eastAsia="MS Gothic" w:hAnsi="Merriweather" w:cs="Times New Roman"/>
                <w:sz w:val="18"/>
              </w:rPr>
            </w:pPr>
            <w:r w:rsidRPr="00192CA7">
              <w:rPr>
                <w:rFonts w:ascii="Merriweather" w:eastAsia="MS Gothic" w:hAnsi="Merriweather" w:cs="Times New Roman"/>
                <w:sz w:val="18"/>
              </w:rPr>
              <w:t xml:space="preserve">U kolegiju se koristi Merlin, sustav za e-učenje, pa su studentima/cama potrebni AAI računi. </w:t>
            </w:r>
            <w:r w:rsidRPr="00192CA7">
              <w:rPr>
                <w:rFonts w:ascii="Merriweather" w:eastAsia="MS Gothic" w:hAnsi="Merriweather" w:cs="Times New Roman"/>
                <w:i/>
                <w:sz w:val="18"/>
              </w:rPr>
              <w:t>/izbrisati po potrebi/</w:t>
            </w:r>
          </w:p>
        </w:tc>
      </w:tr>
    </w:tbl>
    <w:p w14:paraId="2A216E8D" w14:textId="77777777" w:rsidR="00ED001B" w:rsidRPr="00192CA7" w:rsidRDefault="00ED001B" w:rsidP="00ED001B">
      <w:pPr>
        <w:rPr>
          <w:rFonts w:ascii="Georgia" w:hAnsi="Georgia" w:cs="Times New Roman"/>
          <w:sz w:val="24"/>
        </w:rPr>
      </w:pPr>
    </w:p>
    <w:p w14:paraId="49969F92" w14:textId="77777777" w:rsidR="00F80FB6" w:rsidRPr="00192CA7" w:rsidRDefault="00F80FB6"/>
    <w:sectPr w:rsidR="00F80FB6" w:rsidRPr="00192CA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9FB2" w14:textId="77777777" w:rsidR="00AE4EA1" w:rsidRDefault="00AE4EA1" w:rsidP="00ED001B">
      <w:pPr>
        <w:spacing w:before="0" w:after="0"/>
      </w:pPr>
      <w:r>
        <w:separator/>
      </w:r>
    </w:p>
  </w:endnote>
  <w:endnote w:type="continuationSeparator" w:id="0">
    <w:p w14:paraId="41A4558D" w14:textId="77777777" w:rsidR="00AE4EA1" w:rsidRDefault="00AE4EA1" w:rsidP="00ED0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Calibri"/>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252962"/>
      <w:docPartObj>
        <w:docPartGallery w:val="Page Numbers (Bottom of Page)"/>
        <w:docPartUnique/>
      </w:docPartObj>
    </w:sdtPr>
    <w:sdtEndPr>
      <w:rPr>
        <w:noProof/>
      </w:rPr>
    </w:sdtEndPr>
    <w:sdtContent>
      <w:p w14:paraId="680E2776" w14:textId="3E92FEB1" w:rsidR="004F0264" w:rsidRDefault="004F02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56AC2" w14:textId="77777777" w:rsidR="003A6115" w:rsidRDefault="003A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FC9A" w14:textId="77777777" w:rsidR="00AE4EA1" w:rsidRDefault="00AE4EA1" w:rsidP="00ED001B">
      <w:pPr>
        <w:spacing w:before="0" w:after="0"/>
      </w:pPr>
      <w:r>
        <w:separator/>
      </w:r>
    </w:p>
  </w:footnote>
  <w:footnote w:type="continuationSeparator" w:id="0">
    <w:p w14:paraId="33A1145D" w14:textId="77777777" w:rsidR="00AE4EA1" w:rsidRDefault="00AE4EA1" w:rsidP="00ED001B">
      <w:pPr>
        <w:spacing w:before="0" w:after="0"/>
      </w:pPr>
      <w:r>
        <w:continuationSeparator/>
      </w:r>
    </w:p>
  </w:footnote>
  <w:footnote w:id="1">
    <w:p w14:paraId="5F9AD87C" w14:textId="77777777" w:rsidR="003A6115" w:rsidRPr="00721260" w:rsidRDefault="003A6115" w:rsidP="00ED001B">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2794" w14:textId="77777777" w:rsidR="003A6115" w:rsidRDefault="003A6115" w:rsidP="003A6115">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53AE125B" wp14:editId="58030DB7">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526FEEE7" w14:textId="77777777" w:rsidR="003A6115" w:rsidRDefault="003A6115" w:rsidP="003A6115">
                          <w:r>
                            <w:rPr>
                              <w:noProof/>
                              <w:lang w:eastAsia="hr-HR"/>
                            </w:rPr>
                            <w:drawing>
                              <wp:inline distT="0" distB="0" distL="0" distR="0" wp14:anchorId="76F1AE67" wp14:editId="30BC9BBB">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125B"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526FEEE7" w14:textId="77777777" w:rsidR="003A6115" w:rsidRDefault="003A6115" w:rsidP="003A6115">
                    <w:r>
                      <w:rPr>
                        <w:noProof/>
                        <w:lang w:eastAsia="hr-HR"/>
                      </w:rPr>
                      <w:drawing>
                        <wp:inline distT="0" distB="0" distL="0" distR="0" wp14:anchorId="76F1AE67" wp14:editId="30BC9BBB">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08E4005" w14:textId="77777777" w:rsidR="003A6115" w:rsidRPr="00FF1020" w:rsidRDefault="003A6115" w:rsidP="003A6115">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5C3ABED4" w14:textId="77777777" w:rsidR="003A6115" w:rsidRDefault="003A6115" w:rsidP="003A6115">
    <w:pPr>
      <w:pStyle w:val="Header"/>
    </w:pPr>
  </w:p>
  <w:p w14:paraId="54B7C200" w14:textId="77777777" w:rsidR="003A6115" w:rsidRDefault="003A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234"/>
    <w:multiLevelType w:val="hybridMultilevel"/>
    <w:tmpl w:val="9F922F1E"/>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3004B"/>
    <w:multiLevelType w:val="hybridMultilevel"/>
    <w:tmpl w:val="9F54E248"/>
    <w:lvl w:ilvl="0" w:tplc="96DA9CF0">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32128"/>
    <w:multiLevelType w:val="hybridMultilevel"/>
    <w:tmpl w:val="B218E4A6"/>
    <w:lvl w:ilvl="0" w:tplc="BDF4CB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04B5A"/>
    <w:multiLevelType w:val="hybridMultilevel"/>
    <w:tmpl w:val="B4C69AD8"/>
    <w:lvl w:ilvl="0" w:tplc="553069A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1B"/>
    <w:rsid w:val="000274AB"/>
    <w:rsid w:val="00061F62"/>
    <w:rsid w:val="0009431D"/>
    <w:rsid w:val="001314F3"/>
    <w:rsid w:val="00143F0E"/>
    <w:rsid w:val="00192CA7"/>
    <w:rsid w:val="001C6353"/>
    <w:rsid w:val="001E0087"/>
    <w:rsid w:val="00235554"/>
    <w:rsid w:val="002B7914"/>
    <w:rsid w:val="002D06C5"/>
    <w:rsid w:val="003007AA"/>
    <w:rsid w:val="00316EA4"/>
    <w:rsid w:val="00335FF8"/>
    <w:rsid w:val="003510E8"/>
    <w:rsid w:val="0039701C"/>
    <w:rsid w:val="003A6115"/>
    <w:rsid w:val="003B547A"/>
    <w:rsid w:val="0047594A"/>
    <w:rsid w:val="004765A1"/>
    <w:rsid w:val="00494ADC"/>
    <w:rsid w:val="004D5281"/>
    <w:rsid w:val="004F0264"/>
    <w:rsid w:val="00517378"/>
    <w:rsid w:val="00526AF7"/>
    <w:rsid w:val="005633C9"/>
    <w:rsid w:val="0058487B"/>
    <w:rsid w:val="005A23D2"/>
    <w:rsid w:val="005D7DBD"/>
    <w:rsid w:val="006E7ABF"/>
    <w:rsid w:val="00717EC3"/>
    <w:rsid w:val="00767CDC"/>
    <w:rsid w:val="007D05E2"/>
    <w:rsid w:val="007F0489"/>
    <w:rsid w:val="008561FE"/>
    <w:rsid w:val="008E0C76"/>
    <w:rsid w:val="00990FD3"/>
    <w:rsid w:val="009A40B8"/>
    <w:rsid w:val="009C58EE"/>
    <w:rsid w:val="00A943F7"/>
    <w:rsid w:val="00AC76DE"/>
    <w:rsid w:val="00AE4EA1"/>
    <w:rsid w:val="00B15BAE"/>
    <w:rsid w:val="00B83124"/>
    <w:rsid w:val="00B91478"/>
    <w:rsid w:val="00B92A16"/>
    <w:rsid w:val="00BA1658"/>
    <w:rsid w:val="00BB02AA"/>
    <w:rsid w:val="00C25646"/>
    <w:rsid w:val="00C73B4C"/>
    <w:rsid w:val="00D27DB1"/>
    <w:rsid w:val="00DD5B0B"/>
    <w:rsid w:val="00E07B75"/>
    <w:rsid w:val="00E1366A"/>
    <w:rsid w:val="00E4169B"/>
    <w:rsid w:val="00E937CF"/>
    <w:rsid w:val="00EB3512"/>
    <w:rsid w:val="00ED001B"/>
    <w:rsid w:val="00ED151A"/>
    <w:rsid w:val="00EE7DDB"/>
    <w:rsid w:val="00F25770"/>
    <w:rsid w:val="00F36071"/>
    <w:rsid w:val="00F569B2"/>
    <w:rsid w:val="00F80FB6"/>
    <w:rsid w:val="00FF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B835"/>
  <w15:chartTrackingRefBased/>
  <w15:docId w15:val="{5D261C76-5DDD-4B99-9738-AABDB10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01B"/>
    <w:pPr>
      <w:spacing w:before="120" w:after="120" w:line="240" w:lineRule="auto"/>
    </w:pPr>
    <w:rPr>
      <w:lang w:val="hr-HR"/>
    </w:rPr>
  </w:style>
  <w:style w:type="paragraph" w:styleId="Heading2">
    <w:name w:val="heading 2"/>
    <w:basedOn w:val="Normal"/>
    <w:link w:val="Heading2Char"/>
    <w:uiPriority w:val="9"/>
    <w:qFormat/>
    <w:rsid w:val="00ED001B"/>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01B"/>
    <w:rPr>
      <w:rFonts w:ascii="Times New Roman" w:eastAsia="Times New Roman" w:hAnsi="Times New Roman" w:cs="Times New Roman"/>
      <w:b/>
      <w:bCs/>
      <w:sz w:val="36"/>
      <w:szCs w:val="36"/>
      <w:lang w:val="hr-HR" w:eastAsia="hr-HR"/>
    </w:rPr>
  </w:style>
  <w:style w:type="table" w:styleId="TableGrid">
    <w:name w:val="Table Grid"/>
    <w:basedOn w:val="TableNormal"/>
    <w:uiPriority w:val="59"/>
    <w:rsid w:val="00ED001B"/>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1B"/>
    <w:pPr>
      <w:tabs>
        <w:tab w:val="center" w:pos="4536"/>
        <w:tab w:val="right" w:pos="9072"/>
      </w:tabs>
      <w:spacing w:before="0" w:after="0"/>
    </w:pPr>
  </w:style>
  <w:style w:type="character" w:customStyle="1" w:styleId="HeaderChar">
    <w:name w:val="Header Char"/>
    <w:basedOn w:val="DefaultParagraphFont"/>
    <w:link w:val="Header"/>
    <w:uiPriority w:val="99"/>
    <w:rsid w:val="00ED001B"/>
    <w:rPr>
      <w:lang w:val="hr-HR"/>
    </w:rPr>
  </w:style>
  <w:style w:type="paragraph" w:styleId="Footer">
    <w:name w:val="footer"/>
    <w:basedOn w:val="Normal"/>
    <w:link w:val="FooterChar"/>
    <w:uiPriority w:val="99"/>
    <w:unhideWhenUsed/>
    <w:rsid w:val="00ED001B"/>
    <w:pPr>
      <w:tabs>
        <w:tab w:val="center" w:pos="4536"/>
        <w:tab w:val="right" w:pos="9072"/>
      </w:tabs>
      <w:spacing w:before="0" w:after="0"/>
    </w:pPr>
  </w:style>
  <w:style w:type="character" w:customStyle="1" w:styleId="FooterChar">
    <w:name w:val="Footer Char"/>
    <w:basedOn w:val="DefaultParagraphFont"/>
    <w:link w:val="Footer"/>
    <w:uiPriority w:val="99"/>
    <w:rsid w:val="00ED001B"/>
    <w:rPr>
      <w:lang w:val="hr-HR"/>
    </w:rPr>
  </w:style>
  <w:style w:type="character" w:styleId="Hyperlink">
    <w:name w:val="Hyperlink"/>
    <w:basedOn w:val="DefaultParagraphFont"/>
    <w:uiPriority w:val="99"/>
    <w:unhideWhenUsed/>
    <w:rsid w:val="00ED001B"/>
    <w:rPr>
      <w:color w:val="0563C1" w:themeColor="hyperlink"/>
      <w:u w:val="single"/>
    </w:rPr>
  </w:style>
  <w:style w:type="paragraph" w:styleId="FootnoteText">
    <w:name w:val="footnote text"/>
    <w:basedOn w:val="Normal"/>
    <w:link w:val="FootnoteTextChar"/>
    <w:uiPriority w:val="99"/>
    <w:semiHidden/>
    <w:unhideWhenUsed/>
    <w:rsid w:val="00ED001B"/>
    <w:pPr>
      <w:spacing w:before="0" w:after="0"/>
    </w:pPr>
    <w:rPr>
      <w:sz w:val="20"/>
      <w:szCs w:val="20"/>
    </w:rPr>
  </w:style>
  <w:style w:type="character" w:customStyle="1" w:styleId="FootnoteTextChar">
    <w:name w:val="Footnote Text Char"/>
    <w:basedOn w:val="DefaultParagraphFont"/>
    <w:link w:val="FootnoteText"/>
    <w:uiPriority w:val="99"/>
    <w:semiHidden/>
    <w:rsid w:val="00ED001B"/>
    <w:rPr>
      <w:sz w:val="20"/>
      <w:szCs w:val="20"/>
      <w:lang w:val="hr-HR"/>
    </w:rPr>
  </w:style>
  <w:style w:type="character" w:styleId="FootnoteReference">
    <w:name w:val="footnote reference"/>
    <w:basedOn w:val="DefaultParagraphFont"/>
    <w:uiPriority w:val="99"/>
    <w:semiHidden/>
    <w:unhideWhenUsed/>
    <w:rsid w:val="00ED001B"/>
    <w:rPr>
      <w:vertAlign w:val="superscript"/>
    </w:rPr>
  </w:style>
  <w:style w:type="paragraph" w:styleId="NoSpacing">
    <w:name w:val="No Spacing"/>
    <w:uiPriority w:val="1"/>
    <w:qFormat/>
    <w:rsid w:val="00B92A16"/>
    <w:pPr>
      <w:spacing w:after="0" w:line="240" w:lineRule="auto"/>
    </w:pPr>
    <w:rPr>
      <w:lang w:val="hr-HR"/>
    </w:rPr>
  </w:style>
  <w:style w:type="paragraph" w:styleId="ListParagraph">
    <w:name w:val="List Paragraph"/>
    <w:basedOn w:val="Normal"/>
    <w:uiPriority w:val="34"/>
    <w:qFormat/>
    <w:rsid w:val="00192CA7"/>
    <w:pPr>
      <w:spacing w:before="0"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pedagogique.net/lexpresso/Pages/2015/05/11052015Article635669259484281730.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nrtl.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ancparler-oif.org/images/stories/dossiers/theatre.htm" TargetMode="External"/><Relationship Id="rId4" Type="http://schemas.openxmlformats.org/officeDocument/2006/relationships/webSettings" Target="webSettings.xml"/><Relationship Id="rId9" Type="http://schemas.openxmlformats.org/officeDocument/2006/relationships/hyperlink" Target="http://www.educasources.education.fr/selection-detail-15077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Daniela Ćurko</cp:lastModifiedBy>
  <cp:revision>6</cp:revision>
  <dcterms:created xsi:type="dcterms:W3CDTF">2023-10-02T17:21:00Z</dcterms:created>
  <dcterms:modified xsi:type="dcterms:W3CDTF">2023-10-02T17:23:00Z</dcterms:modified>
</cp:coreProperties>
</file>