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75BA6" w14:textId="77777777" w:rsidR="00155FFB" w:rsidRPr="0017531F" w:rsidRDefault="008942F0" w:rsidP="00527C5F">
      <w:pPr>
        <w:jc w:val="center"/>
        <w:rPr>
          <w:rFonts w:ascii="Merriweather" w:hAnsi="Merriweather" w:cs="Times New Roman"/>
          <w:b/>
          <w:sz w:val="16"/>
          <w:szCs w:val="16"/>
        </w:rPr>
      </w:pPr>
      <w:bookmarkStart w:id="0" w:name="_GoBack"/>
      <w:bookmarkEnd w:id="0"/>
      <w:r w:rsidRPr="0017531F">
        <w:rPr>
          <w:rFonts w:ascii="Merriweather" w:hAnsi="Merriweather" w:cs="Times New Roman"/>
          <w:b/>
          <w:sz w:val="16"/>
          <w:szCs w:val="16"/>
        </w:rPr>
        <w:t>Izvedbeni plan nastave (</w:t>
      </w:r>
      <w:r w:rsidR="0010332B" w:rsidRPr="0017531F">
        <w:rPr>
          <w:rFonts w:ascii="Merriweather" w:hAnsi="Merriweather" w:cs="Times New Roman"/>
          <w:b/>
          <w:i/>
          <w:sz w:val="16"/>
          <w:szCs w:val="16"/>
        </w:rPr>
        <w:t>syllabus</w:t>
      </w:r>
      <w:r w:rsidR="00F82834" w:rsidRPr="0017531F">
        <w:rPr>
          <w:rStyle w:val="FootnoteReference"/>
          <w:rFonts w:ascii="Merriweather" w:hAnsi="Merriweather" w:cs="Times New Roman"/>
          <w:sz w:val="16"/>
          <w:szCs w:val="16"/>
        </w:rPr>
        <w:footnoteReference w:id="1"/>
      </w:r>
      <w:r w:rsidRPr="0017531F">
        <w:rPr>
          <w:rFonts w:ascii="Merriweather" w:hAnsi="Merriweather" w:cs="Times New Roman"/>
          <w:b/>
          <w:sz w:val="16"/>
          <w:szCs w:val="16"/>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17531F" w14:paraId="2BE4CD9C" w14:textId="77777777" w:rsidTr="00FC283E">
        <w:tc>
          <w:tcPr>
            <w:tcW w:w="1802" w:type="dxa"/>
            <w:shd w:val="clear" w:color="auto" w:fill="F2F2F2" w:themeFill="background1" w:themeFillShade="F2"/>
            <w:vAlign w:val="center"/>
          </w:tcPr>
          <w:p w14:paraId="3803A03C"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196" w:type="dxa"/>
            <w:gridSpan w:val="24"/>
            <w:vAlign w:val="center"/>
          </w:tcPr>
          <w:p w14:paraId="7E26E8B9" w14:textId="2C80B0F6" w:rsidR="004B553E" w:rsidRPr="008C1C1D" w:rsidRDefault="008C1C1D" w:rsidP="0079745E">
            <w:pPr>
              <w:spacing w:before="20" w:after="20"/>
              <w:rPr>
                <w:rFonts w:ascii="Merriweather" w:hAnsi="Merriweather" w:cs="Times New Roman"/>
                <w:b/>
                <w:sz w:val="16"/>
                <w:szCs w:val="16"/>
              </w:rPr>
            </w:pPr>
            <w:r w:rsidRPr="008C1C1D">
              <w:rPr>
                <w:rFonts w:ascii="Merriweather" w:hAnsi="Merriweather" w:cs="Times New Roman"/>
                <w:sz w:val="16"/>
                <w:szCs w:val="16"/>
              </w:rPr>
              <w:t>Odjel za francuske i frankofonske studije</w:t>
            </w:r>
          </w:p>
        </w:tc>
        <w:tc>
          <w:tcPr>
            <w:tcW w:w="758" w:type="dxa"/>
            <w:gridSpan w:val="5"/>
            <w:shd w:val="clear" w:color="auto" w:fill="F2F2F2" w:themeFill="background1" w:themeFillShade="F2"/>
          </w:tcPr>
          <w:p w14:paraId="35BB0AA0" w14:textId="77777777" w:rsidR="004B553E" w:rsidRPr="0017531F" w:rsidRDefault="004B553E" w:rsidP="0079745E">
            <w:pPr>
              <w:spacing w:before="20" w:after="20"/>
              <w:jc w:val="center"/>
              <w:rPr>
                <w:rFonts w:ascii="Merriweather" w:hAnsi="Merriweather" w:cs="Times New Roman"/>
                <w:b/>
                <w:sz w:val="18"/>
                <w:szCs w:val="18"/>
              </w:rPr>
            </w:pPr>
            <w:r w:rsidRPr="0017531F">
              <w:rPr>
                <w:rFonts w:ascii="Merriweather" w:hAnsi="Merriweather" w:cs="Times New Roman"/>
                <w:b/>
                <w:sz w:val="18"/>
                <w:szCs w:val="18"/>
              </w:rPr>
              <w:t>akad. god.</w:t>
            </w:r>
          </w:p>
        </w:tc>
        <w:tc>
          <w:tcPr>
            <w:tcW w:w="1532" w:type="dxa"/>
            <w:gridSpan w:val="4"/>
            <w:vAlign w:val="center"/>
          </w:tcPr>
          <w:p w14:paraId="63937B0F" w14:textId="2B2AFBD9" w:rsidR="004B553E" w:rsidRPr="0017531F" w:rsidRDefault="00FF1020" w:rsidP="0079745E">
            <w:pPr>
              <w:spacing w:before="20" w:after="20"/>
              <w:jc w:val="center"/>
              <w:rPr>
                <w:rFonts w:ascii="Merriweather" w:hAnsi="Merriweather" w:cs="Times New Roman"/>
                <w:sz w:val="18"/>
                <w:szCs w:val="18"/>
              </w:rPr>
            </w:pPr>
            <w:r w:rsidRPr="0017531F">
              <w:rPr>
                <w:rFonts w:ascii="Merriweather" w:hAnsi="Merriweather" w:cs="Times New Roman"/>
                <w:sz w:val="18"/>
                <w:szCs w:val="18"/>
              </w:rPr>
              <w:t>202</w:t>
            </w:r>
            <w:r w:rsidR="008B1823">
              <w:rPr>
                <w:rFonts w:ascii="Merriweather" w:hAnsi="Merriweather" w:cs="Times New Roman"/>
                <w:sz w:val="18"/>
                <w:szCs w:val="18"/>
              </w:rPr>
              <w:t>4</w:t>
            </w:r>
            <w:r w:rsidRPr="0017531F">
              <w:rPr>
                <w:rFonts w:ascii="Merriweather" w:hAnsi="Merriweather" w:cs="Times New Roman"/>
                <w:sz w:val="18"/>
                <w:szCs w:val="18"/>
              </w:rPr>
              <w:t>./202</w:t>
            </w:r>
            <w:r w:rsidR="008B1823">
              <w:rPr>
                <w:rFonts w:ascii="Merriweather" w:hAnsi="Merriweather" w:cs="Times New Roman"/>
                <w:sz w:val="18"/>
                <w:szCs w:val="18"/>
              </w:rPr>
              <w:t>5</w:t>
            </w:r>
            <w:r w:rsidRPr="0017531F">
              <w:rPr>
                <w:rFonts w:ascii="Merriweather" w:hAnsi="Merriweather" w:cs="Times New Roman"/>
                <w:sz w:val="18"/>
                <w:szCs w:val="18"/>
              </w:rPr>
              <w:t>.</w:t>
            </w:r>
          </w:p>
        </w:tc>
      </w:tr>
      <w:tr w:rsidR="004B553E" w:rsidRPr="0017531F" w14:paraId="03E847E0" w14:textId="77777777" w:rsidTr="00FF1020">
        <w:trPr>
          <w:trHeight w:val="178"/>
        </w:trPr>
        <w:tc>
          <w:tcPr>
            <w:tcW w:w="1802" w:type="dxa"/>
            <w:shd w:val="clear" w:color="auto" w:fill="F2F2F2" w:themeFill="background1" w:themeFillShade="F2"/>
          </w:tcPr>
          <w:p w14:paraId="03B0A760"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196" w:type="dxa"/>
            <w:gridSpan w:val="24"/>
            <w:vAlign w:val="center"/>
          </w:tcPr>
          <w:p w14:paraId="2B11CF37" w14:textId="44252700" w:rsidR="004B553E" w:rsidRPr="008C1C1D" w:rsidRDefault="005B39D3" w:rsidP="0079745E">
            <w:pPr>
              <w:spacing w:before="20" w:after="20"/>
              <w:rPr>
                <w:rFonts w:ascii="Merriweather" w:hAnsi="Merriweather" w:cs="Times New Roman"/>
                <w:sz w:val="16"/>
                <w:szCs w:val="16"/>
              </w:rPr>
            </w:pPr>
            <w:r>
              <w:rPr>
                <w:rFonts w:ascii="Merriweather" w:hAnsi="Merriweather" w:cs="Times New Roman"/>
                <w:sz w:val="16"/>
                <w:szCs w:val="16"/>
              </w:rPr>
              <w:t>Sintaksa francuskog jezika</w:t>
            </w:r>
          </w:p>
        </w:tc>
        <w:tc>
          <w:tcPr>
            <w:tcW w:w="758" w:type="dxa"/>
            <w:gridSpan w:val="5"/>
            <w:shd w:val="clear" w:color="auto" w:fill="F2F2F2" w:themeFill="background1" w:themeFillShade="F2"/>
          </w:tcPr>
          <w:p w14:paraId="65473371"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32" w:type="dxa"/>
            <w:gridSpan w:val="4"/>
          </w:tcPr>
          <w:p w14:paraId="778D544F" w14:textId="1562F52D" w:rsidR="004B553E" w:rsidRPr="0017531F" w:rsidRDefault="00EE4990" w:rsidP="0079745E">
            <w:pPr>
              <w:spacing w:before="20" w:after="20"/>
              <w:jc w:val="center"/>
              <w:rPr>
                <w:rFonts w:ascii="Merriweather" w:hAnsi="Merriweather" w:cs="Times New Roman"/>
                <w:b/>
                <w:sz w:val="18"/>
                <w:szCs w:val="18"/>
              </w:rPr>
            </w:pPr>
            <w:r>
              <w:rPr>
                <w:rFonts w:ascii="Merriweather" w:hAnsi="Merriweather" w:cs="Times New Roman"/>
                <w:b/>
                <w:sz w:val="18"/>
                <w:szCs w:val="18"/>
              </w:rPr>
              <w:t>4</w:t>
            </w:r>
          </w:p>
        </w:tc>
      </w:tr>
      <w:tr w:rsidR="004B553E" w:rsidRPr="0017531F" w14:paraId="59AF5080" w14:textId="77777777" w:rsidTr="00FC283E">
        <w:tc>
          <w:tcPr>
            <w:tcW w:w="1802" w:type="dxa"/>
            <w:shd w:val="clear" w:color="auto" w:fill="F2F2F2" w:themeFill="background1" w:themeFillShade="F2"/>
          </w:tcPr>
          <w:p w14:paraId="011A0285"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86" w:type="dxa"/>
            <w:gridSpan w:val="33"/>
            <w:shd w:val="clear" w:color="auto" w:fill="FFFFFF" w:themeFill="background1"/>
            <w:vAlign w:val="center"/>
          </w:tcPr>
          <w:p w14:paraId="5DDF46E3" w14:textId="5EC680BC" w:rsidR="004B553E" w:rsidRPr="008C1C1D" w:rsidRDefault="008C1C1D" w:rsidP="0079745E">
            <w:pPr>
              <w:spacing w:before="20" w:after="20"/>
              <w:rPr>
                <w:rFonts w:ascii="Merriweather" w:hAnsi="Merriweather" w:cs="Times New Roman"/>
                <w:b/>
                <w:sz w:val="18"/>
                <w:szCs w:val="18"/>
              </w:rPr>
            </w:pPr>
            <w:r w:rsidRPr="008C1C1D">
              <w:rPr>
                <w:rFonts w:ascii="Merriweather" w:hAnsi="Merriweather" w:cs="Times New Roman"/>
                <w:sz w:val="16"/>
                <w:szCs w:val="16"/>
              </w:rPr>
              <w:t>Prijediplomski studij francuskog jezika i književnosti</w:t>
            </w:r>
          </w:p>
        </w:tc>
      </w:tr>
      <w:tr w:rsidR="004B553E" w:rsidRPr="0017531F" w14:paraId="5A1EE132" w14:textId="77777777" w:rsidTr="00D5334D">
        <w:tc>
          <w:tcPr>
            <w:tcW w:w="1802" w:type="dxa"/>
            <w:shd w:val="clear" w:color="auto" w:fill="F2F2F2" w:themeFill="background1" w:themeFillShade="F2"/>
            <w:vAlign w:val="center"/>
          </w:tcPr>
          <w:p w14:paraId="35B0223B"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9" w:type="dxa"/>
            <w:gridSpan w:val="9"/>
          </w:tcPr>
          <w:p w14:paraId="411E0235" w14:textId="7A9CF605" w:rsidR="004B553E" w:rsidRPr="0017531F" w:rsidRDefault="00FD345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1"/>
                  <w14:checkedState w14:val="2612" w14:font="MS Gothic"/>
                  <w14:uncheckedState w14:val="2610" w14:font="MS Gothic"/>
                </w14:checkbox>
              </w:sdtPr>
              <w:sdtEndPr/>
              <w:sdtContent>
                <w:r w:rsidR="00E30CE5">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preddiplomski </w:t>
            </w:r>
          </w:p>
        </w:tc>
        <w:tc>
          <w:tcPr>
            <w:tcW w:w="1531" w:type="dxa"/>
            <w:gridSpan w:val="8"/>
          </w:tcPr>
          <w:p w14:paraId="37477DC0" w14:textId="77777777" w:rsidR="004B553E" w:rsidRPr="0017531F" w:rsidRDefault="00FD345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diplomski</w:t>
            </w:r>
          </w:p>
        </w:tc>
        <w:tc>
          <w:tcPr>
            <w:tcW w:w="1936" w:type="dxa"/>
            <w:gridSpan w:val="7"/>
          </w:tcPr>
          <w:p w14:paraId="4CB00810" w14:textId="77777777" w:rsidR="004B553E" w:rsidRPr="0017531F" w:rsidRDefault="00FD345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integrirani</w:t>
            </w:r>
          </w:p>
        </w:tc>
        <w:tc>
          <w:tcPr>
            <w:tcW w:w="2290" w:type="dxa"/>
            <w:gridSpan w:val="9"/>
            <w:shd w:val="clear" w:color="auto" w:fill="FFFFFF" w:themeFill="background1"/>
          </w:tcPr>
          <w:p w14:paraId="18323B6F" w14:textId="77777777" w:rsidR="004B553E" w:rsidRPr="0017531F" w:rsidRDefault="00FD3451"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poslijediplomski</w:t>
            </w:r>
          </w:p>
        </w:tc>
      </w:tr>
      <w:tr w:rsidR="004B553E" w:rsidRPr="0017531F" w14:paraId="18E69715" w14:textId="77777777" w:rsidTr="00D5334D">
        <w:tc>
          <w:tcPr>
            <w:tcW w:w="1802" w:type="dxa"/>
            <w:shd w:val="clear" w:color="auto" w:fill="F2F2F2" w:themeFill="background1" w:themeFillShade="F2"/>
            <w:vAlign w:val="center"/>
          </w:tcPr>
          <w:p w14:paraId="6DB22D21"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Godina studija</w:t>
            </w:r>
          </w:p>
        </w:tc>
        <w:tc>
          <w:tcPr>
            <w:tcW w:w="1495" w:type="dxa"/>
            <w:gridSpan w:val="7"/>
            <w:shd w:val="clear" w:color="auto" w:fill="FFFFFF" w:themeFill="background1"/>
            <w:vAlign w:val="center"/>
          </w:tcPr>
          <w:p w14:paraId="677A2F64" w14:textId="127FE7A4" w:rsidR="004B553E" w:rsidRPr="0017531F" w:rsidRDefault="00FD345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EndPr/>
              <w:sdtContent>
                <w:r w:rsidR="00EE4990">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1.</w:t>
            </w:r>
          </w:p>
        </w:tc>
        <w:tc>
          <w:tcPr>
            <w:tcW w:w="1498" w:type="dxa"/>
            <w:gridSpan w:val="8"/>
            <w:shd w:val="clear" w:color="auto" w:fill="FFFFFF" w:themeFill="background1"/>
            <w:vAlign w:val="center"/>
          </w:tcPr>
          <w:p w14:paraId="5578F874" w14:textId="77777777" w:rsidR="004B553E" w:rsidRPr="0017531F" w:rsidRDefault="00FD345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0"/>
                  <w14:checkedState w14:val="2612" w14:font="MS Gothic"/>
                  <w14:uncheckedState w14:val="2610" w14:font="MS Gothic"/>
                </w14:checkbox>
              </w:sdtPr>
              <w:sdtEndPr/>
              <w:sdtContent>
                <w:r w:rsidR="00D5334D"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2.</w:t>
            </w:r>
          </w:p>
        </w:tc>
        <w:tc>
          <w:tcPr>
            <w:tcW w:w="1497" w:type="dxa"/>
            <w:gridSpan w:val="6"/>
            <w:shd w:val="clear" w:color="auto" w:fill="FFFFFF" w:themeFill="background1"/>
            <w:vAlign w:val="center"/>
          </w:tcPr>
          <w:p w14:paraId="1CE04DEA" w14:textId="7AAF6223" w:rsidR="004B553E" w:rsidRPr="0017531F" w:rsidRDefault="00FD345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1"/>
                  <w14:checkedState w14:val="2612" w14:font="MS Gothic"/>
                  <w14:uncheckedState w14:val="2610" w14:font="MS Gothic"/>
                </w14:checkbox>
              </w:sdtPr>
              <w:sdtEndPr/>
              <w:sdtContent>
                <w:r w:rsidR="00EE4990">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3.</w:t>
            </w:r>
          </w:p>
        </w:tc>
        <w:tc>
          <w:tcPr>
            <w:tcW w:w="1497" w:type="dxa"/>
            <w:gridSpan w:val="9"/>
            <w:shd w:val="clear" w:color="auto" w:fill="FFFFFF" w:themeFill="background1"/>
            <w:vAlign w:val="center"/>
          </w:tcPr>
          <w:p w14:paraId="6419C054" w14:textId="77777777" w:rsidR="004B553E" w:rsidRPr="0017531F" w:rsidRDefault="00FD345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4.</w:t>
            </w:r>
          </w:p>
        </w:tc>
        <w:tc>
          <w:tcPr>
            <w:tcW w:w="1499" w:type="dxa"/>
            <w:gridSpan w:val="3"/>
            <w:shd w:val="clear" w:color="auto" w:fill="FFFFFF" w:themeFill="background1"/>
            <w:vAlign w:val="center"/>
          </w:tcPr>
          <w:p w14:paraId="4AF44ACE" w14:textId="77777777" w:rsidR="004B553E" w:rsidRPr="0017531F" w:rsidRDefault="00FD345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5.</w:t>
            </w:r>
          </w:p>
        </w:tc>
      </w:tr>
      <w:tr w:rsidR="004B553E" w:rsidRPr="0017531F" w14:paraId="68888567" w14:textId="77777777" w:rsidTr="00D5334D">
        <w:tc>
          <w:tcPr>
            <w:tcW w:w="1802" w:type="dxa"/>
            <w:shd w:val="clear" w:color="auto" w:fill="F2F2F2" w:themeFill="background1" w:themeFillShade="F2"/>
            <w:vAlign w:val="center"/>
          </w:tcPr>
          <w:p w14:paraId="613EB6BA"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Semestar</w:t>
            </w:r>
          </w:p>
        </w:tc>
        <w:tc>
          <w:tcPr>
            <w:tcW w:w="1066" w:type="dxa"/>
            <w:gridSpan w:val="3"/>
          </w:tcPr>
          <w:p w14:paraId="3DF4DCF4" w14:textId="0DD8BF24" w:rsidR="004B553E" w:rsidRPr="0017531F" w:rsidRDefault="00FD345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1"/>
                  <w14:checkedState w14:val="2612" w14:font="MS Gothic"/>
                  <w14:uncheckedState w14:val="2610" w14:font="MS Gothic"/>
                </w14:checkbox>
              </w:sdtPr>
              <w:sdtEndPr/>
              <w:sdtContent>
                <w:r w:rsidR="00E30CE5">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zimski</w:t>
            </w:r>
          </w:p>
          <w:p w14:paraId="75CD5F3E" w14:textId="77777777" w:rsidR="004B553E" w:rsidRPr="0017531F" w:rsidRDefault="00FD3451"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ljetni</w:t>
            </w:r>
          </w:p>
        </w:tc>
        <w:tc>
          <w:tcPr>
            <w:tcW w:w="1069" w:type="dxa"/>
            <w:gridSpan w:val="8"/>
            <w:vAlign w:val="center"/>
          </w:tcPr>
          <w:p w14:paraId="62CBCF39" w14:textId="4FCA15D9" w:rsidR="004B553E" w:rsidRPr="0017531F" w:rsidRDefault="00FD345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0"/>
                  <w14:checkedState w14:val="2612" w14:font="MS Gothic"/>
                  <w14:uncheckedState w14:val="2610" w14:font="MS Gothic"/>
                </w14:checkbox>
              </w:sdtPr>
              <w:sdtEndPr/>
              <w:sdtContent>
                <w:r w:rsidR="00EE4990">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w:t>
            </w:r>
          </w:p>
        </w:tc>
        <w:tc>
          <w:tcPr>
            <w:tcW w:w="1069" w:type="dxa"/>
            <w:gridSpan w:val="5"/>
            <w:vAlign w:val="center"/>
          </w:tcPr>
          <w:p w14:paraId="3FD9A7BB" w14:textId="77777777" w:rsidR="004B553E" w:rsidRPr="0017531F" w:rsidRDefault="00FD345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w:t>
            </w:r>
          </w:p>
        </w:tc>
        <w:tc>
          <w:tcPr>
            <w:tcW w:w="1069" w:type="dxa"/>
            <w:gridSpan w:val="4"/>
            <w:vAlign w:val="center"/>
          </w:tcPr>
          <w:p w14:paraId="1C048B99" w14:textId="77777777" w:rsidR="004B553E" w:rsidRPr="0017531F" w:rsidRDefault="00FD345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III.</w:t>
            </w:r>
          </w:p>
        </w:tc>
        <w:tc>
          <w:tcPr>
            <w:tcW w:w="1069" w:type="dxa"/>
            <w:gridSpan w:val="5"/>
            <w:vAlign w:val="center"/>
          </w:tcPr>
          <w:p w14:paraId="756C3E2D" w14:textId="77777777" w:rsidR="004B553E" w:rsidRPr="0017531F" w:rsidRDefault="00FD345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IV.</w:t>
            </w:r>
          </w:p>
        </w:tc>
        <w:tc>
          <w:tcPr>
            <w:tcW w:w="1041" w:type="dxa"/>
            <w:gridSpan w:val="7"/>
            <w:vAlign w:val="center"/>
          </w:tcPr>
          <w:p w14:paraId="549A3D22" w14:textId="3A900656" w:rsidR="004B553E" w:rsidRPr="0017531F" w:rsidRDefault="00FD345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1"/>
                  <w14:checkedState w14:val="2612" w14:font="MS Gothic"/>
                  <w14:uncheckedState w14:val="2610" w14:font="MS Gothic"/>
                </w14:checkbox>
              </w:sdtPr>
              <w:sdtEndPr/>
              <w:sdtContent>
                <w:r w:rsidR="00EE4990">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V.</w:t>
            </w:r>
          </w:p>
        </w:tc>
        <w:tc>
          <w:tcPr>
            <w:tcW w:w="1103" w:type="dxa"/>
            <w:vAlign w:val="center"/>
          </w:tcPr>
          <w:p w14:paraId="3C2813B3" w14:textId="77777777" w:rsidR="004B553E" w:rsidRPr="0017531F" w:rsidRDefault="00FD345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VI.</w:t>
            </w:r>
          </w:p>
        </w:tc>
      </w:tr>
      <w:tr w:rsidR="00393964" w:rsidRPr="0017531F" w14:paraId="54D7D40F" w14:textId="77777777" w:rsidTr="00D5334D">
        <w:tc>
          <w:tcPr>
            <w:tcW w:w="1802" w:type="dxa"/>
            <w:shd w:val="clear" w:color="auto" w:fill="F2F2F2" w:themeFill="background1" w:themeFillShade="F2"/>
            <w:vAlign w:val="center"/>
          </w:tcPr>
          <w:p w14:paraId="5872B647" w14:textId="77777777" w:rsidR="00393964" w:rsidRPr="0017531F" w:rsidRDefault="00393964"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6" w:type="dxa"/>
            <w:gridSpan w:val="3"/>
            <w:vAlign w:val="center"/>
          </w:tcPr>
          <w:p w14:paraId="43C7B748" w14:textId="40894C7D" w:rsidR="00393964"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1"/>
                  <w14:checkedState w14:val="2612" w14:font="MS Gothic"/>
                  <w14:uncheckedState w14:val="2610" w14:font="MS Gothic"/>
                </w14:checkbox>
              </w:sdtPr>
              <w:sdtEndPr/>
              <w:sdtContent>
                <w:r w:rsidR="00E30CE5">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obvezni</w:t>
            </w:r>
            <w:r w:rsidR="00453362" w:rsidRPr="0017531F">
              <w:rPr>
                <w:rFonts w:ascii="Merriweather" w:hAnsi="Merriweather" w:cs="Times New Roman"/>
                <w:sz w:val="16"/>
                <w:szCs w:val="16"/>
              </w:rPr>
              <w:t xml:space="preserve"> kolegij</w:t>
            </w:r>
          </w:p>
        </w:tc>
        <w:tc>
          <w:tcPr>
            <w:tcW w:w="1069" w:type="dxa"/>
            <w:gridSpan w:val="8"/>
            <w:vAlign w:val="center"/>
          </w:tcPr>
          <w:p w14:paraId="5FCF17CD" w14:textId="77777777" w:rsidR="00393964" w:rsidRPr="0017531F" w:rsidRDefault="00FD3451"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w:t>
            </w:r>
            <w:r w:rsidR="00453362" w:rsidRPr="0017531F">
              <w:rPr>
                <w:rFonts w:ascii="Merriweather" w:hAnsi="Merriweather" w:cs="Times New Roman"/>
                <w:sz w:val="16"/>
                <w:szCs w:val="16"/>
              </w:rPr>
              <w:t xml:space="preserve"> kolegij</w:t>
            </w:r>
          </w:p>
        </w:tc>
        <w:tc>
          <w:tcPr>
            <w:tcW w:w="2832" w:type="dxa"/>
            <w:gridSpan w:val="11"/>
            <w:vAlign w:val="center"/>
          </w:tcPr>
          <w:p w14:paraId="26D0FABA" w14:textId="77777777" w:rsidR="00393964" w:rsidRPr="0017531F" w:rsidRDefault="00FD345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 </w:t>
            </w:r>
            <w:r w:rsidR="00453362" w:rsidRPr="0017531F">
              <w:rPr>
                <w:rFonts w:ascii="Merriweather" w:hAnsi="Merriweather" w:cs="Times New Roman"/>
                <w:sz w:val="16"/>
                <w:szCs w:val="16"/>
              </w:rPr>
              <w:t xml:space="preserve">kolegij </w:t>
            </w:r>
            <w:r w:rsidR="00393964" w:rsidRPr="0017531F">
              <w:rPr>
                <w:rFonts w:ascii="Merriweather" w:hAnsi="Merriweather" w:cs="Times New Roman"/>
                <w:sz w:val="16"/>
                <w:szCs w:val="16"/>
              </w:rPr>
              <w:t>koji se nudi studentima drugih odjela</w:t>
            </w:r>
          </w:p>
        </w:tc>
        <w:tc>
          <w:tcPr>
            <w:tcW w:w="1416" w:type="dxa"/>
            <w:gridSpan w:val="10"/>
            <w:shd w:val="clear" w:color="auto" w:fill="F2F2F2" w:themeFill="background1" w:themeFillShade="F2"/>
            <w:vAlign w:val="center"/>
          </w:tcPr>
          <w:p w14:paraId="3A2F7096" w14:textId="77777777" w:rsidR="00393964" w:rsidRPr="0017531F" w:rsidRDefault="00393964" w:rsidP="0079745E">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103" w:type="dxa"/>
            <w:vAlign w:val="center"/>
          </w:tcPr>
          <w:p w14:paraId="48FEFB1D" w14:textId="77777777" w:rsidR="00393964" w:rsidRPr="0017531F" w:rsidRDefault="00FD345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DA</w:t>
            </w:r>
          </w:p>
          <w:p w14:paraId="78F47274" w14:textId="638D6ACC" w:rsidR="00393964" w:rsidRPr="0017531F" w:rsidRDefault="00FD345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1"/>
                  <w14:checkedState w14:val="2612" w14:font="MS Gothic"/>
                  <w14:uncheckedState w14:val="2610" w14:font="MS Gothic"/>
                </w14:checkbox>
              </w:sdtPr>
              <w:sdtEndPr/>
              <w:sdtContent>
                <w:r w:rsidR="00E30CE5">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NE</w:t>
            </w:r>
          </w:p>
        </w:tc>
      </w:tr>
      <w:tr w:rsidR="00453362" w:rsidRPr="0017531F" w14:paraId="5FDD655C" w14:textId="77777777" w:rsidTr="00FC2198">
        <w:tc>
          <w:tcPr>
            <w:tcW w:w="1802" w:type="dxa"/>
            <w:shd w:val="clear" w:color="auto" w:fill="F2F2F2" w:themeFill="background1" w:themeFillShade="F2"/>
          </w:tcPr>
          <w:p w14:paraId="76EF3078"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Opterećenje</w:t>
            </w:r>
            <w:r w:rsidR="00FC2198" w:rsidRPr="0017531F">
              <w:rPr>
                <w:rFonts w:ascii="Merriweather" w:hAnsi="Merriweather" w:cs="Times New Roman"/>
                <w:b/>
                <w:sz w:val="16"/>
                <w:szCs w:val="16"/>
              </w:rPr>
              <w:t xml:space="preserve"> </w:t>
            </w:r>
          </w:p>
        </w:tc>
        <w:tc>
          <w:tcPr>
            <w:tcW w:w="413" w:type="dxa"/>
          </w:tcPr>
          <w:p w14:paraId="51235072" w14:textId="601D8679" w:rsidR="00453362" w:rsidRPr="0017531F" w:rsidRDefault="005B39D3" w:rsidP="00D5523D">
            <w:pPr>
              <w:spacing w:before="20" w:after="20"/>
              <w:jc w:val="center"/>
              <w:rPr>
                <w:rFonts w:ascii="Merriweather" w:hAnsi="Merriweather" w:cs="Times New Roman"/>
                <w:sz w:val="16"/>
                <w:szCs w:val="16"/>
              </w:rPr>
            </w:pPr>
            <w:r>
              <w:rPr>
                <w:rFonts w:ascii="Merriweather" w:hAnsi="Merriweather" w:cs="Times New Roman"/>
                <w:sz w:val="16"/>
                <w:szCs w:val="16"/>
              </w:rPr>
              <w:t>30</w:t>
            </w:r>
          </w:p>
        </w:tc>
        <w:tc>
          <w:tcPr>
            <w:tcW w:w="416" w:type="dxa"/>
          </w:tcPr>
          <w:p w14:paraId="52D21222"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P</w:t>
            </w:r>
          </w:p>
        </w:tc>
        <w:tc>
          <w:tcPr>
            <w:tcW w:w="416" w:type="dxa"/>
            <w:gridSpan w:val="2"/>
          </w:tcPr>
          <w:p w14:paraId="600E91B2" w14:textId="77777777" w:rsidR="00453362" w:rsidRPr="0017531F" w:rsidRDefault="00453362" w:rsidP="00FF1020">
            <w:pPr>
              <w:spacing w:before="20" w:after="20"/>
              <w:jc w:val="center"/>
              <w:rPr>
                <w:rFonts w:ascii="Merriweather" w:hAnsi="Merriweather" w:cs="Times New Roman"/>
                <w:sz w:val="16"/>
                <w:szCs w:val="16"/>
              </w:rPr>
            </w:pPr>
          </w:p>
        </w:tc>
        <w:tc>
          <w:tcPr>
            <w:tcW w:w="415" w:type="dxa"/>
            <w:gridSpan w:val="4"/>
          </w:tcPr>
          <w:p w14:paraId="29F8305C"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20" w:type="dxa"/>
            <w:gridSpan w:val="2"/>
          </w:tcPr>
          <w:p w14:paraId="3163F2F8" w14:textId="1773234A" w:rsidR="00453362" w:rsidRPr="0017531F" w:rsidRDefault="00E30CE5" w:rsidP="00D5523D">
            <w:pPr>
              <w:spacing w:before="20" w:after="20"/>
              <w:jc w:val="center"/>
              <w:rPr>
                <w:rFonts w:ascii="Merriweather" w:hAnsi="Merriweather" w:cs="Times New Roman"/>
                <w:sz w:val="16"/>
                <w:szCs w:val="16"/>
              </w:rPr>
            </w:pPr>
            <w:r>
              <w:rPr>
                <w:rFonts w:ascii="Merriweather" w:hAnsi="Merriweather" w:cs="Times New Roman"/>
                <w:sz w:val="16"/>
                <w:szCs w:val="16"/>
              </w:rPr>
              <w:t>15</w:t>
            </w:r>
          </w:p>
        </w:tc>
        <w:tc>
          <w:tcPr>
            <w:tcW w:w="416" w:type="dxa"/>
            <w:gridSpan w:val="2"/>
          </w:tcPr>
          <w:p w14:paraId="626CDAC0"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78" w:type="dxa"/>
            <w:gridSpan w:val="15"/>
            <w:shd w:val="clear" w:color="auto" w:fill="F2F2F2" w:themeFill="background1" w:themeFillShade="F2"/>
          </w:tcPr>
          <w:p w14:paraId="0510DC9B"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Mrežne stranice kolegija</w:t>
            </w:r>
          </w:p>
        </w:tc>
        <w:tc>
          <w:tcPr>
            <w:tcW w:w="1812" w:type="dxa"/>
            <w:gridSpan w:val="6"/>
          </w:tcPr>
          <w:p w14:paraId="72EBEC83" w14:textId="77777777" w:rsidR="00453362" w:rsidRPr="0017531F" w:rsidRDefault="00FD3451"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NE</w:t>
            </w:r>
          </w:p>
        </w:tc>
      </w:tr>
      <w:tr w:rsidR="00453362" w:rsidRPr="0017531F" w14:paraId="0982235D" w14:textId="77777777" w:rsidTr="00FF1020">
        <w:tc>
          <w:tcPr>
            <w:tcW w:w="1802" w:type="dxa"/>
            <w:shd w:val="clear" w:color="auto" w:fill="F2F2F2" w:themeFill="background1" w:themeFillShade="F2"/>
          </w:tcPr>
          <w:p w14:paraId="4B86595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496" w:type="dxa"/>
            <w:gridSpan w:val="12"/>
            <w:vAlign w:val="center"/>
          </w:tcPr>
          <w:p w14:paraId="7C1ED737" w14:textId="371D9DAF" w:rsidR="00453362" w:rsidRPr="0017531F" w:rsidRDefault="00E30CE5" w:rsidP="0079745E">
            <w:pPr>
              <w:spacing w:before="20" w:after="20"/>
              <w:rPr>
                <w:rFonts w:ascii="Merriweather" w:hAnsi="Merriweather" w:cs="Times New Roman"/>
                <w:sz w:val="16"/>
                <w:szCs w:val="16"/>
              </w:rPr>
            </w:pPr>
            <w:r>
              <w:rPr>
                <w:rFonts w:ascii="Merriweather" w:hAnsi="Merriweather" w:cs="Times New Roman"/>
                <w:sz w:val="16"/>
                <w:szCs w:val="16"/>
              </w:rPr>
              <w:t>vidi raspored</w:t>
            </w:r>
          </w:p>
        </w:tc>
        <w:tc>
          <w:tcPr>
            <w:tcW w:w="2471" w:type="dxa"/>
            <w:gridSpan w:val="10"/>
            <w:shd w:val="clear" w:color="auto" w:fill="F2F2F2" w:themeFill="background1" w:themeFillShade="F2"/>
            <w:vAlign w:val="center"/>
          </w:tcPr>
          <w:p w14:paraId="46334D0B" w14:textId="77777777" w:rsidR="00453362" w:rsidRPr="0017531F" w:rsidRDefault="00453362" w:rsidP="00FF1020">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19" w:type="dxa"/>
            <w:gridSpan w:val="11"/>
            <w:vAlign w:val="center"/>
          </w:tcPr>
          <w:p w14:paraId="391F86C6" w14:textId="424FDF51" w:rsidR="00453362" w:rsidRPr="0017531F" w:rsidRDefault="00E30CE5" w:rsidP="0079745E">
            <w:pPr>
              <w:spacing w:before="20" w:after="20"/>
              <w:rPr>
                <w:rFonts w:ascii="Merriweather" w:hAnsi="Merriweather" w:cs="Times New Roman"/>
                <w:sz w:val="16"/>
                <w:szCs w:val="16"/>
              </w:rPr>
            </w:pPr>
            <w:r>
              <w:rPr>
                <w:rFonts w:ascii="Merriweather" w:hAnsi="Merriweather" w:cs="Times New Roman"/>
                <w:sz w:val="16"/>
                <w:szCs w:val="16"/>
              </w:rPr>
              <w:t>francuski</w:t>
            </w:r>
          </w:p>
        </w:tc>
      </w:tr>
      <w:tr w:rsidR="00453362" w:rsidRPr="0017531F" w14:paraId="0E5551E0" w14:textId="77777777" w:rsidTr="00FF1020">
        <w:tc>
          <w:tcPr>
            <w:tcW w:w="1802" w:type="dxa"/>
            <w:shd w:val="clear" w:color="auto" w:fill="F2F2F2" w:themeFill="background1" w:themeFillShade="F2"/>
            <w:vAlign w:val="center"/>
          </w:tcPr>
          <w:p w14:paraId="60935A8F" w14:textId="77777777" w:rsidR="00453362" w:rsidRPr="0017531F" w:rsidRDefault="00453362" w:rsidP="00FF1020">
            <w:pPr>
              <w:spacing w:before="20" w:after="20"/>
              <w:rPr>
                <w:rFonts w:ascii="Merriweather" w:hAnsi="Merriweather" w:cs="Times New Roman"/>
                <w:b/>
                <w:sz w:val="16"/>
                <w:szCs w:val="16"/>
              </w:rPr>
            </w:pPr>
            <w:r w:rsidRPr="0017531F">
              <w:rPr>
                <w:rFonts w:ascii="Merriweather" w:hAnsi="Merriweather" w:cs="Times New Roman"/>
                <w:b/>
                <w:sz w:val="16"/>
                <w:szCs w:val="16"/>
              </w:rPr>
              <w:t>Početak nastave</w:t>
            </w:r>
          </w:p>
        </w:tc>
        <w:tc>
          <w:tcPr>
            <w:tcW w:w="2496" w:type="dxa"/>
            <w:gridSpan w:val="12"/>
          </w:tcPr>
          <w:p w14:paraId="10060D7F" w14:textId="44530F0B" w:rsidR="00453362" w:rsidRPr="0017531F" w:rsidRDefault="00E30CE5" w:rsidP="0079745E">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akademski kalendar</w:t>
            </w:r>
          </w:p>
        </w:tc>
        <w:tc>
          <w:tcPr>
            <w:tcW w:w="2471" w:type="dxa"/>
            <w:gridSpan w:val="10"/>
            <w:shd w:val="clear" w:color="auto" w:fill="F2F2F2" w:themeFill="background1" w:themeFillShade="F2"/>
          </w:tcPr>
          <w:p w14:paraId="53408A0B" w14:textId="77777777" w:rsidR="00453362" w:rsidRPr="0017531F" w:rsidRDefault="00453362" w:rsidP="0079745E">
            <w:pPr>
              <w:tabs>
                <w:tab w:val="left" w:pos="1218"/>
              </w:tabs>
              <w:spacing w:before="20" w:after="20"/>
              <w:jc w:val="right"/>
              <w:rPr>
                <w:rFonts w:ascii="Merriweather" w:hAnsi="Merriweather" w:cs="Times New Roman"/>
                <w:b/>
                <w:sz w:val="16"/>
                <w:szCs w:val="16"/>
              </w:rPr>
            </w:pPr>
            <w:r w:rsidRPr="0017531F">
              <w:rPr>
                <w:rFonts w:ascii="Merriweather" w:hAnsi="Merriweather" w:cs="Times New Roman"/>
                <w:b/>
                <w:sz w:val="16"/>
                <w:szCs w:val="16"/>
              </w:rPr>
              <w:t>Završetak nastave</w:t>
            </w:r>
          </w:p>
        </w:tc>
        <w:tc>
          <w:tcPr>
            <w:tcW w:w="2519" w:type="dxa"/>
            <w:gridSpan w:val="11"/>
          </w:tcPr>
          <w:p w14:paraId="6DFC97B8" w14:textId="396C82E3" w:rsidR="00453362" w:rsidRPr="0017531F" w:rsidRDefault="00E30CE5" w:rsidP="005F6E0B">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akademski kalendar</w:t>
            </w:r>
          </w:p>
        </w:tc>
      </w:tr>
      <w:tr w:rsidR="00453362" w:rsidRPr="0017531F" w14:paraId="35E65FA3" w14:textId="77777777" w:rsidTr="00FF1020">
        <w:tc>
          <w:tcPr>
            <w:tcW w:w="1802" w:type="dxa"/>
            <w:shd w:val="clear" w:color="auto" w:fill="F2F2F2" w:themeFill="background1" w:themeFillShade="F2"/>
          </w:tcPr>
          <w:p w14:paraId="7A32C4B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86" w:type="dxa"/>
            <w:gridSpan w:val="33"/>
            <w:vAlign w:val="center"/>
          </w:tcPr>
          <w:p w14:paraId="08B22948" w14:textId="12E60EDE" w:rsidR="00453362" w:rsidRPr="0017531F" w:rsidRDefault="00E30CE5"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w:t>
            </w:r>
          </w:p>
        </w:tc>
      </w:tr>
      <w:tr w:rsidR="00453362" w:rsidRPr="0017531F" w14:paraId="44670C71" w14:textId="77777777" w:rsidTr="002E1CE6">
        <w:tc>
          <w:tcPr>
            <w:tcW w:w="9288" w:type="dxa"/>
            <w:gridSpan w:val="34"/>
            <w:shd w:val="clear" w:color="auto" w:fill="D9D9D9" w:themeFill="background1" w:themeFillShade="D9"/>
          </w:tcPr>
          <w:p w14:paraId="61EFB7B2" w14:textId="77777777" w:rsidR="00453362" w:rsidRPr="0017531F" w:rsidRDefault="00453362" w:rsidP="0079745E">
            <w:pPr>
              <w:spacing w:before="20" w:after="20"/>
              <w:rPr>
                <w:rFonts w:ascii="Merriweather" w:hAnsi="Merriweather" w:cs="Times New Roman"/>
                <w:sz w:val="16"/>
                <w:szCs w:val="16"/>
              </w:rPr>
            </w:pPr>
          </w:p>
        </w:tc>
      </w:tr>
      <w:tr w:rsidR="00453362" w:rsidRPr="0017531F" w14:paraId="5035C8B9" w14:textId="77777777" w:rsidTr="00FF1020">
        <w:tc>
          <w:tcPr>
            <w:tcW w:w="1802" w:type="dxa"/>
            <w:shd w:val="clear" w:color="auto" w:fill="F2F2F2" w:themeFill="background1" w:themeFillShade="F2"/>
          </w:tcPr>
          <w:p w14:paraId="405530A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86" w:type="dxa"/>
            <w:gridSpan w:val="33"/>
            <w:vAlign w:val="center"/>
          </w:tcPr>
          <w:p w14:paraId="1F385C33" w14:textId="08632B94" w:rsidR="00453362" w:rsidRPr="00EE4990" w:rsidRDefault="00E30CE5" w:rsidP="00FF1020">
            <w:pPr>
              <w:tabs>
                <w:tab w:val="left" w:pos="1218"/>
              </w:tabs>
              <w:spacing w:before="20" w:after="20"/>
              <w:rPr>
                <w:rFonts w:ascii="Merriweather" w:hAnsi="Merriweather" w:cs="Times New Roman"/>
                <w:sz w:val="16"/>
                <w:szCs w:val="16"/>
              </w:rPr>
            </w:pPr>
            <w:r w:rsidRPr="00EE4990">
              <w:rPr>
                <w:rFonts w:ascii="Merriweather" w:hAnsi="Merriweather" w:cs="Times New Roman"/>
                <w:sz w:val="16"/>
                <w:szCs w:val="16"/>
              </w:rPr>
              <w:t>doc. dr. sc. Tomislav Frleta</w:t>
            </w:r>
          </w:p>
        </w:tc>
      </w:tr>
      <w:tr w:rsidR="00453362" w:rsidRPr="0017531F" w14:paraId="65EB9D09" w14:textId="77777777" w:rsidTr="00FF1020">
        <w:tc>
          <w:tcPr>
            <w:tcW w:w="1802" w:type="dxa"/>
            <w:shd w:val="clear" w:color="auto" w:fill="F2F2F2" w:themeFill="background1" w:themeFillShade="F2"/>
          </w:tcPr>
          <w:p w14:paraId="3A6243E3"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66D33DC5" w14:textId="06EE8EC0" w:rsidR="00453362" w:rsidRPr="00EE4990" w:rsidRDefault="00E30CE5" w:rsidP="00FF1020">
            <w:pPr>
              <w:tabs>
                <w:tab w:val="left" w:pos="1218"/>
              </w:tabs>
              <w:spacing w:before="20" w:after="20"/>
              <w:rPr>
                <w:rFonts w:ascii="Merriweather" w:hAnsi="Merriweather" w:cs="Times New Roman"/>
                <w:sz w:val="16"/>
                <w:szCs w:val="16"/>
              </w:rPr>
            </w:pPr>
            <w:r w:rsidRPr="00EE4990">
              <w:rPr>
                <w:rFonts w:ascii="Merriweather" w:hAnsi="Merriweather" w:cs="Times New Roman"/>
                <w:sz w:val="16"/>
                <w:szCs w:val="16"/>
              </w:rPr>
              <w:t>tfrleta@unizd</w:t>
            </w:r>
          </w:p>
        </w:tc>
        <w:tc>
          <w:tcPr>
            <w:tcW w:w="1503" w:type="dxa"/>
            <w:gridSpan w:val="6"/>
            <w:shd w:val="clear" w:color="auto" w:fill="F2F2F2" w:themeFill="background1" w:themeFillShade="F2"/>
          </w:tcPr>
          <w:p w14:paraId="50F59465" w14:textId="77777777" w:rsidR="00453362" w:rsidRPr="00EE4990" w:rsidRDefault="00453362" w:rsidP="0079745E">
            <w:pPr>
              <w:tabs>
                <w:tab w:val="left" w:pos="1218"/>
              </w:tabs>
              <w:spacing w:before="20" w:after="20"/>
              <w:rPr>
                <w:rFonts w:ascii="Merriweather" w:hAnsi="Merriweather" w:cs="Times New Roman"/>
                <w:b/>
                <w:sz w:val="16"/>
                <w:szCs w:val="16"/>
              </w:rPr>
            </w:pPr>
            <w:r w:rsidRPr="00EE4990">
              <w:rPr>
                <w:rFonts w:ascii="Merriweather" w:hAnsi="Merriweather" w:cs="Times New Roman"/>
                <w:b/>
                <w:sz w:val="16"/>
                <w:szCs w:val="16"/>
              </w:rPr>
              <w:t>Konzultacije</w:t>
            </w:r>
          </w:p>
        </w:tc>
        <w:tc>
          <w:tcPr>
            <w:tcW w:w="2290" w:type="dxa"/>
            <w:gridSpan w:val="9"/>
            <w:vAlign w:val="center"/>
          </w:tcPr>
          <w:p w14:paraId="784ABAC2" w14:textId="08E70830" w:rsidR="00453362" w:rsidRPr="00EE4990" w:rsidRDefault="00E30CE5" w:rsidP="00FF1020">
            <w:pPr>
              <w:tabs>
                <w:tab w:val="left" w:pos="1218"/>
              </w:tabs>
              <w:spacing w:before="20" w:after="20"/>
              <w:rPr>
                <w:rFonts w:ascii="Merriweather" w:hAnsi="Merriweather" w:cs="Times New Roman"/>
                <w:sz w:val="16"/>
                <w:szCs w:val="16"/>
              </w:rPr>
            </w:pPr>
            <w:r w:rsidRPr="00EE4990">
              <w:rPr>
                <w:rFonts w:ascii="Merriweather" w:hAnsi="Merriweather" w:cs="Times New Roman"/>
                <w:sz w:val="16"/>
                <w:szCs w:val="16"/>
              </w:rPr>
              <w:t>vidi raspored konzultacija</w:t>
            </w:r>
          </w:p>
        </w:tc>
      </w:tr>
      <w:tr w:rsidR="00453362" w:rsidRPr="0017531F" w14:paraId="6DB7D834" w14:textId="77777777" w:rsidTr="00FF1020">
        <w:tc>
          <w:tcPr>
            <w:tcW w:w="1802" w:type="dxa"/>
            <w:shd w:val="clear" w:color="auto" w:fill="F2F2F2" w:themeFill="background1" w:themeFillShade="F2"/>
          </w:tcPr>
          <w:p w14:paraId="1AF4462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86" w:type="dxa"/>
            <w:gridSpan w:val="33"/>
            <w:vAlign w:val="center"/>
          </w:tcPr>
          <w:p w14:paraId="2833FE84" w14:textId="5F8B8808" w:rsidR="00453362" w:rsidRPr="00EE4990" w:rsidRDefault="00E30CE5" w:rsidP="00FF1020">
            <w:pPr>
              <w:tabs>
                <w:tab w:val="left" w:pos="1218"/>
              </w:tabs>
              <w:spacing w:before="20" w:after="20"/>
              <w:rPr>
                <w:rFonts w:ascii="Merriweather" w:hAnsi="Merriweather" w:cs="Times New Roman"/>
                <w:sz w:val="16"/>
                <w:szCs w:val="16"/>
              </w:rPr>
            </w:pPr>
            <w:r w:rsidRPr="00EE4990">
              <w:rPr>
                <w:rFonts w:ascii="Merriweather" w:hAnsi="Merriweather" w:cs="Times New Roman"/>
                <w:sz w:val="16"/>
                <w:szCs w:val="16"/>
              </w:rPr>
              <w:t>doc. dr. sc. Tomislav Frleta</w:t>
            </w:r>
          </w:p>
        </w:tc>
      </w:tr>
      <w:tr w:rsidR="00453362" w:rsidRPr="0017531F" w14:paraId="4952E3CE" w14:textId="77777777" w:rsidTr="00FF1020">
        <w:tc>
          <w:tcPr>
            <w:tcW w:w="1802" w:type="dxa"/>
            <w:shd w:val="clear" w:color="auto" w:fill="F2F2F2" w:themeFill="background1" w:themeFillShade="F2"/>
          </w:tcPr>
          <w:p w14:paraId="40EE435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F996128"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0A30F022"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12790F76"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6F889D73" w14:textId="77777777" w:rsidTr="00FF1020">
        <w:tc>
          <w:tcPr>
            <w:tcW w:w="1802" w:type="dxa"/>
            <w:shd w:val="clear" w:color="auto" w:fill="F2F2F2" w:themeFill="background1" w:themeFillShade="F2"/>
          </w:tcPr>
          <w:p w14:paraId="0BFA29AF"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171DDBDE"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20C686C1" w14:textId="77777777" w:rsidTr="00FF1020">
        <w:tc>
          <w:tcPr>
            <w:tcW w:w="1802" w:type="dxa"/>
            <w:shd w:val="clear" w:color="auto" w:fill="F2F2F2" w:themeFill="background1" w:themeFillShade="F2"/>
          </w:tcPr>
          <w:p w14:paraId="670D41C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2A0886C"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639E3BA6"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486333C9"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6FB26DA0" w14:textId="77777777" w:rsidTr="00FF1020">
        <w:tc>
          <w:tcPr>
            <w:tcW w:w="1802" w:type="dxa"/>
            <w:shd w:val="clear" w:color="auto" w:fill="F2F2F2" w:themeFill="background1" w:themeFillShade="F2"/>
          </w:tcPr>
          <w:p w14:paraId="7B2C60B1"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70866A8C"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31F4CDAA" w14:textId="77777777" w:rsidTr="00FF1020">
        <w:tc>
          <w:tcPr>
            <w:tcW w:w="1802" w:type="dxa"/>
            <w:shd w:val="clear" w:color="auto" w:fill="F2F2F2" w:themeFill="background1" w:themeFillShade="F2"/>
          </w:tcPr>
          <w:p w14:paraId="2B247B34"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319738E8"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116EECE8"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678344D7"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0D0A3CA0" w14:textId="77777777" w:rsidTr="002E1CE6">
        <w:tc>
          <w:tcPr>
            <w:tcW w:w="9288" w:type="dxa"/>
            <w:gridSpan w:val="34"/>
            <w:shd w:val="clear" w:color="auto" w:fill="D9D9D9" w:themeFill="background1" w:themeFillShade="D9"/>
          </w:tcPr>
          <w:p w14:paraId="1782B945" w14:textId="77777777" w:rsidR="00453362" w:rsidRPr="0017531F" w:rsidRDefault="00453362" w:rsidP="0079745E">
            <w:pPr>
              <w:tabs>
                <w:tab w:val="left" w:pos="1218"/>
              </w:tabs>
              <w:spacing w:before="20" w:after="20"/>
              <w:rPr>
                <w:rFonts w:ascii="Merriweather" w:hAnsi="Merriweather" w:cs="Times New Roman"/>
                <w:sz w:val="16"/>
                <w:szCs w:val="16"/>
              </w:rPr>
            </w:pPr>
          </w:p>
        </w:tc>
      </w:tr>
      <w:tr w:rsidR="00453362" w:rsidRPr="0017531F" w14:paraId="2012AAE7" w14:textId="77777777" w:rsidTr="00FC2198">
        <w:tc>
          <w:tcPr>
            <w:tcW w:w="1802" w:type="dxa"/>
            <w:vMerge w:val="restart"/>
            <w:shd w:val="clear" w:color="auto" w:fill="F2F2F2" w:themeFill="background1" w:themeFillShade="F2"/>
            <w:vAlign w:val="center"/>
          </w:tcPr>
          <w:p w14:paraId="5CC46E36"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5" w:type="dxa"/>
            <w:gridSpan w:val="7"/>
            <w:vAlign w:val="center"/>
          </w:tcPr>
          <w:p w14:paraId="76C4EE46" w14:textId="69E871B0" w:rsidR="00453362"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EndPr/>
              <w:sdtContent>
                <w:r w:rsidR="00E30CE5">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predavanja</w:t>
            </w:r>
          </w:p>
        </w:tc>
        <w:tc>
          <w:tcPr>
            <w:tcW w:w="1498" w:type="dxa"/>
            <w:gridSpan w:val="8"/>
            <w:vAlign w:val="center"/>
          </w:tcPr>
          <w:p w14:paraId="7BF5D967" w14:textId="15754576" w:rsidR="00453362"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1"/>
                  <w14:checkedState w14:val="2612" w14:font="MS Gothic"/>
                  <w14:uncheckedState w14:val="2610" w14:font="MS Gothic"/>
                </w14:checkbox>
              </w:sdtPr>
              <w:sdtEndPr/>
              <w:sdtContent>
                <w:r w:rsidR="00450CA6">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seminari i radionice</w:t>
            </w:r>
          </w:p>
        </w:tc>
        <w:tc>
          <w:tcPr>
            <w:tcW w:w="1497" w:type="dxa"/>
            <w:gridSpan w:val="6"/>
            <w:vAlign w:val="center"/>
          </w:tcPr>
          <w:p w14:paraId="21A24CDD" w14:textId="61C285E5" w:rsidR="00453362"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0"/>
                  <w14:checkedState w14:val="2612" w14:font="MS Gothic"/>
                  <w14:uncheckedState w14:val="2610" w14:font="MS Gothic"/>
                </w14:checkbox>
              </w:sdtPr>
              <w:sdtEndPr/>
              <w:sdtContent>
                <w:r w:rsidR="00450CA6">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vježbe</w:t>
            </w:r>
          </w:p>
        </w:tc>
        <w:tc>
          <w:tcPr>
            <w:tcW w:w="1497" w:type="dxa"/>
            <w:gridSpan w:val="9"/>
            <w:vAlign w:val="center"/>
          </w:tcPr>
          <w:p w14:paraId="6A6B8B48" w14:textId="77777777" w:rsidR="00453362"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obrazovanje na daljinu</w:t>
            </w:r>
          </w:p>
        </w:tc>
        <w:tc>
          <w:tcPr>
            <w:tcW w:w="1499" w:type="dxa"/>
            <w:gridSpan w:val="3"/>
            <w:vAlign w:val="center"/>
          </w:tcPr>
          <w:p w14:paraId="3ACB308F" w14:textId="77777777" w:rsidR="00453362"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terenska nastava</w:t>
            </w:r>
          </w:p>
        </w:tc>
      </w:tr>
      <w:tr w:rsidR="00453362" w:rsidRPr="0017531F" w14:paraId="12A86835" w14:textId="77777777" w:rsidTr="00FC2198">
        <w:tc>
          <w:tcPr>
            <w:tcW w:w="1802" w:type="dxa"/>
            <w:vMerge/>
            <w:shd w:val="clear" w:color="auto" w:fill="F2F2F2" w:themeFill="background1" w:themeFillShade="F2"/>
          </w:tcPr>
          <w:p w14:paraId="0733284D" w14:textId="77777777" w:rsidR="00453362" w:rsidRPr="0017531F" w:rsidRDefault="00453362" w:rsidP="0079745E">
            <w:pPr>
              <w:spacing w:before="20" w:after="20"/>
              <w:rPr>
                <w:rFonts w:ascii="Merriweather" w:hAnsi="Merriweather" w:cs="Times New Roman"/>
                <w:b/>
                <w:sz w:val="16"/>
                <w:szCs w:val="16"/>
              </w:rPr>
            </w:pPr>
          </w:p>
        </w:tc>
        <w:tc>
          <w:tcPr>
            <w:tcW w:w="1495" w:type="dxa"/>
            <w:gridSpan w:val="7"/>
            <w:vAlign w:val="center"/>
          </w:tcPr>
          <w:p w14:paraId="509DD748" w14:textId="77777777" w:rsidR="00453362"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samostalni zadaci</w:t>
            </w:r>
          </w:p>
        </w:tc>
        <w:tc>
          <w:tcPr>
            <w:tcW w:w="1498" w:type="dxa"/>
            <w:gridSpan w:val="8"/>
            <w:vAlign w:val="center"/>
          </w:tcPr>
          <w:p w14:paraId="5258BFAB" w14:textId="77777777" w:rsidR="00453362"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multimedija i mreža</w:t>
            </w:r>
          </w:p>
        </w:tc>
        <w:tc>
          <w:tcPr>
            <w:tcW w:w="1497" w:type="dxa"/>
            <w:gridSpan w:val="6"/>
            <w:vAlign w:val="center"/>
          </w:tcPr>
          <w:p w14:paraId="31BDED25" w14:textId="77777777" w:rsidR="00453362"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laboratorij</w:t>
            </w:r>
          </w:p>
        </w:tc>
        <w:tc>
          <w:tcPr>
            <w:tcW w:w="1497" w:type="dxa"/>
            <w:gridSpan w:val="9"/>
            <w:vAlign w:val="center"/>
          </w:tcPr>
          <w:p w14:paraId="5E3F7F1A" w14:textId="77777777" w:rsidR="00453362"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mentorski rad</w:t>
            </w:r>
          </w:p>
        </w:tc>
        <w:tc>
          <w:tcPr>
            <w:tcW w:w="1499" w:type="dxa"/>
            <w:gridSpan w:val="3"/>
            <w:vAlign w:val="center"/>
          </w:tcPr>
          <w:p w14:paraId="44FC0068" w14:textId="77777777" w:rsidR="00453362"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ostalo</w:t>
            </w:r>
          </w:p>
        </w:tc>
      </w:tr>
      <w:tr w:rsidR="00310F9A" w:rsidRPr="0017531F" w14:paraId="78359DA1" w14:textId="77777777" w:rsidTr="00FF1020">
        <w:tc>
          <w:tcPr>
            <w:tcW w:w="3297" w:type="dxa"/>
            <w:gridSpan w:val="8"/>
            <w:shd w:val="clear" w:color="auto" w:fill="F2F2F2" w:themeFill="background1" w:themeFillShade="F2"/>
          </w:tcPr>
          <w:p w14:paraId="61B2653C" w14:textId="77777777" w:rsidR="00310F9A" w:rsidRPr="0017531F" w:rsidRDefault="00310F9A"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kolegija</w:t>
            </w:r>
          </w:p>
        </w:tc>
        <w:tc>
          <w:tcPr>
            <w:tcW w:w="5991" w:type="dxa"/>
            <w:gridSpan w:val="26"/>
            <w:vAlign w:val="center"/>
          </w:tcPr>
          <w:p w14:paraId="17BF8420" w14:textId="77777777" w:rsidR="00EE4990" w:rsidRPr="00EE4990" w:rsidRDefault="00EE4990" w:rsidP="00EE4990">
            <w:pPr>
              <w:pStyle w:val="ListParagraph"/>
              <w:numPr>
                <w:ilvl w:val="0"/>
                <w:numId w:val="1"/>
              </w:numPr>
              <w:ind w:left="135" w:hanging="135"/>
              <w:jc w:val="both"/>
              <w:rPr>
                <w:rFonts w:ascii="Merriweather" w:hAnsi="Merriweather" w:cs="Times New Roman"/>
                <w:sz w:val="16"/>
                <w:szCs w:val="16"/>
              </w:rPr>
            </w:pPr>
            <w:r w:rsidRPr="00EE4990">
              <w:rPr>
                <w:rFonts w:ascii="Merriweather" w:hAnsi="Merriweather" w:cs="Times New Roman"/>
                <w:sz w:val="16"/>
                <w:szCs w:val="16"/>
              </w:rPr>
              <w:t>dati različite definicije nezavisne rečenice.</w:t>
            </w:r>
          </w:p>
          <w:p w14:paraId="293C6D1C" w14:textId="77777777" w:rsidR="00EE4990" w:rsidRPr="00EE4990" w:rsidRDefault="00EE4990" w:rsidP="00EE4990">
            <w:pPr>
              <w:pStyle w:val="ListParagraph"/>
              <w:numPr>
                <w:ilvl w:val="0"/>
                <w:numId w:val="1"/>
              </w:numPr>
              <w:ind w:left="135" w:hanging="135"/>
              <w:jc w:val="both"/>
              <w:rPr>
                <w:rFonts w:ascii="Merriweather" w:hAnsi="Merriweather" w:cs="Times New Roman"/>
                <w:sz w:val="16"/>
                <w:szCs w:val="16"/>
              </w:rPr>
            </w:pPr>
            <w:r w:rsidRPr="00EE4990">
              <w:rPr>
                <w:rFonts w:ascii="Merriweather" w:hAnsi="Merriweather" w:cs="Times New Roman"/>
                <w:sz w:val="16"/>
                <w:szCs w:val="16"/>
              </w:rPr>
              <w:t>identificirati osnovne i dopunske dijelove nezavisne rečenice te opisati njihove osobine i zasebnosti.</w:t>
            </w:r>
          </w:p>
          <w:p w14:paraId="0E328877" w14:textId="77777777" w:rsidR="00EE4990" w:rsidRPr="00EE4990" w:rsidRDefault="00EE4990" w:rsidP="00EE4990">
            <w:pPr>
              <w:pStyle w:val="ListParagraph"/>
              <w:numPr>
                <w:ilvl w:val="0"/>
                <w:numId w:val="1"/>
              </w:numPr>
              <w:ind w:left="135" w:hanging="135"/>
              <w:jc w:val="both"/>
              <w:rPr>
                <w:rFonts w:ascii="Merriweather" w:hAnsi="Merriweather" w:cs="Times New Roman"/>
                <w:sz w:val="16"/>
                <w:szCs w:val="16"/>
              </w:rPr>
            </w:pPr>
            <w:r w:rsidRPr="00EE4990">
              <w:rPr>
                <w:rFonts w:ascii="Merriweather" w:hAnsi="Merriweather" w:cs="Times New Roman"/>
                <w:sz w:val="16"/>
                <w:szCs w:val="16"/>
              </w:rPr>
              <w:t>prezentirati jedan od modaliteta rečenice te usporediti razlike u odnosu na kanonski model rečenice.</w:t>
            </w:r>
          </w:p>
          <w:p w14:paraId="43AA0709" w14:textId="77777777" w:rsidR="00EE4990" w:rsidRPr="00EE4990" w:rsidRDefault="00EE4990" w:rsidP="00EE4990">
            <w:pPr>
              <w:pStyle w:val="ListParagraph"/>
              <w:numPr>
                <w:ilvl w:val="0"/>
                <w:numId w:val="1"/>
              </w:numPr>
              <w:ind w:left="135" w:hanging="135"/>
              <w:jc w:val="both"/>
              <w:rPr>
                <w:rFonts w:ascii="Merriweather" w:hAnsi="Merriweather" w:cs="Times New Roman"/>
                <w:sz w:val="16"/>
                <w:szCs w:val="16"/>
              </w:rPr>
            </w:pPr>
            <w:r w:rsidRPr="00EE4990">
              <w:rPr>
                <w:rFonts w:ascii="Merriweather" w:hAnsi="Merriweather" w:cs="Times New Roman"/>
                <w:sz w:val="16"/>
                <w:szCs w:val="16"/>
              </w:rPr>
              <w:t>prepoznati i objasniti semantičke vrijednosti glagola unutar rečenice i u odnosu na njegove dopune.</w:t>
            </w:r>
          </w:p>
          <w:p w14:paraId="6CDCBAE2" w14:textId="77777777" w:rsidR="00EE4990" w:rsidRPr="00EE4990" w:rsidRDefault="00EE4990" w:rsidP="00EE4990">
            <w:pPr>
              <w:pStyle w:val="ListParagraph"/>
              <w:numPr>
                <w:ilvl w:val="0"/>
                <w:numId w:val="1"/>
              </w:numPr>
              <w:tabs>
                <w:tab w:val="left" w:pos="1218"/>
              </w:tabs>
              <w:spacing w:before="20" w:after="20"/>
              <w:ind w:left="135" w:hanging="135"/>
              <w:rPr>
                <w:rFonts w:ascii="Merriweather" w:hAnsi="Merriweather" w:cs="Times New Roman"/>
                <w:sz w:val="16"/>
                <w:szCs w:val="16"/>
              </w:rPr>
            </w:pPr>
            <w:r w:rsidRPr="00EE4990">
              <w:rPr>
                <w:rFonts w:ascii="Merriweather" w:hAnsi="Merriweather" w:cs="Times New Roman"/>
                <w:sz w:val="16"/>
                <w:szCs w:val="16"/>
              </w:rPr>
              <w:t>dati definiciju složene rečenice s obzirom na povezanost surečenica u njoj.</w:t>
            </w:r>
          </w:p>
          <w:p w14:paraId="6AFA6F67" w14:textId="77777777" w:rsidR="00EE4990" w:rsidRPr="00EE4990" w:rsidRDefault="00EE4990" w:rsidP="00EE4990">
            <w:pPr>
              <w:pStyle w:val="ListParagraph"/>
              <w:numPr>
                <w:ilvl w:val="0"/>
                <w:numId w:val="1"/>
              </w:numPr>
              <w:tabs>
                <w:tab w:val="left" w:pos="1218"/>
              </w:tabs>
              <w:spacing w:before="20" w:after="20"/>
              <w:ind w:left="135" w:hanging="135"/>
              <w:rPr>
                <w:rFonts w:ascii="Merriweather" w:hAnsi="Merriweather" w:cs="Times New Roman"/>
                <w:sz w:val="16"/>
                <w:szCs w:val="16"/>
              </w:rPr>
            </w:pPr>
            <w:r w:rsidRPr="00EE4990">
              <w:rPr>
                <w:rFonts w:ascii="Merriweather" w:hAnsi="Merriweather" w:cs="Times New Roman"/>
                <w:sz w:val="16"/>
                <w:szCs w:val="16"/>
              </w:rPr>
              <w:t>kritički prosuđivati pojedine podjele složenih rečenica.</w:t>
            </w:r>
          </w:p>
          <w:p w14:paraId="2490B3A3" w14:textId="77777777" w:rsidR="00EE4990" w:rsidRPr="00EE4990" w:rsidRDefault="00EE4990" w:rsidP="00EE4990">
            <w:pPr>
              <w:pStyle w:val="ListParagraph"/>
              <w:numPr>
                <w:ilvl w:val="0"/>
                <w:numId w:val="1"/>
              </w:numPr>
              <w:tabs>
                <w:tab w:val="left" w:pos="1218"/>
              </w:tabs>
              <w:spacing w:before="20" w:after="20"/>
              <w:ind w:left="135" w:hanging="135"/>
              <w:rPr>
                <w:rFonts w:ascii="Merriweather" w:hAnsi="Merriweather" w:cs="Times New Roman"/>
                <w:sz w:val="16"/>
                <w:szCs w:val="16"/>
              </w:rPr>
            </w:pPr>
            <w:r w:rsidRPr="00EE4990">
              <w:rPr>
                <w:rFonts w:ascii="Merriweather" w:hAnsi="Merriweather" w:cs="Times New Roman"/>
                <w:sz w:val="16"/>
                <w:szCs w:val="16"/>
              </w:rPr>
              <w:t>ukazati na razlike među veznicima koordinacije  i subordinacije i njihovu važnost u logičkom slaganju iskaza.</w:t>
            </w:r>
          </w:p>
          <w:p w14:paraId="5E48395F" w14:textId="77777777" w:rsidR="00EE4990" w:rsidRPr="00EE4990" w:rsidRDefault="00EE4990" w:rsidP="00EE4990">
            <w:pPr>
              <w:pStyle w:val="ListParagraph"/>
              <w:numPr>
                <w:ilvl w:val="0"/>
                <w:numId w:val="1"/>
              </w:numPr>
              <w:tabs>
                <w:tab w:val="left" w:pos="1218"/>
              </w:tabs>
              <w:spacing w:before="20" w:after="20"/>
              <w:ind w:left="135" w:hanging="135"/>
              <w:rPr>
                <w:rFonts w:ascii="Merriweather" w:hAnsi="Merriweather" w:cs="Times New Roman"/>
                <w:sz w:val="16"/>
                <w:szCs w:val="16"/>
              </w:rPr>
            </w:pPr>
            <w:r w:rsidRPr="00EE4990">
              <w:rPr>
                <w:rFonts w:ascii="Merriweather" w:hAnsi="Merriweather" w:cs="Times New Roman"/>
                <w:sz w:val="16"/>
                <w:szCs w:val="16"/>
              </w:rPr>
              <w:t>objasniti uporabu konjunktiva u složenim rečenicama.</w:t>
            </w:r>
          </w:p>
          <w:p w14:paraId="13CDE474" w14:textId="77777777" w:rsidR="00EE4990" w:rsidRPr="00EE4990" w:rsidRDefault="00EE4990" w:rsidP="00EE4990">
            <w:pPr>
              <w:pStyle w:val="ListParagraph"/>
              <w:numPr>
                <w:ilvl w:val="0"/>
                <w:numId w:val="1"/>
              </w:numPr>
              <w:tabs>
                <w:tab w:val="left" w:pos="1218"/>
              </w:tabs>
              <w:spacing w:before="20" w:after="20"/>
              <w:ind w:left="135" w:hanging="135"/>
              <w:rPr>
                <w:rFonts w:ascii="Merriweather" w:hAnsi="Merriweather" w:cs="Times New Roman"/>
                <w:sz w:val="16"/>
                <w:szCs w:val="16"/>
              </w:rPr>
            </w:pPr>
            <w:r w:rsidRPr="00EE4990">
              <w:rPr>
                <w:rFonts w:ascii="Merriweather" w:hAnsi="Merriweather" w:cs="Times New Roman"/>
                <w:sz w:val="16"/>
                <w:szCs w:val="16"/>
              </w:rPr>
              <w:t>prepoznati vrstu složenih rečenica te ih razvrstati u skupine prema određenom teorijskom modelu ili podjeli.</w:t>
            </w:r>
          </w:p>
          <w:p w14:paraId="5AF4DAF4" w14:textId="77777777" w:rsidR="005B39D3" w:rsidRDefault="00EE4990" w:rsidP="00EE4990">
            <w:pPr>
              <w:pStyle w:val="ListParagraph"/>
              <w:numPr>
                <w:ilvl w:val="0"/>
                <w:numId w:val="1"/>
              </w:numPr>
              <w:tabs>
                <w:tab w:val="left" w:pos="1218"/>
              </w:tabs>
              <w:spacing w:before="20" w:after="20"/>
              <w:ind w:left="135" w:hanging="135"/>
              <w:rPr>
                <w:rFonts w:ascii="Merriweather" w:hAnsi="Merriweather" w:cs="Times New Roman"/>
                <w:sz w:val="16"/>
                <w:szCs w:val="16"/>
              </w:rPr>
            </w:pPr>
            <w:r w:rsidRPr="00EE4990">
              <w:rPr>
                <w:rFonts w:ascii="Merriweather" w:hAnsi="Merriweather" w:cs="Times New Roman"/>
                <w:sz w:val="16"/>
                <w:szCs w:val="16"/>
              </w:rPr>
              <w:t>usporediti jezične sustave francuskog i hrvatskog jezika s obzirom na razlike u slaganju vremena.</w:t>
            </w:r>
          </w:p>
          <w:p w14:paraId="13E2A08B" w14:textId="7E80A0E6" w:rsidR="00310F9A" w:rsidRPr="005B39D3" w:rsidRDefault="00EE4990" w:rsidP="00EE4990">
            <w:pPr>
              <w:pStyle w:val="ListParagraph"/>
              <w:numPr>
                <w:ilvl w:val="0"/>
                <w:numId w:val="1"/>
              </w:numPr>
              <w:tabs>
                <w:tab w:val="left" w:pos="1218"/>
              </w:tabs>
              <w:spacing w:before="20" w:after="20"/>
              <w:ind w:left="135" w:hanging="135"/>
              <w:rPr>
                <w:rFonts w:ascii="Merriweather" w:hAnsi="Merriweather" w:cs="Times New Roman"/>
                <w:sz w:val="16"/>
                <w:szCs w:val="16"/>
              </w:rPr>
            </w:pPr>
            <w:r w:rsidRPr="005B39D3">
              <w:rPr>
                <w:rFonts w:ascii="Merriweather" w:hAnsi="Merriweather" w:cs="Times New Roman"/>
                <w:sz w:val="16"/>
                <w:szCs w:val="16"/>
              </w:rPr>
              <w:t>izraditi i prezentirati seminarski rad.</w:t>
            </w:r>
          </w:p>
        </w:tc>
      </w:tr>
      <w:tr w:rsidR="00310F9A" w:rsidRPr="0017531F" w14:paraId="718BCF7B" w14:textId="77777777" w:rsidTr="00FF1020">
        <w:tc>
          <w:tcPr>
            <w:tcW w:w="3297" w:type="dxa"/>
            <w:gridSpan w:val="8"/>
            <w:shd w:val="clear" w:color="auto" w:fill="F2F2F2" w:themeFill="background1" w:themeFillShade="F2"/>
          </w:tcPr>
          <w:p w14:paraId="3BED1EFA" w14:textId="77777777" w:rsidR="00310F9A" w:rsidRPr="0017531F" w:rsidRDefault="00310F9A"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na razini programa</w:t>
            </w:r>
          </w:p>
        </w:tc>
        <w:tc>
          <w:tcPr>
            <w:tcW w:w="5991" w:type="dxa"/>
            <w:gridSpan w:val="26"/>
            <w:vAlign w:val="center"/>
          </w:tcPr>
          <w:p w14:paraId="73BCA926" w14:textId="77777777" w:rsidR="00EE4990" w:rsidRPr="00EE4990" w:rsidRDefault="00EE4990" w:rsidP="00EE4990">
            <w:pPr>
              <w:pStyle w:val="ListParagraph"/>
              <w:numPr>
                <w:ilvl w:val="0"/>
                <w:numId w:val="2"/>
              </w:numPr>
              <w:tabs>
                <w:tab w:val="left" w:pos="1218"/>
              </w:tabs>
              <w:spacing w:before="20" w:after="20"/>
              <w:ind w:left="135" w:hanging="135"/>
              <w:rPr>
                <w:rFonts w:ascii="Merriweather" w:eastAsia="Times New Roman" w:hAnsi="Merriweather" w:cs="Times New Roman"/>
                <w:sz w:val="16"/>
                <w:szCs w:val="16"/>
                <w:lang w:eastAsia="hr-HR"/>
              </w:rPr>
            </w:pPr>
            <w:r w:rsidRPr="00EE4990">
              <w:rPr>
                <w:rFonts w:ascii="Merriweather" w:eastAsia="Times New Roman" w:hAnsi="Merriweather" w:cs="Times New Roman"/>
                <w:sz w:val="16"/>
                <w:szCs w:val="16"/>
                <w:lang w:eastAsia="hr-HR"/>
              </w:rPr>
              <w:t>primijeniti prepoznati, opisati i usporediti osnovne pojmove, discipline i pravce suvremene lingvistike</w:t>
            </w:r>
          </w:p>
          <w:p w14:paraId="27B21F1A" w14:textId="77777777" w:rsidR="00EE4990" w:rsidRPr="00EE4990" w:rsidRDefault="00EE4990" w:rsidP="00EE4990">
            <w:pPr>
              <w:pStyle w:val="ListParagraph"/>
              <w:numPr>
                <w:ilvl w:val="0"/>
                <w:numId w:val="2"/>
              </w:numPr>
              <w:tabs>
                <w:tab w:val="left" w:pos="1218"/>
              </w:tabs>
              <w:spacing w:before="20" w:after="20"/>
              <w:ind w:left="135" w:hanging="135"/>
              <w:rPr>
                <w:rFonts w:ascii="Merriweather" w:eastAsia="Times New Roman" w:hAnsi="Merriweather" w:cs="Times New Roman"/>
                <w:sz w:val="16"/>
                <w:szCs w:val="16"/>
                <w:lang w:eastAsia="hr-HR"/>
              </w:rPr>
            </w:pPr>
            <w:r w:rsidRPr="00EE4990">
              <w:rPr>
                <w:rFonts w:ascii="Merriweather" w:eastAsia="Times New Roman" w:hAnsi="Merriweather" w:cs="Times New Roman"/>
                <w:sz w:val="16"/>
                <w:szCs w:val="16"/>
                <w:lang w:eastAsia="hr-HR"/>
              </w:rPr>
              <w:t>kontrastivno analizirati gramatičke kategorije i pojave francuskog i hrvatskog jezika</w:t>
            </w:r>
          </w:p>
          <w:p w14:paraId="775FEB81" w14:textId="77777777" w:rsidR="00EE4990" w:rsidRPr="00EE4990" w:rsidRDefault="00EE4990" w:rsidP="00EE4990">
            <w:pPr>
              <w:pStyle w:val="ListParagraph"/>
              <w:numPr>
                <w:ilvl w:val="0"/>
                <w:numId w:val="2"/>
              </w:numPr>
              <w:tabs>
                <w:tab w:val="left" w:pos="1218"/>
              </w:tabs>
              <w:spacing w:before="20" w:after="20"/>
              <w:ind w:left="135" w:hanging="135"/>
              <w:rPr>
                <w:rFonts w:ascii="Merriweather" w:eastAsia="Times New Roman" w:hAnsi="Merriweather" w:cs="Times New Roman"/>
                <w:sz w:val="16"/>
                <w:szCs w:val="16"/>
                <w:lang w:eastAsia="hr-HR"/>
              </w:rPr>
            </w:pPr>
            <w:r w:rsidRPr="00EE4990">
              <w:rPr>
                <w:rFonts w:ascii="Merriweather" w:eastAsia="Times New Roman" w:hAnsi="Merriweather" w:cs="Times New Roman"/>
                <w:sz w:val="16"/>
                <w:szCs w:val="16"/>
                <w:lang w:eastAsia="hr-HR"/>
              </w:rPr>
              <w:t>temeljna znanja i vještine relevantne za lingvistički opis</w:t>
            </w:r>
          </w:p>
          <w:p w14:paraId="35DAA382" w14:textId="77777777" w:rsidR="00EE4990" w:rsidRPr="00EE4990" w:rsidRDefault="00EE4990" w:rsidP="00EE4990">
            <w:pPr>
              <w:pStyle w:val="ListParagraph"/>
              <w:numPr>
                <w:ilvl w:val="0"/>
                <w:numId w:val="2"/>
              </w:numPr>
              <w:tabs>
                <w:tab w:val="left" w:pos="1218"/>
              </w:tabs>
              <w:spacing w:before="20" w:after="20"/>
              <w:ind w:left="135" w:hanging="135"/>
              <w:rPr>
                <w:rFonts w:ascii="Merriweather" w:eastAsia="Times New Roman" w:hAnsi="Merriweather" w:cs="Times New Roman"/>
                <w:sz w:val="16"/>
                <w:szCs w:val="16"/>
                <w:lang w:eastAsia="hr-HR"/>
              </w:rPr>
            </w:pPr>
            <w:r w:rsidRPr="00EE4990">
              <w:rPr>
                <w:rFonts w:ascii="Merriweather" w:eastAsia="Times New Roman" w:hAnsi="Merriweather" w:cs="Times New Roman"/>
                <w:sz w:val="16"/>
                <w:szCs w:val="16"/>
                <w:lang w:eastAsia="hr-HR"/>
              </w:rPr>
              <w:t>samostalno čitati stručne, znanstvene i književne tekstove i razumjeti stručne pojmove</w:t>
            </w:r>
          </w:p>
          <w:p w14:paraId="23479F82" w14:textId="77777777" w:rsidR="00EE4990" w:rsidRPr="00EE4990" w:rsidRDefault="00EE4990" w:rsidP="00EE4990">
            <w:pPr>
              <w:pStyle w:val="ListParagraph"/>
              <w:numPr>
                <w:ilvl w:val="0"/>
                <w:numId w:val="2"/>
              </w:numPr>
              <w:tabs>
                <w:tab w:val="left" w:pos="1218"/>
              </w:tabs>
              <w:spacing w:before="20" w:after="20"/>
              <w:ind w:left="135" w:hanging="135"/>
              <w:rPr>
                <w:rFonts w:ascii="Merriweather" w:eastAsia="Times New Roman" w:hAnsi="Merriweather" w:cs="Times New Roman"/>
                <w:sz w:val="16"/>
                <w:szCs w:val="16"/>
                <w:lang w:eastAsia="hr-HR"/>
              </w:rPr>
            </w:pPr>
            <w:r w:rsidRPr="00EE4990">
              <w:rPr>
                <w:rFonts w:ascii="Merriweather" w:eastAsia="Times New Roman" w:hAnsi="Merriweather" w:cs="Times New Roman"/>
                <w:sz w:val="16"/>
                <w:szCs w:val="16"/>
                <w:lang w:eastAsia="hr-HR"/>
              </w:rPr>
              <w:lastRenderedPageBreak/>
              <w:t>pripremiti usmena izlaganja, sastavljati pisane seminarske radove</w:t>
            </w:r>
          </w:p>
          <w:p w14:paraId="12CA2F78" w14:textId="0DBF0B68" w:rsidR="00310F9A" w:rsidRPr="00EE4990" w:rsidRDefault="00EE4990" w:rsidP="00EE4990">
            <w:pPr>
              <w:pStyle w:val="ListParagraph"/>
              <w:numPr>
                <w:ilvl w:val="0"/>
                <w:numId w:val="2"/>
              </w:numPr>
              <w:tabs>
                <w:tab w:val="left" w:pos="1218"/>
              </w:tabs>
              <w:spacing w:before="20" w:after="20"/>
              <w:ind w:left="135" w:hanging="135"/>
              <w:rPr>
                <w:rFonts w:ascii="Merriweather" w:eastAsia="Times New Roman" w:hAnsi="Merriweather" w:cs="Times New Roman"/>
                <w:sz w:val="16"/>
                <w:szCs w:val="16"/>
                <w:lang w:eastAsia="hr-HR"/>
              </w:rPr>
            </w:pPr>
            <w:r w:rsidRPr="00EE4990">
              <w:rPr>
                <w:rFonts w:ascii="Merriweather" w:eastAsia="Times New Roman" w:hAnsi="Merriweather" w:cs="Times New Roman"/>
                <w:sz w:val="16"/>
                <w:szCs w:val="16"/>
                <w:lang w:eastAsia="hr-HR"/>
              </w:rPr>
              <w:t>kritički usporediti i prezentirati stečena znanja, iskustva i argumente te donositi zaključke o njima</w:t>
            </w:r>
          </w:p>
        </w:tc>
      </w:tr>
      <w:tr w:rsidR="00FC2198" w:rsidRPr="0017531F" w14:paraId="6B814182" w14:textId="77777777" w:rsidTr="002E1CE6">
        <w:tc>
          <w:tcPr>
            <w:tcW w:w="9288" w:type="dxa"/>
            <w:gridSpan w:val="34"/>
            <w:shd w:val="clear" w:color="auto" w:fill="D9D9D9" w:themeFill="background1" w:themeFillShade="D9"/>
          </w:tcPr>
          <w:p w14:paraId="1BA38710" w14:textId="77777777" w:rsidR="00FC2198" w:rsidRPr="0017531F" w:rsidRDefault="00FC2198" w:rsidP="0079745E">
            <w:pPr>
              <w:spacing w:before="20" w:after="20"/>
              <w:rPr>
                <w:rFonts w:ascii="Merriweather" w:hAnsi="Merriweather" w:cs="Times New Roman"/>
                <w:sz w:val="16"/>
                <w:szCs w:val="16"/>
              </w:rPr>
            </w:pPr>
          </w:p>
        </w:tc>
      </w:tr>
      <w:tr w:rsidR="00FC2198" w:rsidRPr="0017531F" w14:paraId="5E9C6D8F" w14:textId="77777777" w:rsidTr="00C02454">
        <w:trPr>
          <w:trHeight w:val="190"/>
        </w:trPr>
        <w:tc>
          <w:tcPr>
            <w:tcW w:w="1802" w:type="dxa"/>
            <w:vMerge w:val="restart"/>
            <w:shd w:val="clear" w:color="auto" w:fill="F2F2F2" w:themeFill="background1" w:themeFillShade="F2"/>
            <w:vAlign w:val="center"/>
          </w:tcPr>
          <w:p w14:paraId="58BB0A1E" w14:textId="77777777" w:rsidR="00FC2198" w:rsidRPr="0017531F" w:rsidRDefault="00FC2198" w:rsidP="00C02454">
            <w:pPr>
              <w:spacing w:before="20" w:after="20"/>
              <w:rPr>
                <w:rFonts w:ascii="Merriweather" w:hAnsi="Merriweather" w:cs="Times New Roman"/>
                <w:b/>
                <w:sz w:val="16"/>
                <w:szCs w:val="16"/>
              </w:rPr>
            </w:pPr>
            <w:r w:rsidRPr="0017531F">
              <w:rPr>
                <w:rFonts w:ascii="Merriweather" w:hAnsi="Merriweather" w:cs="Times New Roman"/>
                <w:b/>
                <w:sz w:val="16"/>
                <w:szCs w:val="16"/>
              </w:rPr>
              <w:t>Načini praćenja studenata</w:t>
            </w:r>
          </w:p>
        </w:tc>
        <w:tc>
          <w:tcPr>
            <w:tcW w:w="1495" w:type="dxa"/>
            <w:gridSpan w:val="7"/>
            <w:vAlign w:val="center"/>
          </w:tcPr>
          <w:p w14:paraId="1A7FFE56" w14:textId="5E43D931" w:rsidR="00FC2198"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450CA6">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pohađanje nastave</w:t>
            </w:r>
          </w:p>
        </w:tc>
        <w:tc>
          <w:tcPr>
            <w:tcW w:w="1498" w:type="dxa"/>
            <w:gridSpan w:val="8"/>
            <w:vAlign w:val="center"/>
          </w:tcPr>
          <w:p w14:paraId="3B4CF020" w14:textId="23AF8C87" w:rsidR="00FC2198"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1"/>
                  <w14:checkedState w14:val="2612" w14:font="MS Gothic"/>
                  <w14:uncheckedState w14:val="2610" w14:font="MS Gothic"/>
                </w14:checkbox>
              </w:sdtPr>
              <w:sdtEndPr/>
              <w:sdtContent>
                <w:r w:rsidR="005B39D3">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priprema za nastavu</w:t>
            </w:r>
          </w:p>
        </w:tc>
        <w:tc>
          <w:tcPr>
            <w:tcW w:w="1497" w:type="dxa"/>
            <w:gridSpan w:val="6"/>
            <w:vAlign w:val="center"/>
          </w:tcPr>
          <w:p w14:paraId="11A4CF06" w14:textId="767A225D" w:rsidR="00FC2198"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1"/>
                  <w14:checkedState w14:val="2612" w14:font="MS Gothic"/>
                  <w14:uncheckedState w14:val="2610" w14:font="MS Gothic"/>
                </w14:checkbox>
              </w:sdtPr>
              <w:sdtEndPr/>
              <w:sdtContent>
                <w:r w:rsidR="00450CA6">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domaće zadaće</w:t>
            </w:r>
          </w:p>
        </w:tc>
        <w:tc>
          <w:tcPr>
            <w:tcW w:w="1497" w:type="dxa"/>
            <w:gridSpan w:val="9"/>
            <w:vAlign w:val="center"/>
          </w:tcPr>
          <w:p w14:paraId="7AA6D305" w14:textId="77777777" w:rsidR="00FC2198"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kontinuirana evaluacija</w:t>
            </w:r>
          </w:p>
        </w:tc>
        <w:tc>
          <w:tcPr>
            <w:tcW w:w="1499" w:type="dxa"/>
            <w:gridSpan w:val="3"/>
            <w:vAlign w:val="center"/>
          </w:tcPr>
          <w:p w14:paraId="6CFA6FB5" w14:textId="77777777" w:rsidR="00FC2198"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istraživanje</w:t>
            </w:r>
          </w:p>
        </w:tc>
      </w:tr>
      <w:tr w:rsidR="00FC2198" w:rsidRPr="0017531F" w14:paraId="7A6B5431" w14:textId="77777777" w:rsidTr="00FC2198">
        <w:trPr>
          <w:trHeight w:val="190"/>
        </w:trPr>
        <w:tc>
          <w:tcPr>
            <w:tcW w:w="1802" w:type="dxa"/>
            <w:vMerge/>
            <w:shd w:val="clear" w:color="auto" w:fill="F2F2F2" w:themeFill="background1" w:themeFillShade="F2"/>
          </w:tcPr>
          <w:p w14:paraId="3223FC10" w14:textId="77777777" w:rsidR="00FC2198" w:rsidRPr="0017531F" w:rsidRDefault="00FC2198" w:rsidP="0079745E">
            <w:pPr>
              <w:spacing w:before="20" w:after="20"/>
              <w:rPr>
                <w:rFonts w:ascii="Merriweather" w:hAnsi="Merriweather" w:cs="Times New Roman"/>
                <w:b/>
                <w:sz w:val="16"/>
                <w:szCs w:val="16"/>
              </w:rPr>
            </w:pPr>
          </w:p>
        </w:tc>
        <w:tc>
          <w:tcPr>
            <w:tcW w:w="1495" w:type="dxa"/>
            <w:gridSpan w:val="7"/>
            <w:vAlign w:val="center"/>
          </w:tcPr>
          <w:p w14:paraId="2989C7FB" w14:textId="77777777" w:rsidR="00FC2198"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praktični rad</w:t>
            </w:r>
          </w:p>
        </w:tc>
        <w:tc>
          <w:tcPr>
            <w:tcW w:w="1498" w:type="dxa"/>
            <w:gridSpan w:val="8"/>
            <w:vAlign w:val="center"/>
          </w:tcPr>
          <w:p w14:paraId="25C9BDAE" w14:textId="77777777" w:rsidR="00FC2198"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eksperimentalni rad</w:t>
            </w:r>
          </w:p>
        </w:tc>
        <w:tc>
          <w:tcPr>
            <w:tcW w:w="1497" w:type="dxa"/>
            <w:gridSpan w:val="6"/>
            <w:vAlign w:val="center"/>
          </w:tcPr>
          <w:p w14:paraId="477E795A" w14:textId="7EE7E985" w:rsidR="00FC2198"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EndPr/>
              <w:sdtContent>
                <w:r w:rsidR="00450CA6">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izlaganje</w:t>
            </w:r>
          </w:p>
        </w:tc>
        <w:tc>
          <w:tcPr>
            <w:tcW w:w="1497" w:type="dxa"/>
            <w:gridSpan w:val="9"/>
            <w:vAlign w:val="center"/>
          </w:tcPr>
          <w:p w14:paraId="5A0253ED" w14:textId="77777777" w:rsidR="00FC2198"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projekt</w:t>
            </w:r>
          </w:p>
        </w:tc>
        <w:tc>
          <w:tcPr>
            <w:tcW w:w="1499" w:type="dxa"/>
            <w:gridSpan w:val="3"/>
            <w:vAlign w:val="center"/>
          </w:tcPr>
          <w:p w14:paraId="265A89F5" w14:textId="0C2FBF83" w:rsidR="00FC2198"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EndPr/>
              <w:sdtContent>
                <w:r w:rsidR="00450CA6">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w:t>
            </w:r>
            <w:r w:rsidR="00891C60" w:rsidRPr="0017531F">
              <w:rPr>
                <w:rFonts w:ascii="Merriweather" w:hAnsi="Merriweather" w:cs="Times New Roman"/>
                <w:sz w:val="16"/>
                <w:szCs w:val="16"/>
              </w:rPr>
              <w:t>seminar</w:t>
            </w:r>
          </w:p>
        </w:tc>
      </w:tr>
      <w:tr w:rsidR="00FC2198" w:rsidRPr="0017531F" w14:paraId="2834CD44" w14:textId="77777777" w:rsidTr="00B05C1D">
        <w:trPr>
          <w:trHeight w:val="190"/>
        </w:trPr>
        <w:tc>
          <w:tcPr>
            <w:tcW w:w="1802" w:type="dxa"/>
            <w:vMerge/>
            <w:shd w:val="clear" w:color="auto" w:fill="F2F2F2" w:themeFill="background1" w:themeFillShade="F2"/>
          </w:tcPr>
          <w:p w14:paraId="0289D3FD" w14:textId="77777777" w:rsidR="00FC2198" w:rsidRPr="0017531F" w:rsidRDefault="00FC2198" w:rsidP="0079745E">
            <w:pPr>
              <w:spacing w:before="20" w:after="20"/>
              <w:rPr>
                <w:rFonts w:ascii="Merriweather" w:hAnsi="Merriweather" w:cs="Times New Roman"/>
                <w:b/>
                <w:sz w:val="16"/>
                <w:szCs w:val="16"/>
              </w:rPr>
            </w:pPr>
          </w:p>
        </w:tc>
        <w:tc>
          <w:tcPr>
            <w:tcW w:w="1495" w:type="dxa"/>
            <w:gridSpan w:val="7"/>
            <w:vAlign w:val="center"/>
          </w:tcPr>
          <w:p w14:paraId="7C9651DF" w14:textId="150054F2" w:rsidR="00FC2198"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1"/>
                  <w14:checkedState w14:val="2612" w14:font="MS Gothic"/>
                  <w14:uncheckedState w14:val="2610" w14:font="MS Gothic"/>
                </w14:checkbox>
              </w:sdtPr>
              <w:sdtEndPr/>
              <w:sdtContent>
                <w:r w:rsidR="00450CA6">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kolokvij(i)</w:t>
            </w:r>
          </w:p>
        </w:tc>
        <w:tc>
          <w:tcPr>
            <w:tcW w:w="1498" w:type="dxa"/>
            <w:gridSpan w:val="8"/>
            <w:vAlign w:val="center"/>
          </w:tcPr>
          <w:p w14:paraId="2DCFC45D" w14:textId="77777777" w:rsidR="00FC2198"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pismeni ispit</w:t>
            </w:r>
          </w:p>
        </w:tc>
        <w:tc>
          <w:tcPr>
            <w:tcW w:w="1497" w:type="dxa"/>
            <w:gridSpan w:val="6"/>
            <w:vAlign w:val="center"/>
          </w:tcPr>
          <w:p w14:paraId="16ACE101" w14:textId="77777777" w:rsidR="00FC2198"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usmeni ispit</w:t>
            </w:r>
          </w:p>
        </w:tc>
        <w:tc>
          <w:tcPr>
            <w:tcW w:w="2996" w:type="dxa"/>
            <w:gridSpan w:val="12"/>
            <w:vAlign w:val="center"/>
          </w:tcPr>
          <w:p w14:paraId="0140A634" w14:textId="77777777" w:rsidR="00FC2198" w:rsidRPr="0017531F" w:rsidRDefault="00FD345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ostalo:</w:t>
            </w:r>
          </w:p>
        </w:tc>
      </w:tr>
      <w:tr w:rsidR="00FC2198" w:rsidRPr="0017531F" w14:paraId="2B2B900D" w14:textId="77777777" w:rsidTr="0079745E">
        <w:tc>
          <w:tcPr>
            <w:tcW w:w="1802" w:type="dxa"/>
            <w:shd w:val="clear" w:color="auto" w:fill="F2F2F2" w:themeFill="background1" w:themeFillShade="F2"/>
          </w:tcPr>
          <w:p w14:paraId="0CB38246"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Uvjeti pristupanja ispitu</w:t>
            </w:r>
          </w:p>
        </w:tc>
        <w:tc>
          <w:tcPr>
            <w:tcW w:w="7486" w:type="dxa"/>
            <w:gridSpan w:val="33"/>
            <w:vAlign w:val="center"/>
          </w:tcPr>
          <w:p w14:paraId="61A5A804" w14:textId="778EC5BD" w:rsidR="00FC2198" w:rsidRPr="00450CA6" w:rsidRDefault="00450CA6" w:rsidP="0079745E">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održana prezentacija seminarskog rada; predane domaće zadaće</w:t>
            </w:r>
          </w:p>
        </w:tc>
      </w:tr>
      <w:tr w:rsidR="00FC2198" w:rsidRPr="0017531F" w14:paraId="71C89285" w14:textId="77777777" w:rsidTr="00FC2198">
        <w:tc>
          <w:tcPr>
            <w:tcW w:w="1802" w:type="dxa"/>
            <w:shd w:val="clear" w:color="auto" w:fill="F2F2F2" w:themeFill="background1" w:themeFillShade="F2"/>
          </w:tcPr>
          <w:p w14:paraId="4141FA18"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Ispitni rokovi</w:t>
            </w:r>
          </w:p>
        </w:tc>
        <w:tc>
          <w:tcPr>
            <w:tcW w:w="2903" w:type="dxa"/>
            <w:gridSpan w:val="14"/>
          </w:tcPr>
          <w:p w14:paraId="1B244D7A" w14:textId="5DDABBF6" w:rsidR="00FC2198" w:rsidRPr="0017531F" w:rsidRDefault="00FD345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1"/>
                  <w14:checkedState w14:val="2612" w14:font="MS Gothic"/>
                  <w14:uncheckedState w14:val="2610" w14:font="MS Gothic"/>
                </w14:checkbox>
              </w:sdtPr>
              <w:sdtEndPr/>
              <w:sdtContent>
                <w:r w:rsidR="00450CA6">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zimski ispitni rok </w:t>
            </w:r>
          </w:p>
        </w:tc>
        <w:tc>
          <w:tcPr>
            <w:tcW w:w="2471" w:type="dxa"/>
            <w:gridSpan w:val="12"/>
          </w:tcPr>
          <w:p w14:paraId="5ABD043B" w14:textId="77777777" w:rsidR="00FC2198" w:rsidRPr="0017531F" w:rsidRDefault="00FD345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ljetni ispitni rok</w:t>
            </w:r>
          </w:p>
        </w:tc>
        <w:tc>
          <w:tcPr>
            <w:tcW w:w="2112" w:type="dxa"/>
            <w:gridSpan w:val="7"/>
          </w:tcPr>
          <w:p w14:paraId="20582D24" w14:textId="1407F828" w:rsidR="00FC2198" w:rsidRPr="0017531F" w:rsidRDefault="00FD345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EndPr/>
              <w:sdtContent>
                <w:r w:rsidR="00450CA6">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jesenski ispitni rok</w:t>
            </w:r>
          </w:p>
        </w:tc>
      </w:tr>
      <w:tr w:rsidR="00450CA6" w:rsidRPr="0017531F" w14:paraId="1A30FCB5" w14:textId="77777777" w:rsidTr="0079745E">
        <w:tc>
          <w:tcPr>
            <w:tcW w:w="1802" w:type="dxa"/>
            <w:shd w:val="clear" w:color="auto" w:fill="F2F2F2" w:themeFill="background1" w:themeFillShade="F2"/>
          </w:tcPr>
          <w:p w14:paraId="36A9ED5B" w14:textId="77777777" w:rsidR="00450CA6" w:rsidRPr="0017531F" w:rsidRDefault="00450CA6" w:rsidP="00450CA6">
            <w:pPr>
              <w:spacing w:before="20" w:after="20"/>
              <w:rPr>
                <w:rFonts w:ascii="Merriweather" w:hAnsi="Merriweather" w:cs="Times New Roman"/>
                <w:b/>
                <w:sz w:val="16"/>
                <w:szCs w:val="16"/>
              </w:rPr>
            </w:pPr>
            <w:r w:rsidRPr="0017531F">
              <w:rPr>
                <w:rFonts w:ascii="Merriweather" w:hAnsi="Merriweather" w:cs="Times New Roman"/>
                <w:b/>
                <w:sz w:val="16"/>
                <w:szCs w:val="16"/>
              </w:rPr>
              <w:t>Termini ispitnih rokova</w:t>
            </w:r>
          </w:p>
        </w:tc>
        <w:tc>
          <w:tcPr>
            <w:tcW w:w="2903" w:type="dxa"/>
            <w:gridSpan w:val="14"/>
            <w:vAlign w:val="center"/>
          </w:tcPr>
          <w:p w14:paraId="30038B69" w14:textId="10C7C37E" w:rsidR="00450CA6" w:rsidRPr="0017531F" w:rsidRDefault="00450CA6" w:rsidP="00450CA6">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raspored ispita</w:t>
            </w:r>
          </w:p>
        </w:tc>
        <w:tc>
          <w:tcPr>
            <w:tcW w:w="2471" w:type="dxa"/>
            <w:gridSpan w:val="12"/>
            <w:vAlign w:val="center"/>
          </w:tcPr>
          <w:p w14:paraId="1307FC56" w14:textId="77777777" w:rsidR="00450CA6" w:rsidRPr="0017531F" w:rsidRDefault="00450CA6" w:rsidP="00450CA6">
            <w:pPr>
              <w:tabs>
                <w:tab w:val="left" w:pos="1218"/>
              </w:tabs>
              <w:spacing w:before="20" w:after="20"/>
              <w:rPr>
                <w:rFonts w:ascii="Merriweather" w:hAnsi="Merriweather" w:cs="Times New Roman"/>
                <w:sz w:val="16"/>
                <w:szCs w:val="16"/>
              </w:rPr>
            </w:pPr>
          </w:p>
        </w:tc>
        <w:tc>
          <w:tcPr>
            <w:tcW w:w="2112" w:type="dxa"/>
            <w:gridSpan w:val="7"/>
            <w:vAlign w:val="center"/>
          </w:tcPr>
          <w:p w14:paraId="346823C5" w14:textId="7180AA4A" w:rsidR="00450CA6" w:rsidRPr="0017531F" w:rsidRDefault="00450CA6" w:rsidP="00450CA6">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raspored ispita</w:t>
            </w:r>
          </w:p>
        </w:tc>
      </w:tr>
      <w:tr w:rsidR="00450CA6" w:rsidRPr="0017531F" w14:paraId="1F1C7616" w14:textId="77777777" w:rsidTr="00FF1020">
        <w:tc>
          <w:tcPr>
            <w:tcW w:w="1802" w:type="dxa"/>
            <w:shd w:val="clear" w:color="auto" w:fill="F2F2F2" w:themeFill="background1" w:themeFillShade="F2"/>
          </w:tcPr>
          <w:p w14:paraId="645B71CF" w14:textId="77777777" w:rsidR="00450CA6" w:rsidRPr="0017531F" w:rsidRDefault="00450CA6" w:rsidP="00450CA6">
            <w:pPr>
              <w:spacing w:before="20" w:after="20"/>
              <w:rPr>
                <w:rFonts w:ascii="Merriweather" w:hAnsi="Merriweather" w:cs="Times New Roman"/>
                <w:b/>
                <w:sz w:val="16"/>
                <w:szCs w:val="16"/>
              </w:rPr>
            </w:pPr>
            <w:r w:rsidRPr="0017531F">
              <w:rPr>
                <w:rFonts w:ascii="Merriweather" w:hAnsi="Merriweather" w:cs="Times New Roman"/>
                <w:b/>
                <w:sz w:val="16"/>
                <w:szCs w:val="16"/>
              </w:rPr>
              <w:t>Opis kolegija</w:t>
            </w:r>
          </w:p>
        </w:tc>
        <w:tc>
          <w:tcPr>
            <w:tcW w:w="7486" w:type="dxa"/>
            <w:gridSpan w:val="33"/>
            <w:vAlign w:val="center"/>
          </w:tcPr>
          <w:p w14:paraId="232A0C09" w14:textId="2B5854D5" w:rsidR="00450CA6" w:rsidRPr="00450CA6" w:rsidRDefault="00450CA6" w:rsidP="00450CA6">
            <w:pPr>
              <w:tabs>
                <w:tab w:val="left" w:pos="1218"/>
              </w:tabs>
              <w:spacing w:before="20" w:after="20"/>
              <w:rPr>
                <w:rFonts w:ascii="Merriweather" w:eastAsia="MS Gothic" w:hAnsi="Merriweather" w:cs="Times New Roman"/>
                <w:sz w:val="16"/>
                <w:szCs w:val="16"/>
              </w:rPr>
            </w:pPr>
            <w:r w:rsidRPr="00450CA6">
              <w:rPr>
                <w:rFonts w:ascii="Merriweather" w:eastAsia="Times New Roman" w:hAnsi="Merriweather" w:cs="Times New Roman"/>
                <w:color w:val="000000" w:themeColor="text1"/>
                <w:sz w:val="16"/>
                <w:szCs w:val="16"/>
              </w:rPr>
              <w:t xml:space="preserve">Kolegij čini dio temeljnih lingvističkih kompetencija definiranih kroz ishode na razini programa. Kolegij obuhvaća opis i analizu jednostavne rečenice i njezinih osnovnih dijelova (subjekt, predikat, objekt). Kolegij također daje opis i analizu složene rečenice, njezinih sastavnih dijelova (glavna i zavisna rečenica/surečenica) kao i podjelu prema različitim modelima i pristupima. Posebna se pozornost posvećuje veznim elementima – veznicima i vezničkim izrazima, njihovim funkcijama i vrijednostima koje su prikazane na binarnom radikalnom tenzoru. </w:t>
            </w:r>
          </w:p>
        </w:tc>
      </w:tr>
      <w:tr w:rsidR="00450CA6" w:rsidRPr="0017531F" w14:paraId="4BCB6E2A" w14:textId="77777777" w:rsidTr="00FC2198">
        <w:tc>
          <w:tcPr>
            <w:tcW w:w="1802" w:type="dxa"/>
            <w:shd w:val="clear" w:color="auto" w:fill="F2F2F2" w:themeFill="background1" w:themeFillShade="F2"/>
          </w:tcPr>
          <w:p w14:paraId="21EAE20A" w14:textId="77777777" w:rsidR="00450CA6" w:rsidRPr="0017531F" w:rsidRDefault="00450CA6" w:rsidP="00450CA6">
            <w:pPr>
              <w:spacing w:before="20" w:after="20"/>
              <w:rPr>
                <w:rFonts w:ascii="Merriweather" w:hAnsi="Merriweather" w:cs="Times New Roman"/>
                <w:b/>
                <w:sz w:val="16"/>
                <w:szCs w:val="16"/>
              </w:rPr>
            </w:pPr>
            <w:r w:rsidRPr="0017531F">
              <w:rPr>
                <w:rFonts w:ascii="Merriweather" w:hAnsi="Merriweather" w:cs="Times New Roman"/>
                <w:b/>
                <w:sz w:val="16"/>
                <w:szCs w:val="16"/>
              </w:rPr>
              <w:t>Sadržaj kolegija (nastavne teme)</w:t>
            </w:r>
          </w:p>
        </w:tc>
        <w:tc>
          <w:tcPr>
            <w:tcW w:w="7486" w:type="dxa"/>
            <w:gridSpan w:val="33"/>
          </w:tcPr>
          <w:p w14:paraId="2484C0F7" w14:textId="13EB957B" w:rsidR="00450CA6" w:rsidRDefault="00450CA6" w:rsidP="00450CA6">
            <w:pPr>
              <w:tabs>
                <w:tab w:val="left" w:pos="1218"/>
              </w:tabs>
              <w:spacing w:before="20" w:after="20"/>
              <w:rPr>
                <w:rFonts w:ascii="Merriweather" w:eastAsia="MS Gothic" w:hAnsi="Merriweather" w:cs="Times New Roman"/>
                <w:sz w:val="16"/>
                <w:szCs w:val="16"/>
              </w:rPr>
            </w:pPr>
            <w:r>
              <w:rPr>
                <w:rFonts w:ascii="Merriweather" w:eastAsia="MS Gothic" w:hAnsi="Merriweather" w:cs="Times New Roman"/>
                <w:sz w:val="16"/>
                <w:szCs w:val="16"/>
              </w:rPr>
              <w:t>Predavanja</w:t>
            </w:r>
          </w:p>
          <w:p w14:paraId="1DBE6447" w14:textId="6768178F" w:rsidR="00450CA6" w:rsidRPr="00450CA6" w:rsidRDefault="00450CA6" w:rsidP="00450CA6">
            <w:pPr>
              <w:tabs>
                <w:tab w:val="left" w:pos="1218"/>
              </w:tabs>
              <w:spacing w:before="20" w:after="20"/>
              <w:rPr>
                <w:rFonts w:ascii="Merriweather" w:hAnsi="Merriweather" w:cs="Times New Roman"/>
                <w:sz w:val="16"/>
                <w:szCs w:val="16"/>
                <w:lang w:val="fr-FR"/>
              </w:rPr>
            </w:pPr>
            <w:r w:rsidRPr="00450CA6">
              <w:rPr>
                <w:rFonts w:ascii="Merriweather" w:eastAsia="MS Gothic" w:hAnsi="Merriweather" w:cs="Times New Roman"/>
                <w:sz w:val="16"/>
                <w:szCs w:val="16"/>
              </w:rPr>
              <w:t xml:space="preserve">1. </w:t>
            </w:r>
            <w:r w:rsidRPr="00450CA6">
              <w:rPr>
                <w:rFonts w:ascii="Merriweather" w:hAnsi="Merriweather" w:cs="Times New Roman"/>
                <w:sz w:val="16"/>
                <w:szCs w:val="16"/>
                <w:lang w:val="fr-FR"/>
              </w:rPr>
              <w:t>Introduction : Structure de la phrase simple</w:t>
            </w:r>
          </w:p>
          <w:p w14:paraId="2C19B396" w14:textId="77777777" w:rsidR="00450CA6" w:rsidRPr="00450CA6" w:rsidRDefault="00450CA6" w:rsidP="00450CA6">
            <w:pPr>
              <w:tabs>
                <w:tab w:val="left" w:pos="1218"/>
              </w:tabs>
              <w:spacing w:before="20" w:after="20"/>
              <w:rPr>
                <w:rFonts w:ascii="Merriweather" w:eastAsia="MS Gothic" w:hAnsi="Merriweather" w:cs="Times New Roman"/>
                <w:sz w:val="16"/>
                <w:szCs w:val="16"/>
              </w:rPr>
            </w:pPr>
            <w:r w:rsidRPr="00450CA6">
              <w:rPr>
                <w:rFonts w:ascii="Merriweather" w:hAnsi="Merriweather" w:cs="Times New Roman"/>
                <w:sz w:val="16"/>
                <w:szCs w:val="16"/>
                <w:lang w:val="fr-FR"/>
              </w:rPr>
              <w:t>2. Structure fondamentale de la phrase</w:t>
            </w:r>
          </w:p>
          <w:p w14:paraId="710B5961" w14:textId="77777777" w:rsidR="00450CA6" w:rsidRPr="00450CA6" w:rsidRDefault="00450CA6" w:rsidP="00450CA6">
            <w:pPr>
              <w:tabs>
                <w:tab w:val="left" w:pos="1218"/>
              </w:tabs>
              <w:spacing w:before="20" w:after="20"/>
              <w:rPr>
                <w:rFonts w:ascii="Merriweather" w:eastAsia="MS Gothic" w:hAnsi="Merriweather" w:cs="Times New Roman"/>
                <w:sz w:val="16"/>
                <w:szCs w:val="16"/>
              </w:rPr>
            </w:pPr>
            <w:r w:rsidRPr="00450CA6">
              <w:rPr>
                <w:rFonts w:ascii="Merriweather" w:eastAsia="MS Gothic" w:hAnsi="Merriweather" w:cs="Times New Roman"/>
                <w:sz w:val="16"/>
                <w:szCs w:val="16"/>
              </w:rPr>
              <w:t xml:space="preserve">3. </w:t>
            </w:r>
            <w:r w:rsidRPr="00450CA6">
              <w:rPr>
                <w:rFonts w:ascii="Merriweather" w:hAnsi="Merriweather" w:cs="Times New Roman"/>
                <w:sz w:val="16"/>
                <w:szCs w:val="16"/>
                <w:lang w:val="fr-FR"/>
              </w:rPr>
              <w:t>Les constituants et les fonctions syntaxiques</w:t>
            </w:r>
          </w:p>
          <w:p w14:paraId="5B70E0E9" w14:textId="77777777" w:rsidR="00450CA6" w:rsidRPr="00450CA6" w:rsidRDefault="00450CA6" w:rsidP="00450CA6">
            <w:pPr>
              <w:tabs>
                <w:tab w:val="left" w:pos="1218"/>
              </w:tabs>
              <w:spacing w:before="20" w:after="20"/>
              <w:rPr>
                <w:rFonts w:ascii="Merriweather" w:hAnsi="Merriweather" w:cs="Times New Roman"/>
                <w:sz w:val="16"/>
                <w:szCs w:val="16"/>
                <w:lang w:val="fr-FR"/>
              </w:rPr>
            </w:pPr>
            <w:r w:rsidRPr="00450CA6">
              <w:rPr>
                <w:rFonts w:ascii="Merriweather" w:eastAsia="MS Gothic" w:hAnsi="Merriweather" w:cs="Times New Roman"/>
                <w:sz w:val="16"/>
                <w:szCs w:val="16"/>
              </w:rPr>
              <w:t xml:space="preserve">4. </w:t>
            </w:r>
            <w:r w:rsidRPr="00450CA6">
              <w:rPr>
                <w:rFonts w:ascii="Merriweather" w:hAnsi="Merriweather" w:cs="Times New Roman"/>
                <w:sz w:val="16"/>
                <w:szCs w:val="16"/>
                <w:lang w:val="fr-FR"/>
              </w:rPr>
              <w:t>Le verbe et ses compléments</w:t>
            </w:r>
          </w:p>
          <w:p w14:paraId="14714275" w14:textId="77777777" w:rsidR="00450CA6" w:rsidRPr="00450CA6" w:rsidRDefault="00450CA6" w:rsidP="00450CA6">
            <w:pPr>
              <w:tabs>
                <w:tab w:val="left" w:pos="1218"/>
              </w:tabs>
              <w:spacing w:before="20" w:after="20"/>
              <w:rPr>
                <w:rFonts w:ascii="Merriweather" w:eastAsia="MS Gothic" w:hAnsi="Merriweather" w:cs="Times New Roman"/>
                <w:sz w:val="16"/>
                <w:szCs w:val="16"/>
              </w:rPr>
            </w:pPr>
            <w:r w:rsidRPr="00450CA6">
              <w:rPr>
                <w:rFonts w:ascii="Merriweather" w:hAnsi="Merriweather" w:cs="Times New Roman"/>
                <w:sz w:val="16"/>
                <w:szCs w:val="16"/>
                <w:lang w:val="fr-FR"/>
              </w:rPr>
              <w:t>5. Les compléments du verbe</w:t>
            </w:r>
          </w:p>
          <w:p w14:paraId="580F46FD" w14:textId="77777777" w:rsidR="00450CA6" w:rsidRPr="00450CA6" w:rsidRDefault="00450CA6" w:rsidP="00450CA6">
            <w:pPr>
              <w:tabs>
                <w:tab w:val="left" w:pos="1218"/>
              </w:tabs>
              <w:spacing w:before="20" w:after="20"/>
              <w:rPr>
                <w:rFonts w:ascii="Merriweather" w:eastAsia="MS Gothic" w:hAnsi="Merriweather" w:cs="Times New Roman"/>
                <w:sz w:val="16"/>
                <w:szCs w:val="16"/>
              </w:rPr>
            </w:pPr>
            <w:r w:rsidRPr="00450CA6">
              <w:rPr>
                <w:rFonts w:ascii="Merriweather" w:hAnsi="Merriweather" w:cs="Times New Roman"/>
                <w:sz w:val="16"/>
                <w:szCs w:val="16"/>
              </w:rPr>
              <w:t xml:space="preserve">6. </w:t>
            </w:r>
            <w:r w:rsidRPr="00450CA6">
              <w:rPr>
                <w:rFonts w:ascii="Merriweather" w:hAnsi="Merriweather" w:cs="Times New Roman"/>
                <w:sz w:val="16"/>
                <w:szCs w:val="16"/>
                <w:lang w:val="fr-FR"/>
              </w:rPr>
              <w:t>La forme négative</w:t>
            </w:r>
          </w:p>
          <w:p w14:paraId="5D23327F" w14:textId="77777777" w:rsidR="00450CA6" w:rsidRPr="00450CA6" w:rsidRDefault="00450CA6" w:rsidP="00450CA6">
            <w:pPr>
              <w:tabs>
                <w:tab w:val="left" w:pos="1218"/>
              </w:tabs>
              <w:spacing w:before="20" w:after="20"/>
              <w:rPr>
                <w:rFonts w:ascii="Merriweather" w:eastAsia="MS Gothic" w:hAnsi="Merriweather" w:cs="Times New Roman"/>
                <w:sz w:val="16"/>
                <w:szCs w:val="16"/>
              </w:rPr>
            </w:pPr>
            <w:r w:rsidRPr="00450CA6">
              <w:rPr>
                <w:rFonts w:ascii="Merriweather" w:eastAsia="MS Gothic" w:hAnsi="Merriweather" w:cs="Times New Roman"/>
                <w:sz w:val="16"/>
                <w:szCs w:val="16"/>
              </w:rPr>
              <w:t xml:space="preserve">7. </w:t>
            </w:r>
            <w:r w:rsidRPr="00450CA6">
              <w:rPr>
                <w:rFonts w:ascii="Merriweather" w:hAnsi="Merriweather" w:cs="Times New Roman"/>
                <w:sz w:val="16"/>
                <w:szCs w:val="16"/>
                <w:lang w:val="fr-FR"/>
              </w:rPr>
              <w:t>1</w:t>
            </w:r>
            <w:r w:rsidRPr="00450CA6">
              <w:rPr>
                <w:rFonts w:ascii="Merriweather" w:hAnsi="Merriweather" w:cs="Times New Roman"/>
                <w:sz w:val="16"/>
                <w:szCs w:val="16"/>
                <w:vertAlign w:val="superscript"/>
                <w:lang w:val="fr-FR"/>
              </w:rPr>
              <w:t>er</w:t>
            </w:r>
            <w:r w:rsidRPr="00450CA6">
              <w:rPr>
                <w:rFonts w:ascii="Merriweather" w:hAnsi="Merriweather" w:cs="Times New Roman"/>
                <w:sz w:val="16"/>
                <w:szCs w:val="16"/>
                <w:lang w:val="fr-FR"/>
              </w:rPr>
              <w:t xml:space="preserve"> contrôle continu</w:t>
            </w:r>
          </w:p>
          <w:p w14:paraId="2A552321" w14:textId="77777777" w:rsidR="00450CA6" w:rsidRPr="00450CA6" w:rsidRDefault="00450CA6" w:rsidP="00450CA6">
            <w:pPr>
              <w:tabs>
                <w:tab w:val="left" w:pos="1218"/>
              </w:tabs>
              <w:spacing w:before="20" w:after="20"/>
              <w:rPr>
                <w:rFonts w:ascii="Merriweather" w:eastAsia="MS Gothic" w:hAnsi="Merriweather" w:cs="Times New Roman"/>
                <w:sz w:val="16"/>
                <w:szCs w:val="16"/>
              </w:rPr>
            </w:pPr>
            <w:r w:rsidRPr="00450CA6">
              <w:rPr>
                <w:rFonts w:ascii="Merriweather" w:eastAsia="MS Gothic" w:hAnsi="Merriweather" w:cs="Times New Roman"/>
                <w:sz w:val="16"/>
                <w:szCs w:val="16"/>
              </w:rPr>
              <w:t xml:space="preserve">8. </w:t>
            </w:r>
            <w:r w:rsidRPr="00450CA6">
              <w:rPr>
                <w:rFonts w:ascii="Merriweather" w:hAnsi="Merriweather" w:cs="Times New Roman"/>
                <w:sz w:val="16"/>
                <w:szCs w:val="16"/>
                <w:lang w:val="fr-FR"/>
              </w:rPr>
              <w:t>Phrase complexe - préliminaires</w:t>
            </w:r>
          </w:p>
          <w:p w14:paraId="1F317F88" w14:textId="77777777" w:rsidR="00450CA6" w:rsidRPr="00450CA6" w:rsidRDefault="00450CA6" w:rsidP="00450CA6">
            <w:pPr>
              <w:tabs>
                <w:tab w:val="left" w:pos="1218"/>
              </w:tabs>
              <w:spacing w:before="20" w:after="20"/>
              <w:rPr>
                <w:rFonts w:ascii="Merriweather" w:eastAsia="MS Gothic" w:hAnsi="Merriweather" w:cs="Times New Roman"/>
                <w:sz w:val="16"/>
                <w:szCs w:val="16"/>
              </w:rPr>
            </w:pPr>
            <w:r w:rsidRPr="00450CA6">
              <w:rPr>
                <w:rFonts w:ascii="Merriweather" w:eastAsia="MS Gothic" w:hAnsi="Merriweather" w:cs="Times New Roman"/>
                <w:sz w:val="16"/>
                <w:szCs w:val="16"/>
              </w:rPr>
              <w:t xml:space="preserve">9. </w:t>
            </w:r>
            <w:r w:rsidRPr="00450CA6">
              <w:rPr>
                <w:rFonts w:ascii="Merriweather" w:eastAsia="Times New Roman" w:hAnsi="Merriweather" w:cs="Times New Roman"/>
                <w:sz w:val="16"/>
                <w:szCs w:val="16"/>
                <w:lang w:val="fr-FR"/>
              </w:rPr>
              <w:t>Conjonctions de coordination</w:t>
            </w:r>
          </w:p>
          <w:p w14:paraId="48F65661" w14:textId="77777777" w:rsidR="00450CA6" w:rsidRPr="00450CA6" w:rsidRDefault="00450CA6" w:rsidP="00450CA6">
            <w:pPr>
              <w:tabs>
                <w:tab w:val="left" w:pos="1218"/>
              </w:tabs>
              <w:spacing w:before="20" w:after="20"/>
              <w:rPr>
                <w:rFonts w:ascii="Merriweather" w:eastAsia="MS Gothic" w:hAnsi="Merriweather" w:cs="Times New Roman"/>
                <w:sz w:val="16"/>
                <w:szCs w:val="16"/>
              </w:rPr>
            </w:pPr>
            <w:r w:rsidRPr="00450CA6">
              <w:rPr>
                <w:rFonts w:ascii="Merriweather" w:eastAsia="MS Gothic" w:hAnsi="Merriweather" w:cs="Times New Roman"/>
                <w:sz w:val="16"/>
                <w:szCs w:val="16"/>
              </w:rPr>
              <w:t xml:space="preserve">10. </w:t>
            </w:r>
            <w:r w:rsidRPr="00450CA6">
              <w:rPr>
                <w:rFonts w:ascii="Merriweather" w:eastAsia="Times New Roman" w:hAnsi="Merriweather" w:cs="Times New Roman"/>
                <w:sz w:val="16"/>
                <w:szCs w:val="16"/>
                <w:lang w:val="fr-FR"/>
              </w:rPr>
              <w:t>Conjonctions de subordinations</w:t>
            </w:r>
          </w:p>
          <w:p w14:paraId="2D5C9624" w14:textId="77777777" w:rsidR="00450CA6" w:rsidRPr="00450CA6" w:rsidRDefault="00450CA6" w:rsidP="00450CA6">
            <w:pPr>
              <w:tabs>
                <w:tab w:val="left" w:pos="1218"/>
              </w:tabs>
              <w:spacing w:before="20" w:after="20"/>
              <w:rPr>
                <w:rFonts w:ascii="Merriweather" w:eastAsia="MS Gothic" w:hAnsi="Merriweather" w:cs="Times New Roman"/>
                <w:sz w:val="16"/>
                <w:szCs w:val="16"/>
              </w:rPr>
            </w:pPr>
            <w:r w:rsidRPr="00450CA6">
              <w:rPr>
                <w:rFonts w:ascii="Merriweather" w:eastAsia="MS Gothic" w:hAnsi="Merriweather" w:cs="Times New Roman"/>
                <w:sz w:val="16"/>
                <w:szCs w:val="16"/>
              </w:rPr>
              <w:t xml:space="preserve">11. </w:t>
            </w:r>
            <w:r w:rsidRPr="00450CA6">
              <w:rPr>
                <w:rFonts w:ascii="Merriweather" w:hAnsi="Merriweather" w:cs="Times New Roman"/>
                <w:sz w:val="16"/>
                <w:szCs w:val="16"/>
                <w:lang w:val="fr-FR"/>
              </w:rPr>
              <w:t>Les classements ; Les essentielles</w:t>
            </w:r>
          </w:p>
          <w:p w14:paraId="53F8A0D1" w14:textId="77777777" w:rsidR="00450CA6" w:rsidRPr="00450CA6" w:rsidRDefault="00450CA6" w:rsidP="00450CA6">
            <w:pPr>
              <w:tabs>
                <w:tab w:val="left" w:pos="1218"/>
              </w:tabs>
              <w:spacing w:before="20" w:after="20"/>
              <w:rPr>
                <w:rFonts w:ascii="Merriweather" w:eastAsia="MS Gothic" w:hAnsi="Merriweather" w:cs="Times New Roman"/>
                <w:sz w:val="16"/>
                <w:szCs w:val="16"/>
              </w:rPr>
            </w:pPr>
            <w:r w:rsidRPr="00450CA6">
              <w:rPr>
                <w:rFonts w:ascii="Merriweather" w:eastAsia="MS Gothic" w:hAnsi="Merriweather" w:cs="Times New Roman"/>
                <w:sz w:val="16"/>
                <w:szCs w:val="16"/>
              </w:rPr>
              <w:t xml:space="preserve">12. </w:t>
            </w:r>
            <w:r w:rsidRPr="00450CA6">
              <w:rPr>
                <w:rFonts w:ascii="Merriweather" w:hAnsi="Merriweather" w:cs="Times New Roman"/>
                <w:sz w:val="16"/>
                <w:szCs w:val="16"/>
                <w:lang w:val="fr-FR"/>
              </w:rPr>
              <w:t>Les subordonnées directes 1</w:t>
            </w:r>
          </w:p>
          <w:p w14:paraId="043E658B" w14:textId="77777777" w:rsidR="00450CA6" w:rsidRPr="00450CA6" w:rsidRDefault="00450CA6" w:rsidP="00450CA6">
            <w:pPr>
              <w:tabs>
                <w:tab w:val="left" w:pos="1218"/>
              </w:tabs>
              <w:spacing w:before="20" w:after="20"/>
              <w:rPr>
                <w:rFonts w:ascii="Merriweather" w:eastAsia="MS Gothic" w:hAnsi="Merriweather" w:cs="Times New Roman"/>
                <w:sz w:val="16"/>
                <w:szCs w:val="16"/>
                <w:lang w:val="fr-FR"/>
              </w:rPr>
            </w:pPr>
            <w:r w:rsidRPr="00450CA6">
              <w:rPr>
                <w:rFonts w:ascii="Merriweather" w:eastAsia="MS Gothic" w:hAnsi="Merriweather" w:cs="Times New Roman"/>
                <w:sz w:val="16"/>
                <w:szCs w:val="16"/>
                <w:lang w:val="fr-FR"/>
              </w:rPr>
              <w:t xml:space="preserve">13. </w:t>
            </w:r>
            <w:r w:rsidRPr="00450CA6">
              <w:rPr>
                <w:rFonts w:ascii="Merriweather" w:hAnsi="Merriweather" w:cs="Times New Roman"/>
                <w:sz w:val="16"/>
                <w:szCs w:val="16"/>
                <w:lang w:val="fr-FR"/>
              </w:rPr>
              <w:t>Les subordonnées directes 2</w:t>
            </w:r>
          </w:p>
          <w:p w14:paraId="68CA4362" w14:textId="77777777" w:rsidR="00450CA6" w:rsidRPr="00450CA6" w:rsidRDefault="00450CA6" w:rsidP="00450CA6">
            <w:pPr>
              <w:tabs>
                <w:tab w:val="left" w:pos="1218"/>
              </w:tabs>
              <w:spacing w:before="20" w:after="20"/>
              <w:rPr>
                <w:rFonts w:ascii="Merriweather" w:hAnsi="Merriweather" w:cs="Times New Roman"/>
                <w:sz w:val="16"/>
                <w:szCs w:val="16"/>
                <w:lang w:val="fr-FR"/>
              </w:rPr>
            </w:pPr>
            <w:r w:rsidRPr="00450CA6">
              <w:rPr>
                <w:rFonts w:ascii="Merriweather" w:eastAsia="MS Gothic" w:hAnsi="Merriweather" w:cs="Times New Roman"/>
                <w:sz w:val="16"/>
                <w:szCs w:val="16"/>
                <w:lang w:val="fr-FR"/>
              </w:rPr>
              <w:t xml:space="preserve">14. </w:t>
            </w:r>
            <w:r w:rsidRPr="00450CA6">
              <w:rPr>
                <w:rFonts w:ascii="Merriweather" w:hAnsi="Merriweather" w:cs="Times New Roman"/>
                <w:sz w:val="16"/>
                <w:szCs w:val="16"/>
                <w:lang w:val="fr-FR"/>
              </w:rPr>
              <w:t>Les relatives</w:t>
            </w:r>
          </w:p>
          <w:p w14:paraId="32880827" w14:textId="77777777" w:rsidR="00450CA6" w:rsidRPr="00450CA6" w:rsidRDefault="00450CA6" w:rsidP="00450CA6">
            <w:pPr>
              <w:tabs>
                <w:tab w:val="left" w:pos="1218"/>
              </w:tabs>
              <w:spacing w:before="20" w:after="20"/>
              <w:rPr>
                <w:rFonts w:ascii="Merriweather" w:eastAsia="MS Gothic" w:hAnsi="Merriweather" w:cs="Times New Roman"/>
                <w:sz w:val="16"/>
                <w:szCs w:val="16"/>
                <w:lang w:val="fr-FR"/>
              </w:rPr>
            </w:pPr>
            <w:r w:rsidRPr="00450CA6">
              <w:rPr>
                <w:rFonts w:ascii="Merriweather" w:hAnsi="Merriweather" w:cs="Times New Roman"/>
                <w:sz w:val="16"/>
                <w:szCs w:val="16"/>
                <w:lang w:val="fr-FR"/>
              </w:rPr>
              <w:t>15. 2</w:t>
            </w:r>
            <w:r w:rsidRPr="00450CA6">
              <w:rPr>
                <w:rFonts w:ascii="Merriweather" w:hAnsi="Merriweather" w:cs="Times New Roman"/>
                <w:sz w:val="16"/>
                <w:szCs w:val="16"/>
                <w:vertAlign w:val="superscript"/>
                <w:lang w:val="fr-FR"/>
              </w:rPr>
              <w:t>e</w:t>
            </w:r>
            <w:r w:rsidRPr="00450CA6">
              <w:rPr>
                <w:rFonts w:ascii="Merriweather" w:hAnsi="Merriweather" w:cs="Times New Roman"/>
                <w:sz w:val="16"/>
                <w:szCs w:val="16"/>
                <w:lang w:val="fr-FR"/>
              </w:rPr>
              <w:t xml:space="preserve"> contrôle continu</w:t>
            </w:r>
          </w:p>
          <w:p w14:paraId="0F5FEE00" w14:textId="42A11CB4" w:rsidR="00450CA6" w:rsidRDefault="00450CA6" w:rsidP="00450CA6">
            <w:pPr>
              <w:tabs>
                <w:tab w:val="left" w:pos="1218"/>
              </w:tabs>
              <w:spacing w:before="20" w:after="20"/>
              <w:rPr>
                <w:rFonts w:ascii="Merriweather" w:eastAsia="MS Gothic" w:hAnsi="Merriweather" w:cs="Times New Roman"/>
                <w:sz w:val="16"/>
                <w:szCs w:val="16"/>
              </w:rPr>
            </w:pPr>
          </w:p>
          <w:p w14:paraId="723CE0B0" w14:textId="77777777" w:rsidR="00450CA6" w:rsidRPr="002A2085" w:rsidRDefault="00450CA6" w:rsidP="00450CA6">
            <w:pPr>
              <w:tabs>
                <w:tab w:val="left" w:pos="1218"/>
              </w:tabs>
              <w:spacing w:before="20" w:after="20"/>
              <w:rPr>
                <w:rFonts w:ascii="Merriweather" w:eastAsia="MS Gothic" w:hAnsi="Merriweather" w:cs="Times New Roman"/>
                <w:sz w:val="16"/>
                <w:szCs w:val="16"/>
              </w:rPr>
            </w:pPr>
            <w:r w:rsidRPr="002A2085">
              <w:rPr>
                <w:rFonts w:ascii="Merriweather" w:eastAsia="MS Gothic" w:hAnsi="Merriweather" w:cs="Times New Roman"/>
                <w:sz w:val="16"/>
                <w:szCs w:val="16"/>
              </w:rPr>
              <w:t>Seminari</w:t>
            </w:r>
          </w:p>
          <w:p w14:paraId="329051F6" w14:textId="77777777" w:rsidR="00450CA6" w:rsidRPr="002A2085" w:rsidRDefault="00450CA6" w:rsidP="00450CA6">
            <w:pPr>
              <w:tabs>
                <w:tab w:val="left" w:pos="1218"/>
              </w:tabs>
              <w:spacing w:before="20" w:after="20"/>
              <w:rPr>
                <w:rFonts w:ascii="Merriweather" w:eastAsia="MS Gothic" w:hAnsi="Merriweather" w:cs="Times New Roman"/>
                <w:sz w:val="16"/>
                <w:szCs w:val="16"/>
              </w:rPr>
            </w:pPr>
            <w:r w:rsidRPr="002A2085">
              <w:rPr>
                <w:rFonts w:ascii="Merriweather" w:eastAsia="MS Gothic" w:hAnsi="Merriweather" w:cs="Times New Roman"/>
                <w:sz w:val="16"/>
                <w:szCs w:val="16"/>
              </w:rPr>
              <w:t xml:space="preserve">1. </w:t>
            </w:r>
            <w:r w:rsidRPr="002A2085">
              <w:rPr>
                <w:rFonts w:ascii="Merriweather" w:eastAsia="MS Gothic" w:hAnsi="Merriweather" w:cs="Times New Roman"/>
                <w:sz w:val="16"/>
                <w:szCs w:val="16"/>
                <w:lang w:val="fr-FR"/>
              </w:rPr>
              <w:t>La structure du TD</w:t>
            </w:r>
          </w:p>
          <w:p w14:paraId="65A51F69" w14:textId="77777777" w:rsidR="00450CA6" w:rsidRPr="002A2085" w:rsidRDefault="00450CA6" w:rsidP="00450CA6">
            <w:pPr>
              <w:tabs>
                <w:tab w:val="left" w:pos="1218"/>
              </w:tabs>
              <w:spacing w:before="20" w:after="20"/>
              <w:rPr>
                <w:rFonts w:ascii="Merriweather" w:eastAsia="MS Gothic" w:hAnsi="Merriweather" w:cs="Times New Roman"/>
                <w:sz w:val="16"/>
                <w:szCs w:val="16"/>
              </w:rPr>
            </w:pPr>
            <w:r w:rsidRPr="002A2085">
              <w:rPr>
                <w:rFonts w:ascii="Merriweather" w:eastAsia="MS Gothic" w:hAnsi="Merriweather" w:cs="Times New Roman"/>
                <w:sz w:val="16"/>
                <w:szCs w:val="16"/>
              </w:rPr>
              <w:t xml:space="preserve">2. </w:t>
            </w:r>
            <w:r w:rsidRPr="002A2085">
              <w:rPr>
                <w:rFonts w:ascii="Merriweather" w:eastAsia="MS Gothic" w:hAnsi="Merriweather" w:cs="Times New Roman"/>
                <w:sz w:val="16"/>
                <w:szCs w:val="16"/>
                <w:lang w:val="fr-FR"/>
              </w:rPr>
              <w:t>Analyse syntaxique de la phrase simple</w:t>
            </w:r>
          </w:p>
          <w:p w14:paraId="0AB2DF35" w14:textId="77777777" w:rsidR="00450CA6" w:rsidRPr="002A2085" w:rsidRDefault="00450CA6" w:rsidP="00450CA6">
            <w:pPr>
              <w:tabs>
                <w:tab w:val="left" w:pos="1218"/>
              </w:tabs>
              <w:spacing w:before="20" w:after="20"/>
              <w:rPr>
                <w:rFonts w:ascii="Merriweather" w:eastAsia="MS Gothic" w:hAnsi="Merriweather" w:cs="Times New Roman"/>
                <w:sz w:val="16"/>
                <w:szCs w:val="16"/>
                <w:lang w:val="fr-FR"/>
              </w:rPr>
            </w:pPr>
            <w:r w:rsidRPr="002A2085">
              <w:rPr>
                <w:rFonts w:ascii="Merriweather" w:eastAsia="MS Gothic" w:hAnsi="Merriweather" w:cs="Times New Roman"/>
                <w:sz w:val="16"/>
                <w:szCs w:val="16"/>
              </w:rPr>
              <w:t xml:space="preserve">3. </w:t>
            </w:r>
            <w:r w:rsidRPr="002A2085">
              <w:rPr>
                <w:rFonts w:ascii="Merriweather" w:eastAsia="MS Gothic" w:hAnsi="Merriweather" w:cs="Times New Roman"/>
                <w:sz w:val="16"/>
                <w:szCs w:val="16"/>
                <w:lang w:val="fr-FR"/>
              </w:rPr>
              <w:t>Analyse syntaxique de la phrase simple</w:t>
            </w:r>
          </w:p>
          <w:p w14:paraId="0B29A27D" w14:textId="77777777" w:rsidR="00450CA6" w:rsidRPr="002A2085" w:rsidRDefault="00450CA6" w:rsidP="00450CA6">
            <w:pPr>
              <w:tabs>
                <w:tab w:val="left" w:pos="1218"/>
              </w:tabs>
              <w:spacing w:before="20" w:after="20"/>
              <w:rPr>
                <w:rFonts w:ascii="Merriweather" w:eastAsia="MS Gothic" w:hAnsi="Merriweather" w:cs="Times New Roman"/>
                <w:sz w:val="16"/>
                <w:szCs w:val="16"/>
                <w:lang w:val="fr-FR"/>
              </w:rPr>
            </w:pPr>
            <w:r w:rsidRPr="002A2085">
              <w:rPr>
                <w:rFonts w:ascii="Merriweather" w:eastAsia="MS Gothic" w:hAnsi="Merriweather" w:cs="Times New Roman"/>
                <w:sz w:val="16"/>
                <w:szCs w:val="16"/>
                <w:lang w:val="fr-FR"/>
              </w:rPr>
              <w:t>4. Analyse syntaxique et sémantique du verbe</w:t>
            </w:r>
          </w:p>
          <w:p w14:paraId="574B4BA8" w14:textId="77777777" w:rsidR="00450CA6" w:rsidRPr="002A2085" w:rsidRDefault="00450CA6" w:rsidP="00450CA6">
            <w:pPr>
              <w:tabs>
                <w:tab w:val="left" w:pos="1218"/>
              </w:tabs>
              <w:spacing w:before="20" w:after="20"/>
              <w:rPr>
                <w:rFonts w:ascii="Merriweather" w:eastAsia="MS Gothic" w:hAnsi="Merriweather" w:cs="Times New Roman"/>
                <w:sz w:val="16"/>
                <w:szCs w:val="16"/>
                <w:lang w:val="fr-FR"/>
              </w:rPr>
            </w:pPr>
            <w:r w:rsidRPr="002A2085">
              <w:rPr>
                <w:rFonts w:ascii="Merriweather" w:eastAsia="MS Gothic" w:hAnsi="Merriweather" w:cs="Times New Roman"/>
                <w:sz w:val="16"/>
                <w:szCs w:val="16"/>
                <w:lang w:val="fr-FR"/>
              </w:rPr>
              <w:t>5. Système des classes de mots</w:t>
            </w:r>
          </w:p>
          <w:p w14:paraId="7EA25959" w14:textId="77777777" w:rsidR="00450CA6" w:rsidRPr="002A2085" w:rsidRDefault="00450CA6" w:rsidP="00450CA6">
            <w:pPr>
              <w:tabs>
                <w:tab w:val="left" w:pos="1218"/>
              </w:tabs>
              <w:spacing w:before="20" w:after="20"/>
              <w:rPr>
                <w:rFonts w:ascii="Merriweather" w:eastAsia="MS Gothic" w:hAnsi="Merriweather" w:cs="Times New Roman"/>
                <w:sz w:val="16"/>
                <w:szCs w:val="16"/>
                <w:lang w:val="fr-FR"/>
              </w:rPr>
            </w:pPr>
            <w:r w:rsidRPr="002A2085">
              <w:rPr>
                <w:rFonts w:ascii="Merriweather" w:eastAsia="MS Gothic" w:hAnsi="Merriweather" w:cs="Times New Roman"/>
                <w:sz w:val="16"/>
                <w:szCs w:val="16"/>
                <w:lang w:val="fr-FR"/>
              </w:rPr>
              <w:t>6. Analyse des forclusifs</w:t>
            </w:r>
          </w:p>
          <w:p w14:paraId="354AAC0F" w14:textId="77777777" w:rsidR="00450CA6" w:rsidRPr="002A2085" w:rsidRDefault="00450CA6" w:rsidP="00450CA6">
            <w:pPr>
              <w:tabs>
                <w:tab w:val="left" w:pos="1218"/>
              </w:tabs>
              <w:spacing w:before="20" w:after="20"/>
              <w:rPr>
                <w:rFonts w:ascii="Merriweather" w:eastAsia="MS Gothic" w:hAnsi="Merriweather" w:cs="Times New Roman"/>
                <w:sz w:val="16"/>
                <w:szCs w:val="16"/>
                <w:lang w:val="fr-FR"/>
              </w:rPr>
            </w:pPr>
            <w:r w:rsidRPr="002A2085">
              <w:rPr>
                <w:rFonts w:ascii="Merriweather" w:eastAsia="MS Gothic" w:hAnsi="Merriweather" w:cs="Times New Roman"/>
                <w:sz w:val="16"/>
                <w:szCs w:val="16"/>
                <w:lang w:val="fr-FR"/>
              </w:rPr>
              <w:t>7. 1</w:t>
            </w:r>
            <w:r w:rsidRPr="002A2085">
              <w:rPr>
                <w:rFonts w:ascii="Merriweather" w:eastAsia="MS Gothic" w:hAnsi="Merriweather" w:cs="Times New Roman"/>
                <w:sz w:val="16"/>
                <w:szCs w:val="16"/>
                <w:vertAlign w:val="superscript"/>
                <w:lang w:val="fr-FR"/>
              </w:rPr>
              <w:t>er</w:t>
            </w:r>
            <w:r w:rsidRPr="002A2085">
              <w:rPr>
                <w:rFonts w:ascii="Merriweather" w:eastAsia="MS Gothic" w:hAnsi="Merriweather" w:cs="Times New Roman"/>
                <w:sz w:val="16"/>
                <w:szCs w:val="16"/>
                <w:lang w:val="fr-FR"/>
              </w:rPr>
              <w:t xml:space="preserve"> contrôle continu</w:t>
            </w:r>
          </w:p>
          <w:p w14:paraId="0CB797B0" w14:textId="77777777" w:rsidR="00450CA6" w:rsidRPr="002A2085" w:rsidRDefault="00450CA6" w:rsidP="00450CA6">
            <w:pPr>
              <w:tabs>
                <w:tab w:val="left" w:pos="1218"/>
              </w:tabs>
              <w:spacing w:before="20" w:after="20"/>
              <w:rPr>
                <w:rFonts w:ascii="Merriweather" w:eastAsia="MS Gothic" w:hAnsi="Merriweather" w:cs="Times New Roman"/>
                <w:sz w:val="16"/>
                <w:szCs w:val="16"/>
                <w:lang w:val="fr-FR"/>
              </w:rPr>
            </w:pPr>
            <w:r w:rsidRPr="002A2085">
              <w:rPr>
                <w:rFonts w:ascii="Merriweather" w:eastAsia="MS Gothic" w:hAnsi="Merriweather" w:cs="Times New Roman"/>
                <w:sz w:val="16"/>
                <w:szCs w:val="16"/>
                <w:lang w:val="fr-FR"/>
              </w:rPr>
              <w:t>8. Analyse du 1</w:t>
            </w:r>
            <w:r w:rsidRPr="002A2085">
              <w:rPr>
                <w:rFonts w:ascii="Merriweather" w:eastAsia="MS Gothic" w:hAnsi="Merriweather" w:cs="Times New Roman"/>
                <w:sz w:val="16"/>
                <w:szCs w:val="16"/>
                <w:vertAlign w:val="superscript"/>
                <w:lang w:val="fr-FR"/>
              </w:rPr>
              <w:t>er</w:t>
            </w:r>
            <w:r w:rsidRPr="002A2085">
              <w:rPr>
                <w:rFonts w:ascii="Merriweather" w:eastAsia="MS Gothic" w:hAnsi="Merriweather" w:cs="Times New Roman"/>
                <w:sz w:val="16"/>
                <w:szCs w:val="16"/>
                <w:lang w:val="fr-FR"/>
              </w:rPr>
              <w:t xml:space="preserve"> contrôle continu</w:t>
            </w:r>
          </w:p>
          <w:p w14:paraId="7A43056A" w14:textId="77777777" w:rsidR="00450CA6" w:rsidRPr="002A2085" w:rsidRDefault="00450CA6" w:rsidP="00450CA6">
            <w:pPr>
              <w:tabs>
                <w:tab w:val="left" w:pos="1218"/>
              </w:tabs>
              <w:spacing w:before="20" w:after="20"/>
              <w:rPr>
                <w:rFonts w:ascii="Merriweather" w:eastAsia="MS Gothic" w:hAnsi="Merriweather" w:cs="Times New Roman"/>
                <w:sz w:val="16"/>
                <w:szCs w:val="16"/>
                <w:lang w:val="fr-FR"/>
              </w:rPr>
            </w:pPr>
            <w:r w:rsidRPr="002A2085">
              <w:rPr>
                <w:rFonts w:ascii="Merriweather" w:eastAsia="MS Gothic" w:hAnsi="Merriweather" w:cs="Times New Roman"/>
                <w:sz w:val="16"/>
                <w:szCs w:val="16"/>
                <w:lang w:val="fr-FR"/>
              </w:rPr>
              <w:t>9. Analyse des propositions subordonnées</w:t>
            </w:r>
          </w:p>
          <w:p w14:paraId="7833A279" w14:textId="77777777" w:rsidR="00450CA6" w:rsidRPr="002A2085" w:rsidRDefault="00450CA6" w:rsidP="00450CA6">
            <w:pPr>
              <w:tabs>
                <w:tab w:val="left" w:pos="1218"/>
              </w:tabs>
              <w:spacing w:before="20" w:after="20"/>
              <w:rPr>
                <w:rFonts w:ascii="Merriweather" w:eastAsia="MS Gothic" w:hAnsi="Merriweather" w:cs="Times New Roman"/>
                <w:sz w:val="16"/>
                <w:szCs w:val="16"/>
                <w:lang w:val="fr-FR"/>
              </w:rPr>
            </w:pPr>
            <w:r w:rsidRPr="002A2085">
              <w:rPr>
                <w:rFonts w:ascii="Merriweather" w:eastAsia="MS Gothic" w:hAnsi="Merriweather" w:cs="Times New Roman"/>
                <w:sz w:val="16"/>
                <w:szCs w:val="16"/>
                <w:lang w:val="fr-FR"/>
              </w:rPr>
              <w:t>10. Analyse comparative des systèmes temporels FRA – CRO - ???</w:t>
            </w:r>
          </w:p>
          <w:p w14:paraId="6FECFC9B" w14:textId="77777777" w:rsidR="00450CA6" w:rsidRPr="002A2085" w:rsidRDefault="00450CA6" w:rsidP="00450CA6">
            <w:pPr>
              <w:tabs>
                <w:tab w:val="left" w:pos="1218"/>
              </w:tabs>
              <w:spacing w:before="20" w:after="20"/>
              <w:rPr>
                <w:rFonts w:ascii="Merriweather" w:eastAsia="MS Gothic" w:hAnsi="Merriweather" w:cs="Times New Roman"/>
                <w:sz w:val="16"/>
                <w:szCs w:val="16"/>
                <w:lang w:val="fr-FR"/>
              </w:rPr>
            </w:pPr>
            <w:r w:rsidRPr="002A2085">
              <w:rPr>
                <w:rFonts w:ascii="Merriweather" w:eastAsia="MS Gothic" w:hAnsi="Merriweather" w:cs="Times New Roman"/>
                <w:sz w:val="16"/>
                <w:szCs w:val="16"/>
                <w:lang w:val="fr-FR"/>
              </w:rPr>
              <w:t>11. Présentations des TD</w:t>
            </w:r>
          </w:p>
          <w:p w14:paraId="71A3C1DD" w14:textId="77777777" w:rsidR="00450CA6" w:rsidRPr="002A2085" w:rsidRDefault="00450CA6" w:rsidP="00450CA6">
            <w:pPr>
              <w:tabs>
                <w:tab w:val="left" w:pos="1218"/>
              </w:tabs>
              <w:spacing w:before="20" w:after="20"/>
              <w:rPr>
                <w:rFonts w:ascii="Merriweather" w:eastAsia="MS Gothic" w:hAnsi="Merriweather" w:cs="Times New Roman"/>
                <w:sz w:val="16"/>
                <w:szCs w:val="16"/>
                <w:lang w:val="fr-FR"/>
              </w:rPr>
            </w:pPr>
            <w:r w:rsidRPr="002A2085">
              <w:rPr>
                <w:rFonts w:ascii="Merriweather" w:eastAsia="MS Gothic" w:hAnsi="Merriweather" w:cs="Times New Roman"/>
                <w:sz w:val="16"/>
                <w:szCs w:val="16"/>
                <w:lang w:val="fr-FR"/>
              </w:rPr>
              <w:t>12. Présentation des TD</w:t>
            </w:r>
          </w:p>
          <w:p w14:paraId="08F5E3A8" w14:textId="08D6C4BA" w:rsidR="00450CA6" w:rsidRPr="002A2085" w:rsidRDefault="00450CA6" w:rsidP="00450CA6">
            <w:pPr>
              <w:tabs>
                <w:tab w:val="left" w:pos="1218"/>
              </w:tabs>
              <w:spacing w:before="20" w:after="20"/>
              <w:rPr>
                <w:rFonts w:ascii="Merriweather" w:eastAsia="MS Gothic" w:hAnsi="Merriweather" w:cs="Times New Roman"/>
                <w:sz w:val="16"/>
                <w:szCs w:val="16"/>
                <w:lang w:val="fr-FR"/>
              </w:rPr>
            </w:pPr>
            <w:r w:rsidRPr="002A2085">
              <w:rPr>
                <w:rFonts w:ascii="Merriweather" w:eastAsia="MS Gothic" w:hAnsi="Merriweather" w:cs="Times New Roman"/>
                <w:sz w:val="16"/>
                <w:szCs w:val="16"/>
                <w:lang w:val="fr-FR"/>
              </w:rPr>
              <w:t>13. Présentation des TD</w:t>
            </w:r>
          </w:p>
          <w:p w14:paraId="653D5159" w14:textId="357C31E5" w:rsidR="00450CA6" w:rsidRPr="002A2085" w:rsidRDefault="005B39D3" w:rsidP="00450CA6">
            <w:pPr>
              <w:tabs>
                <w:tab w:val="left" w:pos="1218"/>
              </w:tabs>
              <w:spacing w:before="20" w:after="20"/>
              <w:rPr>
                <w:rFonts w:ascii="Merriweather" w:eastAsia="MS Gothic" w:hAnsi="Merriweather" w:cs="Times New Roman"/>
                <w:sz w:val="16"/>
                <w:szCs w:val="16"/>
                <w:lang w:val="fr-FR"/>
              </w:rPr>
            </w:pPr>
            <w:r>
              <w:rPr>
                <w:rFonts w:ascii="Merriweather" w:eastAsia="MS Gothic" w:hAnsi="Merriweather" w:cs="Times New Roman"/>
                <w:sz w:val="16"/>
                <w:szCs w:val="16"/>
                <w:lang w:val="fr-FR"/>
              </w:rPr>
              <w:t>14. Présentation</w:t>
            </w:r>
            <w:r w:rsidR="00450CA6" w:rsidRPr="002A2085">
              <w:rPr>
                <w:rFonts w:ascii="Merriweather" w:eastAsia="MS Gothic" w:hAnsi="Merriweather" w:cs="Times New Roman"/>
                <w:sz w:val="16"/>
                <w:szCs w:val="16"/>
                <w:lang w:val="fr-FR"/>
              </w:rPr>
              <w:t xml:space="preserve"> des TD</w:t>
            </w:r>
          </w:p>
          <w:p w14:paraId="6E3A408E" w14:textId="7C66A5DC" w:rsidR="00450CA6" w:rsidRPr="00450CA6" w:rsidRDefault="00450CA6" w:rsidP="00450CA6">
            <w:pPr>
              <w:tabs>
                <w:tab w:val="left" w:pos="1218"/>
              </w:tabs>
              <w:spacing w:before="20" w:after="20"/>
              <w:rPr>
                <w:rFonts w:ascii="Merriweather" w:eastAsia="MS Gothic" w:hAnsi="Merriweather" w:cs="Times New Roman"/>
                <w:sz w:val="16"/>
                <w:szCs w:val="16"/>
                <w:lang w:val="fr-FR"/>
              </w:rPr>
            </w:pPr>
            <w:r w:rsidRPr="002A2085">
              <w:rPr>
                <w:rFonts w:ascii="Merriweather" w:eastAsia="MS Gothic" w:hAnsi="Merriweather" w:cs="Times New Roman"/>
                <w:sz w:val="16"/>
                <w:szCs w:val="16"/>
                <w:lang w:val="fr-FR"/>
              </w:rPr>
              <w:t>15. 2</w:t>
            </w:r>
            <w:r w:rsidRPr="002A2085">
              <w:rPr>
                <w:rFonts w:ascii="Merriweather" w:eastAsia="MS Gothic" w:hAnsi="Merriweather" w:cs="Times New Roman"/>
                <w:sz w:val="16"/>
                <w:szCs w:val="16"/>
                <w:vertAlign w:val="superscript"/>
                <w:lang w:val="fr-FR"/>
              </w:rPr>
              <w:t>e</w:t>
            </w:r>
            <w:r w:rsidRPr="002A2085">
              <w:rPr>
                <w:rFonts w:ascii="Merriweather" w:eastAsia="MS Gothic" w:hAnsi="Merriweather" w:cs="Times New Roman"/>
                <w:sz w:val="16"/>
                <w:szCs w:val="16"/>
                <w:lang w:val="fr-FR"/>
              </w:rPr>
              <w:t xml:space="preserve"> contrôle continu</w:t>
            </w:r>
          </w:p>
        </w:tc>
      </w:tr>
      <w:tr w:rsidR="00450CA6" w:rsidRPr="0017531F" w14:paraId="3D0DF717" w14:textId="77777777" w:rsidTr="00FF1020">
        <w:tc>
          <w:tcPr>
            <w:tcW w:w="1802" w:type="dxa"/>
            <w:shd w:val="clear" w:color="auto" w:fill="F2F2F2" w:themeFill="background1" w:themeFillShade="F2"/>
          </w:tcPr>
          <w:p w14:paraId="564E0E5C" w14:textId="77777777" w:rsidR="00450CA6" w:rsidRPr="0017531F" w:rsidRDefault="00450CA6" w:rsidP="00450CA6">
            <w:pPr>
              <w:spacing w:before="20" w:after="20"/>
              <w:rPr>
                <w:rFonts w:ascii="Merriweather" w:hAnsi="Merriweather" w:cs="Times New Roman"/>
                <w:b/>
                <w:sz w:val="16"/>
                <w:szCs w:val="16"/>
              </w:rPr>
            </w:pPr>
            <w:r w:rsidRPr="0017531F">
              <w:rPr>
                <w:rFonts w:ascii="Merriweather" w:hAnsi="Merriweather" w:cs="Times New Roman"/>
                <w:b/>
                <w:sz w:val="16"/>
                <w:szCs w:val="16"/>
              </w:rPr>
              <w:t>Obvezna literatura</w:t>
            </w:r>
          </w:p>
        </w:tc>
        <w:tc>
          <w:tcPr>
            <w:tcW w:w="7486" w:type="dxa"/>
            <w:gridSpan w:val="33"/>
            <w:vAlign w:val="center"/>
          </w:tcPr>
          <w:p w14:paraId="32235DFD" w14:textId="3B8DC782" w:rsidR="002A2085" w:rsidRPr="002A2085" w:rsidRDefault="002A2085" w:rsidP="002A2085">
            <w:pPr>
              <w:tabs>
                <w:tab w:val="left" w:pos="1218"/>
              </w:tabs>
              <w:spacing w:before="20" w:after="20"/>
              <w:rPr>
                <w:rFonts w:ascii="Merriweather" w:eastAsia="Times New Roman" w:hAnsi="Merriweather" w:cs="Times New Roman"/>
                <w:sz w:val="16"/>
                <w:szCs w:val="16"/>
                <w:lang w:val="fr-FR"/>
              </w:rPr>
            </w:pPr>
            <w:r w:rsidRPr="002A2085">
              <w:rPr>
                <w:rFonts w:ascii="Merriweather" w:eastAsia="Times New Roman" w:hAnsi="Merriweather" w:cs="Times New Roman"/>
                <w:sz w:val="16"/>
                <w:szCs w:val="16"/>
                <w:lang w:val="fr-FR"/>
              </w:rPr>
              <w:t>Grevisse</w:t>
            </w:r>
            <w:r>
              <w:rPr>
                <w:rFonts w:ascii="Merriweather" w:eastAsia="Times New Roman" w:hAnsi="Merriweather" w:cs="Times New Roman"/>
                <w:sz w:val="16"/>
                <w:szCs w:val="16"/>
                <w:lang w:val="fr-FR"/>
              </w:rPr>
              <w:t xml:space="preserve">, M. </w:t>
            </w:r>
            <w:r w:rsidRPr="002A2085">
              <w:rPr>
                <w:rFonts w:ascii="Merriweather" w:eastAsia="Times New Roman" w:hAnsi="Merriweather" w:cs="Times New Roman"/>
                <w:sz w:val="16"/>
                <w:szCs w:val="16"/>
                <w:lang w:val="fr-FR"/>
              </w:rPr>
              <w:t>1993</w:t>
            </w:r>
            <w:r w:rsidRPr="002A2085">
              <w:rPr>
                <w:rFonts w:ascii="Merriweather" w:eastAsia="Times New Roman" w:hAnsi="Merriweather" w:cs="Times New Roman"/>
                <w:sz w:val="16"/>
                <w:szCs w:val="16"/>
                <w:vertAlign w:val="superscript"/>
                <w:lang w:val="fr-FR"/>
              </w:rPr>
              <w:t>13</w:t>
            </w:r>
            <w:r>
              <w:rPr>
                <w:rFonts w:ascii="Merriweather" w:eastAsia="Times New Roman" w:hAnsi="Merriweather" w:cs="Times New Roman"/>
                <w:sz w:val="16"/>
                <w:szCs w:val="16"/>
                <w:lang w:val="fr-FR"/>
              </w:rPr>
              <w:t>.</w:t>
            </w:r>
            <w:r w:rsidRPr="002A2085">
              <w:rPr>
                <w:rFonts w:ascii="Merriweather" w:eastAsia="Times New Roman" w:hAnsi="Merriweather" w:cs="Times New Roman"/>
                <w:sz w:val="16"/>
                <w:szCs w:val="16"/>
                <w:lang w:val="fr-FR"/>
              </w:rPr>
              <w:t xml:space="preserve"> </w:t>
            </w:r>
            <w:r w:rsidRPr="002A2085">
              <w:rPr>
                <w:rFonts w:ascii="Merriweather" w:eastAsia="Times New Roman" w:hAnsi="Merriweather" w:cs="Times New Roman"/>
                <w:i/>
                <w:sz w:val="16"/>
                <w:szCs w:val="16"/>
                <w:lang w:val="fr-FR"/>
              </w:rPr>
              <w:t>Le Bon Usage</w:t>
            </w:r>
            <w:r>
              <w:rPr>
                <w:rFonts w:ascii="Merriweather" w:eastAsia="Times New Roman" w:hAnsi="Merriweather" w:cs="Times New Roman"/>
                <w:sz w:val="16"/>
                <w:szCs w:val="16"/>
                <w:lang w:val="fr-FR"/>
              </w:rPr>
              <w:t>, Paris :</w:t>
            </w:r>
            <w:r w:rsidRPr="002A2085">
              <w:rPr>
                <w:rFonts w:ascii="Merriweather" w:eastAsia="Times New Roman" w:hAnsi="Merriweather" w:cs="Times New Roman"/>
                <w:sz w:val="16"/>
                <w:szCs w:val="16"/>
                <w:lang w:val="fr-FR"/>
              </w:rPr>
              <w:t xml:space="preserve"> Duculot, (ili novije izdanje)</w:t>
            </w:r>
          </w:p>
          <w:p w14:paraId="1C6E8E65" w14:textId="77777777" w:rsidR="002A2085" w:rsidRPr="002A2085" w:rsidRDefault="002A2085" w:rsidP="002A2085">
            <w:pPr>
              <w:jc w:val="both"/>
              <w:rPr>
                <w:rFonts w:ascii="Merriweather" w:hAnsi="Merriweather" w:cs="Times New Roman"/>
                <w:sz w:val="16"/>
                <w:szCs w:val="16"/>
                <w:lang w:val="fr-FR"/>
              </w:rPr>
            </w:pPr>
            <w:r w:rsidRPr="002A2085">
              <w:rPr>
                <w:rFonts w:ascii="Merriweather" w:hAnsi="Merriweather" w:cs="Times New Roman"/>
                <w:sz w:val="16"/>
                <w:szCs w:val="16"/>
                <w:lang w:val="fr-FR"/>
              </w:rPr>
              <w:t xml:space="preserve">Gross, G. 2012. </w:t>
            </w:r>
            <w:r w:rsidRPr="002A2085">
              <w:rPr>
                <w:rFonts w:ascii="Merriweather" w:hAnsi="Merriweather" w:cs="Times New Roman"/>
                <w:i/>
                <w:sz w:val="16"/>
                <w:szCs w:val="16"/>
                <w:lang w:val="fr-FR"/>
              </w:rPr>
              <w:t>Manuel d’analyse linguistique</w:t>
            </w:r>
            <w:r w:rsidRPr="002A2085">
              <w:rPr>
                <w:rFonts w:ascii="Merriweather" w:hAnsi="Merriweather" w:cs="Times New Roman"/>
                <w:sz w:val="16"/>
                <w:szCs w:val="16"/>
                <w:lang w:val="fr-FR"/>
              </w:rPr>
              <w:t>, Villeneuve d’Ascq : Presses Universitaires du Septentrion</w:t>
            </w:r>
          </w:p>
          <w:p w14:paraId="11D98AA8" w14:textId="7D9A1A6A" w:rsidR="002A2085" w:rsidRPr="002A2085" w:rsidRDefault="005B39D3" w:rsidP="002A2085">
            <w:pPr>
              <w:tabs>
                <w:tab w:val="left" w:pos="1218"/>
              </w:tabs>
              <w:spacing w:before="20" w:after="20"/>
              <w:rPr>
                <w:rFonts w:ascii="Merriweather" w:eastAsia="MS Gothic" w:hAnsi="Merriweather" w:cs="Times New Roman"/>
                <w:sz w:val="16"/>
                <w:szCs w:val="16"/>
              </w:rPr>
            </w:pPr>
            <w:r>
              <w:rPr>
                <w:rFonts w:ascii="Merriweather" w:eastAsia="Times New Roman" w:hAnsi="Merriweather" w:cs="Times New Roman"/>
                <w:sz w:val="16"/>
                <w:szCs w:val="16"/>
              </w:rPr>
              <w:t>Le G</w:t>
            </w:r>
            <w:r w:rsidR="002A2085" w:rsidRPr="002A2085">
              <w:rPr>
                <w:rFonts w:ascii="Merriweather" w:eastAsia="Times New Roman" w:hAnsi="Merriweather" w:cs="Times New Roman"/>
                <w:sz w:val="16"/>
                <w:szCs w:val="16"/>
              </w:rPr>
              <w:t>offic</w:t>
            </w:r>
            <w:r w:rsidR="002A2085">
              <w:rPr>
                <w:rFonts w:ascii="Merriweather" w:eastAsia="Times New Roman" w:hAnsi="Merriweather" w:cs="Times New Roman"/>
                <w:sz w:val="16"/>
                <w:szCs w:val="16"/>
              </w:rPr>
              <w:t>, P. 1993.</w:t>
            </w:r>
            <w:r w:rsidR="002A2085" w:rsidRPr="002A2085">
              <w:rPr>
                <w:rFonts w:ascii="Merriweather" w:eastAsia="Times New Roman" w:hAnsi="Merriweather" w:cs="Times New Roman"/>
                <w:sz w:val="16"/>
                <w:szCs w:val="16"/>
              </w:rPr>
              <w:t xml:space="preserve"> </w:t>
            </w:r>
            <w:r w:rsidR="002A2085" w:rsidRPr="002A2085">
              <w:rPr>
                <w:rFonts w:ascii="Merriweather" w:eastAsia="Times New Roman" w:hAnsi="Merriweather" w:cs="Times New Roman"/>
                <w:i/>
                <w:sz w:val="16"/>
                <w:szCs w:val="16"/>
              </w:rPr>
              <w:t xml:space="preserve">Grammaire de la phrase </w:t>
            </w:r>
            <w:r w:rsidR="002A2085" w:rsidRPr="002A2085">
              <w:rPr>
                <w:rFonts w:ascii="Merriweather" w:eastAsia="Times New Roman" w:hAnsi="Merriweather" w:cs="Times New Roman"/>
                <w:i/>
                <w:sz w:val="16"/>
                <w:szCs w:val="16"/>
                <w:lang w:val="fr-FR"/>
              </w:rPr>
              <w:t>française</w:t>
            </w:r>
            <w:r w:rsidR="00E77CCC">
              <w:rPr>
                <w:rFonts w:ascii="Merriweather" w:eastAsia="Times New Roman" w:hAnsi="Merriweather" w:cs="Times New Roman"/>
                <w:sz w:val="16"/>
                <w:szCs w:val="16"/>
                <w:lang w:val="fr-FR"/>
              </w:rPr>
              <w:t>, Paris :</w:t>
            </w:r>
            <w:r w:rsidR="002A2085" w:rsidRPr="002A2085">
              <w:rPr>
                <w:rFonts w:ascii="Merriweather" w:eastAsia="Times New Roman" w:hAnsi="Merriweather" w:cs="Times New Roman"/>
                <w:sz w:val="16"/>
                <w:szCs w:val="16"/>
                <w:lang w:val="fr-FR"/>
              </w:rPr>
              <w:t xml:space="preserve"> Hachette</w:t>
            </w:r>
          </w:p>
          <w:p w14:paraId="61A8F70B" w14:textId="532D1D0C" w:rsidR="002A2085" w:rsidRPr="002A2085" w:rsidRDefault="002A2085" w:rsidP="002A2085">
            <w:pPr>
              <w:tabs>
                <w:tab w:val="left" w:pos="1218"/>
              </w:tabs>
              <w:spacing w:before="20" w:after="20"/>
              <w:rPr>
                <w:rFonts w:ascii="Merriweather" w:eastAsia="MS Gothic" w:hAnsi="Merriweather" w:cs="Times New Roman"/>
                <w:sz w:val="16"/>
                <w:szCs w:val="16"/>
              </w:rPr>
            </w:pPr>
            <w:r w:rsidRPr="002A2085">
              <w:rPr>
                <w:rFonts w:ascii="Merriweather" w:eastAsia="Times New Roman" w:hAnsi="Merriweather" w:cs="Times New Roman"/>
                <w:sz w:val="16"/>
                <w:szCs w:val="16"/>
                <w:lang w:val="fr-FR"/>
              </w:rPr>
              <w:t>Monneret, Ph</w:t>
            </w:r>
            <w:r w:rsidR="00E77CCC">
              <w:rPr>
                <w:rFonts w:ascii="Merriweather" w:eastAsia="Times New Roman" w:hAnsi="Merriweather" w:cs="Times New Roman"/>
                <w:sz w:val="16"/>
                <w:szCs w:val="16"/>
                <w:lang w:val="fr-FR"/>
              </w:rPr>
              <w:t>. 1999.</w:t>
            </w:r>
            <w:r w:rsidRPr="002A2085">
              <w:rPr>
                <w:rFonts w:ascii="Merriweather" w:eastAsia="Times New Roman" w:hAnsi="Merriweather" w:cs="Times New Roman"/>
                <w:sz w:val="16"/>
                <w:szCs w:val="16"/>
                <w:lang w:val="fr-FR"/>
              </w:rPr>
              <w:t xml:space="preserve"> </w:t>
            </w:r>
            <w:r w:rsidRPr="002A2085">
              <w:rPr>
                <w:rFonts w:ascii="Merriweather" w:eastAsia="Times New Roman" w:hAnsi="Merriweather" w:cs="Times New Roman"/>
                <w:i/>
                <w:sz w:val="16"/>
                <w:szCs w:val="16"/>
                <w:lang w:val="fr-FR"/>
              </w:rPr>
              <w:t>Exercices de linguistique</w:t>
            </w:r>
            <w:r w:rsidR="00E77CCC">
              <w:rPr>
                <w:rFonts w:ascii="Merriweather" w:eastAsia="Times New Roman" w:hAnsi="Merriweather" w:cs="Times New Roman"/>
                <w:sz w:val="16"/>
                <w:szCs w:val="16"/>
                <w:lang w:val="fr-FR"/>
              </w:rPr>
              <w:t>, Paris :</w:t>
            </w:r>
            <w:r w:rsidRPr="002A2085">
              <w:rPr>
                <w:rFonts w:ascii="Merriweather" w:eastAsia="Times New Roman" w:hAnsi="Merriweather" w:cs="Times New Roman"/>
                <w:sz w:val="16"/>
                <w:szCs w:val="16"/>
                <w:lang w:val="fr-FR"/>
              </w:rPr>
              <w:t xml:space="preserve"> PUF</w:t>
            </w:r>
          </w:p>
          <w:p w14:paraId="2A1A3AB0" w14:textId="07303BC5" w:rsidR="002A2085" w:rsidRPr="002A2085" w:rsidRDefault="002A2085" w:rsidP="002A2085">
            <w:pPr>
              <w:tabs>
                <w:tab w:val="left" w:pos="1218"/>
              </w:tabs>
              <w:spacing w:before="20" w:after="20"/>
              <w:rPr>
                <w:rFonts w:ascii="Merriweather" w:eastAsia="MS Gothic" w:hAnsi="Merriweather" w:cs="Times New Roman"/>
                <w:sz w:val="16"/>
                <w:szCs w:val="16"/>
              </w:rPr>
            </w:pPr>
            <w:r w:rsidRPr="002A2085">
              <w:rPr>
                <w:rFonts w:ascii="Merriweather" w:eastAsia="Times New Roman" w:hAnsi="Merriweather" w:cs="Times New Roman"/>
                <w:sz w:val="16"/>
                <w:szCs w:val="16"/>
                <w:lang w:val="fr-FR"/>
              </w:rPr>
              <w:t>Soutet</w:t>
            </w:r>
            <w:r w:rsidR="00E77CCC">
              <w:rPr>
                <w:rFonts w:ascii="Merriweather" w:eastAsia="Times New Roman" w:hAnsi="Merriweather" w:cs="Times New Roman"/>
                <w:sz w:val="16"/>
                <w:szCs w:val="16"/>
                <w:lang w:val="fr-FR"/>
              </w:rPr>
              <w:t>, O. 1992.</w:t>
            </w:r>
            <w:r w:rsidRPr="002A2085">
              <w:rPr>
                <w:rFonts w:ascii="Merriweather" w:eastAsia="Times New Roman" w:hAnsi="Merriweather" w:cs="Times New Roman"/>
                <w:sz w:val="16"/>
                <w:szCs w:val="16"/>
                <w:lang w:val="fr-FR"/>
              </w:rPr>
              <w:t xml:space="preserve"> </w:t>
            </w:r>
            <w:r w:rsidRPr="002A2085">
              <w:rPr>
                <w:rFonts w:ascii="Merriweather" w:eastAsia="Times New Roman" w:hAnsi="Merriweather" w:cs="Times New Roman"/>
                <w:i/>
                <w:sz w:val="16"/>
                <w:szCs w:val="16"/>
                <w:lang w:val="fr-FR"/>
              </w:rPr>
              <w:t>La syntaxe du français</w:t>
            </w:r>
            <w:r w:rsidR="00E77CCC">
              <w:rPr>
                <w:rFonts w:ascii="Merriweather" w:eastAsia="Times New Roman" w:hAnsi="Merriweather" w:cs="Times New Roman"/>
                <w:sz w:val="16"/>
                <w:szCs w:val="16"/>
                <w:lang w:val="fr-FR"/>
              </w:rPr>
              <w:t>, Paris :</w:t>
            </w:r>
            <w:r w:rsidRPr="002A2085">
              <w:rPr>
                <w:rFonts w:ascii="Merriweather" w:eastAsia="Times New Roman" w:hAnsi="Merriweather" w:cs="Times New Roman"/>
                <w:sz w:val="16"/>
                <w:szCs w:val="16"/>
                <w:lang w:val="fr-FR"/>
              </w:rPr>
              <w:t xml:space="preserve"> PUF </w:t>
            </w:r>
          </w:p>
          <w:p w14:paraId="0B89B5BE" w14:textId="732B3DF7" w:rsidR="00450CA6" w:rsidRPr="002A2085" w:rsidRDefault="002A2085" w:rsidP="002A2085">
            <w:pPr>
              <w:tabs>
                <w:tab w:val="left" w:pos="1218"/>
              </w:tabs>
              <w:spacing w:before="20" w:after="20"/>
              <w:rPr>
                <w:rFonts w:ascii="Merriweather" w:eastAsia="MS Gothic" w:hAnsi="Merriweather" w:cs="Times New Roman"/>
                <w:sz w:val="16"/>
                <w:szCs w:val="16"/>
              </w:rPr>
            </w:pPr>
            <w:r w:rsidRPr="002A2085">
              <w:rPr>
                <w:rFonts w:ascii="Merriweather" w:eastAsia="Times New Roman" w:hAnsi="Merriweather" w:cs="Times New Roman"/>
                <w:sz w:val="16"/>
                <w:szCs w:val="16"/>
              </w:rPr>
              <w:lastRenderedPageBreak/>
              <w:t>Varga</w:t>
            </w:r>
            <w:r w:rsidR="00E77CCC">
              <w:rPr>
                <w:rFonts w:ascii="Merriweather" w:eastAsia="Times New Roman" w:hAnsi="Merriweather" w:cs="Times New Roman"/>
                <w:sz w:val="16"/>
                <w:szCs w:val="16"/>
              </w:rPr>
              <w:t>, D. 2005.</w:t>
            </w:r>
            <w:r w:rsidRPr="002A2085">
              <w:rPr>
                <w:rFonts w:ascii="Merriweather" w:eastAsia="Times New Roman" w:hAnsi="Merriweather" w:cs="Times New Roman"/>
                <w:sz w:val="16"/>
                <w:szCs w:val="16"/>
              </w:rPr>
              <w:t xml:space="preserve"> </w:t>
            </w:r>
            <w:r w:rsidRPr="002A2085">
              <w:rPr>
                <w:rFonts w:ascii="Merriweather" w:eastAsia="Times New Roman" w:hAnsi="Merriweather" w:cs="Times New Roman"/>
                <w:i/>
                <w:sz w:val="16"/>
                <w:szCs w:val="16"/>
              </w:rPr>
              <w:t>Syntaxe du français</w:t>
            </w:r>
            <w:r w:rsidR="00E77CCC">
              <w:rPr>
                <w:rFonts w:ascii="Merriweather" w:eastAsia="Times New Roman" w:hAnsi="Merriweather" w:cs="Times New Roman"/>
                <w:sz w:val="16"/>
                <w:szCs w:val="16"/>
              </w:rPr>
              <w:t>, Zagreb :</w:t>
            </w:r>
            <w:r w:rsidRPr="002A2085">
              <w:rPr>
                <w:rFonts w:ascii="Merriweather" w:eastAsia="Times New Roman" w:hAnsi="Merriweather" w:cs="Times New Roman"/>
                <w:sz w:val="16"/>
                <w:szCs w:val="16"/>
              </w:rPr>
              <w:t xml:space="preserve"> FF Press</w:t>
            </w:r>
          </w:p>
        </w:tc>
      </w:tr>
      <w:tr w:rsidR="00450CA6" w:rsidRPr="0017531F" w14:paraId="4FA6F90E" w14:textId="77777777" w:rsidTr="00FF1020">
        <w:tc>
          <w:tcPr>
            <w:tcW w:w="1802" w:type="dxa"/>
            <w:shd w:val="clear" w:color="auto" w:fill="F2F2F2" w:themeFill="background1" w:themeFillShade="F2"/>
          </w:tcPr>
          <w:p w14:paraId="5BCD089E" w14:textId="77777777" w:rsidR="00450CA6" w:rsidRPr="0017531F" w:rsidRDefault="00450CA6" w:rsidP="00450CA6">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 xml:space="preserve">Dodatna literatura </w:t>
            </w:r>
          </w:p>
        </w:tc>
        <w:tc>
          <w:tcPr>
            <w:tcW w:w="7486" w:type="dxa"/>
            <w:gridSpan w:val="33"/>
            <w:vAlign w:val="center"/>
          </w:tcPr>
          <w:p w14:paraId="66A30C07" w14:textId="05FF396C" w:rsidR="002A2085" w:rsidRPr="00E77CCC" w:rsidRDefault="002A2085" w:rsidP="002A2085">
            <w:pPr>
              <w:pStyle w:val="NoSpacing"/>
              <w:rPr>
                <w:rFonts w:ascii="Merriweather" w:hAnsi="Merriweather"/>
                <w:sz w:val="16"/>
                <w:szCs w:val="16"/>
                <w:lang w:val="fr-FR"/>
              </w:rPr>
            </w:pPr>
            <w:r w:rsidRPr="00E77CCC">
              <w:rPr>
                <w:rFonts w:ascii="Merriweather" w:hAnsi="Merriweather"/>
                <w:sz w:val="16"/>
                <w:szCs w:val="16"/>
                <w:lang w:val="fr-FR"/>
              </w:rPr>
              <w:t>Bechade</w:t>
            </w:r>
            <w:r w:rsidR="00E77CCC" w:rsidRPr="00E77CCC">
              <w:rPr>
                <w:rFonts w:ascii="Merriweather" w:hAnsi="Merriweather"/>
                <w:sz w:val="16"/>
                <w:szCs w:val="16"/>
                <w:lang w:val="fr-FR"/>
              </w:rPr>
              <w:t>, H.-D. 1986.</w:t>
            </w:r>
            <w:r w:rsidRPr="00E77CCC">
              <w:rPr>
                <w:rFonts w:ascii="Merriweather" w:hAnsi="Merriweather"/>
                <w:sz w:val="16"/>
                <w:szCs w:val="16"/>
                <w:lang w:val="fr-FR"/>
              </w:rPr>
              <w:t> </w:t>
            </w:r>
            <w:r w:rsidRPr="00E77CCC">
              <w:rPr>
                <w:rFonts w:ascii="Merriweather" w:hAnsi="Merriweather"/>
                <w:i/>
                <w:sz w:val="16"/>
                <w:szCs w:val="16"/>
                <w:lang w:val="fr-FR"/>
              </w:rPr>
              <w:t>Syntaxe du français moderne et contemporain</w:t>
            </w:r>
            <w:r w:rsidR="00E77CCC" w:rsidRPr="00E77CCC">
              <w:rPr>
                <w:rFonts w:ascii="Merriweather" w:hAnsi="Merriweather"/>
                <w:sz w:val="16"/>
                <w:szCs w:val="16"/>
                <w:lang w:val="fr-FR"/>
              </w:rPr>
              <w:t>, Paris :</w:t>
            </w:r>
            <w:r w:rsidRPr="00E77CCC">
              <w:rPr>
                <w:rFonts w:ascii="Merriweather" w:hAnsi="Merriweather"/>
                <w:sz w:val="16"/>
                <w:szCs w:val="16"/>
                <w:lang w:val="fr-FR"/>
              </w:rPr>
              <w:t xml:space="preserve"> PUF</w:t>
            </w:r>
          </w:p>
          <w:p w14:paraId="18115CE9" w14:textId="36CE0FEC" w:rsidR="002A2085" w:rsidRPr="00E77CCC" w:rsidRDefault="002A2085" w:rsidP="002A2085">
            <w:pPr>
              <w:pStyle w:val="NoSpacing"/>
              <w:rPr>
                <w:rFonts w:ascii="Merriweather" w:hAnsi="Merriweather"/>
                <w:sz w:val="16"/>
                <w:szCs w:val="16"/>
                <w:lang w:val="fr-FR"/>
              </w:rPr>
            </w:pPr>
            <w:r w:rsidRPr="00E77CCC">
              <w:rPr>
                <w:rFonts w:ascii="Merriweather" w:hAnsi="Merriweather"/>
                <w:sz w:val="16"/>
                <w:szCs w:val="16"/>
                <w:lang w:val="fr-FR"/>
              </w:rPr>
              <w:t>Ćosić</w:t>
            </w:r>
            <w:r w:rsidR="00E77CCC" w:rsidRPr="00E77CCC">
              <w:rPr>
                <w:rFonts w:ascii="Merriweather" w:hAnsi="Merriweather"/>
                <w:sz w:val="16"/>
                <w:szCs w:val="16"/>
                <w:lang w:val="fr-FR"/>
              </w:rPr>
              <w:t>, V. 2009.</w:t>
            </w:r>
            <w:r w:rsidRPr="00E77CCC">
              <w:rPr>
                <w:rFonts w:ascii="Merriweather" w:hAnsi="Merriweather"/>
                <w:sz w:val="16"/>
                <w:szCs w:val="16"/>
                <w:lang w:val="fr-FR"/>
              </w:rPr>
              <w:t xml:space="preserve"> </w:t>
            </w:r>
            <w:r w:rsidRPr="00E77CCC">
              <w:rPr>
                <w:rFonts w:ascii="Merriweather" w:hAnsi="Merriweather"/>
                <w:i/>
                <w:sz w:val="16"/>
                <w:szCs w:val="16"/>
                <w:lang w:val="fr-FR"/>
              </w:rPr>
              <w:t>Ogledi iz psihosistematike jezika</w:t>
            </w:r>
            <w:r w:rsidRPr="00E77CCC">
              <w:rPr>
                <w:rFonts w:ascii="Merriweather" w:hAnsi="Merriweather"/>
                <w:sz w:val="16"/>
                <w:szCs w:val="16"/>
                <w:lang w:val="fr-FR"/>
              </w:rPr>
              <w:t xml:space="preserve">, </w:t>
            </w:r>
            <w:r w:rsidR="00E77CCC" w:rsidRPr="00E77CCC">
              <w:rPr>
                <w:rFonts w:ascii="Merriweather" w:hAnsi="Merriweather"/>
                <w:sz w:val="16"/>
                <w:szCs w:val="16"/>
                <w:lang w:val="fr-FR"/>
              </w:rPr>
              <w:t>Zadar : Sveučilište u Zadru</w:t>
            </w:r>
            <w:r w:rsidRPr="00E77CCC">
              <w:rPr>
                <w:rFonts w:ascii="Merriweather" w:hAnsi="Merriweather"/>
                <w:sz w:val="16"/>
                <w:szCs w:val="16"/>
                <w:lang w:val="fr-FR"/>
              </w:rPr>
              <w:t xml:space="preserve"> </w:t>
            </w:r>
          </w:p>
          <w:p w14:paraId="6D260D7D" w14:textId="398ADE36" w:rsidR="002A2085" w:rsidRPr="00E77CCC" w:rsidRDefault="002A2085" w:rsidP="002A2085">
            <w:pPr>
              <w:pStyle w:val="NoSpacing"/>
              <w:rPr>
                <w:rFonts w:ascii="Merriweather" w:hAnsi="Merriweather"/>
                <w:sz w:val="16"/>
                <w:szCs w:val="16"/>
                <w:lang w:val="fr-FR"/>
              </w:rPr>
            </w:pPr>
            <w:r w:rsidRPr="00E77CCC">
              <w:rPr>
                <w:rFonts w:ascii="Merriweather" w:hAnsi="Merriweather"/>
                <w:sz w:val="16"/>
                <w:szCs w:val="16"/>
                <w:lang w:val="fr-FR"/>
              </w:rPr>
              <w:t>Dubois, J. - Dubois-Charlier</w:t>
            </w:r>
            <w:r w:rsidR="00E77CCC">
              <w:rPr>
                <w:rFonts w:ascii="Merriweather" w:hAnsi="Merriweather"/>
                <w:sz w:val="16"/>
                <w:szCs w:val="16"/>
                <w:lang w:val="fr-FR"/>
              </w:rPr>
              <w:t>, F. 1970.</w:t>
            </w:r>
            <w:r w:rsidRPr="00E77CCC">
              <w:rPr>
                <w:rFonts w:ascii="Merriweather" w:hAnsi="Merriweather"/>
                <w:sz w:val="16"/>
                <w:szCs w:val="16"/>
                <w:lang w:val="fr-FR"/>
              </w:rPr>
              <w:t xml:space="preserve"> </w:t>
            </w:r>
            <w:r w:rsidRPr="00E77CCC">
              <w:rPr>
                <w:rFonts w:ascii="Merriweather" w:hAnsi="Merriweather"/>
                <w:i/>
                <w:sz w:val="16"/>
                <w:szCs w:val="16"/>
                <w:lang w:val="fr-FR"/>
              </w:rPr>
              <w:t>Eléments de linguistique française - Syntaxe</w:t>
            </w:r>
            <w:r w:rsidR="00E77CCC" w:rsidRPr="00E77CCC">
              <w:rPr>
                <w:rFonts w:ascii="Merriweather" w:hAnsi="Merriweather"/>
                <w:sz w:val="16"/>
                <w:szCs w:val="16"/>
                <w:lang w:val="fr-FR"/>
              </w:rPr>
              <w:t xml:space="preserve">, Paris : </w:t>
            </w:r>
            <w:r w:rsidRPr="00E77CCC">
              <w:rPr>
                <w:rFonts w:ascii="Merriweather" w:hAnsi="Merriweather"/>
                <w:sz w:val="16"/>
                <w:szCs w:val="16"/>
                <w:lang w:val="fr-FR"/>
              </w:rPr>
              <w:t>Larousse</w:t>
            </w:r>
          </w:p>
          <w:p w14:paraId="67E0731D" w14:textId="1AC3A689" w:rsidR="002A2085" w:rsidRPr="00E77CCC" w:rsidRDefault="002A2085" w:rsidP="002A2085">
            <w:pPr>
              <w:pStyle w:val="NoSpacing"/>
              <w:rPr>
                <w:rFonts w:ascii="Merriweather" w:hAnsi="Merriweather"/>
                <w:sz w:val="16"/>
                <w:szCs w:val="16"/>
                <w:lang w:val="fr-FR"/>
              </w:rPr>
            </w:pPr>
            <w:r w:rsidRPr="005B39D3">
              <w:rPr>
                <w:rFonts w:ascii="Merriweather" w:hAnsi="Merriweather"/>
                <w:sz w:val="16"/>
                <w:szCs w:val="16"/>
                <w:lang w:val="it-IT"/>
              </w:rPr>
              <w:t>Riegel, M., Pellat, J.C., Rioul</w:t>
            </w:r>
            <w:r w:rsidR="00E77CCC" w:rsidRPr="005B39D3">
              <w:rPr>
                <w:rFonts w:ascii="Merriweather" w:hAnsi="Merriweather"/>
                <w:sz w:val="16"/>
                <w:szCs w:val="16"/>
                <w:lang w:val="it-IT"/>
              </w:rPr>
              <w:t>, R. 2001.</w:t>
            </w:r>
            <w:r w:rsidRPr="005B39D3">
              <w:rPr>
                <w:rFonts w:ascii="Merriweather" w:hAnsi="Merriweather"/>
                <w:sz w:val="16"/>
                <w:szCs w:val="16"/>
                <w:lang w:val="it-IT"/>
              </w:rPr>
              <w:t xml:space="preserve"> </w:t>
            </w:r>
            <w:r w:rsidRPr="00E77CCC">
              <w:rPr>
                <w:rFonts w:ascii="Merriweather" w:hAnsi="Merriweather"/>
                <w:i/>
                <w:sz w:val="16"/>
                <w:szCs w:val="16"/>
                <w:lang w:val="fr-FR"/>
              </w:rPr>
              <w:t>Grammaire méthodique du français</w:t>
            </w:r>
            <w:r w:rsidR="00E77CCC">
              <w:rPr>
                <w:rFonts w:ascii="Merriweather" w:hAnsi="Merriweather"/>
                <w:sz w:val="16"/>
                <w:szCs w:val="16"/>
                <w:lang w:val="fr-FR"/>
              </w:rPr>
              <w:t>, Paris :</w:t>
            </w:r>
            <w:r w:rsidRPr="00E77CCC">
              <w:rPr>
                <w:rFonts w:ascii="Merriweather" w:hAnsi="Merriweather"/>
                <w:sz w:val="16"/>
                <w:szCs w:val="16"/>
                <w:lang w:val="fr-FR"/>
              </w:rPr>
              <w:t xml:space="preserve"> PUF</w:t>
            </w:r>
          </w:p>
          <w:p w14:paraId="28ACFF5F" w14:textId="086CD549" w:rsidR="002A2085" w:rsidRPr="00E77CCC" w:rsidRDefault="002A2085" w:rsidP="002A2085">
            <w:pPr>
              <w:pStyle w:val="NoSpacing"/>
              <w:rPr>
                <w:rFonts w:ascii="Merriweather" w:hAnsi="Merriweather"/>
                <w:sz w:val="16"/>
                <w:szCs w:val="16"/>
                <w:lang w:val="fr-FR"/>
              </w:rPr>
            </w:pPr>
            <w:r w:rsidRPr="00E77CCC">
              <w:rPr>
                <w:rFonts w:ascii="Merriweather" w:hAnsi="Merriweather"/>
                <w:sz w:val="16"/>
                <w:szCs w:val="16"/>
                <w:lang w:val="fr-FR"/>
              </w:rPr>
              <w:t>Tesniere</w:t>
            </w:r>
            <w:r w:rsidR="00E77CCC">
              <w:rPr>
                <w:rFonts w:ascii="Merriweather" w:hAnsi="Merriweather"/>
                <w:sz w:val="16"/>
                <w:szCs w:val="16"/>
                <w:lang w:val="fr-FR"/>
              </w:rPr>
              <w:t>, L. 1969.</w:t>
            </w:r>
            <w:r w:rsidRPr="00E77CCC">
              <w:rPr>
                <w:rFonts w:ascii="Merriweather" w:hAnsi="Merriweather"/>
                <w:sz w:val="16"/>
                <w:szCs w:val="16"/>
                <w:lang w:val="fr-FR"/>
              </w:rPr>
              <w:t xml:space="preserve"> </w:t>
            </w:r>
            <w:r w:rsidRPr="00E77CCC">
              <w:rPr>
                <w:rFonts w:ascii="Merriweather" w:hAnsi="Merriweather"/>
                <w:i/>
                <w:sz w:val="16"/>
                <w:szCs w:val="16"/>
                <w:lang w:val="fr-FR"/>
              </w:rPr>
              <w:t>Eléments de syntaxe structurale</w:t>
            </w:r>
            <w:r w:rsidR="00E77CCC">
              <w:rPr>
                <w:rFonts w:ascii="Merriweather" w:hAnsi="Merriweather"/>
                <w:sz w:val="16"/>
                <w:szCs w:val="16"/>
                <w:lang w:val="fr-FR"/>
              </w:rPr>
              <w:t>, Paris :</w:t>
            </w:r>
            <w:r w:rsidRPr="00E77CCC">
              <w:rPr>
                <w:rFonts w:ascii="Merriweather" w:hAnsi="Merriweather"/>
                <w:sz w:val="16"/>
                <w:szCs w:val="16"/>
                <w:lang w:val="fr-FR"/>
              </w:rPr>
              <w:t xml:space="preserve"> Klincsieck</w:t>
            </w:r>
          </w:p>
          <w:p w14:paraId="63D07860" w14:textId="46054E6C" w:rsidR="00450CA6" w:rsidRPr="00E77CCC" w:rsidRDefault="002A2085" w:rsidP="002A2085">
            <w:pPr>
              <w:tabs>
                <w:tab w:val="left" w:pos="1218"/>
              </w:tabs>
              <w:spacing w:before="20" w:after="20"/>
              <w:rPr>
                <w:rFonts w:ascii="Merriweather" w:eastAsia="MS Gothic" w:hAnsi="Merriweather" w:cs="Times New Roman"/>
                <w:sz w:val="16"/>
                <w:szCs w:val="16"/>
                <w:lang w:val="fr-FR"/>
              </w:rPr>
            </w:pPr>
            <w:r w:rsidRPr="00E77CCC">
              <w:rPr>
                <w:rFonts w:ascii="Merriweather" w:hAnsi="Merriweather" w:cs="Times New Roman"/>
                <w:sz w:val="16"/>
                <w:szCs w:val="16"/>
                <w:lang w:val="fr-FR"/>
              </w:rPr>
              <w:t>Točanac Milivojev</w:t>
            </w:r>
            <w:r w:rsidR="00E77CCC">
              <w:rPr>
                <w:rFonts w:ascii="Merriweather" w:hAnsi="Merriweather" w:cs="Times New Roman"/>
                <w:sz w:val="16"/>
                <w:szCs w:val="16"/>
                <w:lang w:val="fr-FR"/>
              </w:rPr>
              <w:t>, D. 2006.</w:t>
            </w:r>
            <w:r w:rsidRPr="00E77CCC">
              <w:rPr>
                <w:rFonts w:ascii="Merriweather" w:hAnsi="Merriweather" w:cs="Times New Roman"/>
                <w:sz w:val="16"/>
                <w:szCs w:val="16"/>
                <w:lang w:val="fr-FR"/>
              </w:rPr>
              <w:t xml:space="preserve"> </w:t>
            </w:r>
            <w:r w:rsidRPr="00E77CCC">
              <w:rPr>
                <w:rFonts w:ascii="Merriweather" w:hAnsi="Merriweather" w:cs="Times New Roman"/>
                <w:i/>
                <w:sz w:val="16"/>
                <w:szCs w:val="16"/>
                <w:lang w:val="fr-FR"/>
              </w:rPr>
              <w:t>Syntaxe de la phrase française</w:t>
            </w:r>
            <w:r w:rsidR="00E77CCC">
              <w:rPr>
                <w:rFonts w:ascii="Merriweather" w:hAnsi="Merriweather" w:cs="Times New Roman"/>
                <w:sz w:val="16"/>
                <w:szCs w:val="16"/>
                <w:lang w:val="fr-FR"/>
              </w:rPr>
              <w:t>, Beograd :</w:t>
            </w:r>
            <w:r w:rsidRPr="00E77CCC">
              <w:rPr>
                <w:rFonts w:ascii="Merriweather" w:hAnsi="Merriweather" w:cs="Times New Roman"/>
                <w:sz w:val="16"/>
                <w:szCs w:val="16"/>
                <w:lang w:val="fr-FR"/>
              </w:rPr>
              <w:t xml:space="preserve"> ZUNS</w:t>
            </w:r>
          </w:p>
        </w:tc>
      </w:tr>
      <w:tr w:rsidR="00450CA6" w:rsidRPr="0017531F" w14:paraId="61074D84" w14:textId="77777777" w:rsidTr="00FF1020">
        <w:tc>
          <w:tcPr>
            <w:tcW w:w="1802" w:type="dxa"/>
            <w:shd w:val="clear" w:color="auto" w:fill="F2F2F2" w:themeFill="background1" w:themeFillShade="F2"/>
          </w:tcPr>
          <w:p w14:paraId="53AD636E" w14:textId="77777777" w:rsidR="00450CA6" w:rsidRPr="0017531F" w:rsidRDefault="00450CA6" w:rsidP="00450CA6">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Mrežni izvori </w:t>
            </w:r>
          </w:p>
        </w:tc>
        <w:tc>
          <w:tcPr>
            <w:tcW w:w="7486" w:type="dxa"/>
            <w:gridSpan w:val="33"/>
            <w:vAlign w:val="center"/>
          </w:tcPr>
          <w:p w14:paraId="3DCC4888" w14:textId="5DDA283A" w:rsidR="00450CA6" w:rsidRPr="0017531F" w:rsidRDefault="00FD3451" w:rsidP="00450CA6">
            <w:pPr>
              <w:tabs>
                <w:tab w:val="left" w:pos="1218"/>
              </w:tabs>
              <w:spacing w:before="20" w:after="20"/>
              <w:rPr>
                <w:rFonts w:ascii="Merriweather" w:eastAsia="MS Gothic" w:hAnsi="Merriweather" w:cs="Times New Roman"/>
                <w:sz w:val="16"/>
                <w:szCs w:val="16"/>
              </w:rPr>
            </w:pPr>
            <w:hyperlink r:id="rId11" w:history="1">
              <w:r w:rsidR="00F158A9" w:rsidRPr="00185401">
                <w:rPr>
                  <w:rStyle w:val="Hyperlink"/>
                  <w:rFonts w:ascii="Merriweather" w:eastAsia="MS Gothic" w:hAnsi="Merriweather" w:cs="Times New Roman"/>
                  <w:sz w:val="16"/>
                  <w:szCs w:val="16"/>
                </w:rPr>
                <w:t>https://moodle.srce.hr/</w:t>
              </w:r>
            </w:hyperlink>
          </w:p>
        </w:tc>
      </w:tr>
      <w:tr w:rsidR="00450CA6" w:rsidRPr="0017531F" w14:paraId="3D7994FE" w14:textId="77777777" w:rsidTr="00C02454">
        <w:tc>
          <w:tcPr>
            <w:tcW w:w="1802" w:type="dxa"/>
            <w:vMerge w:val="restart"/>
            <w:shd w:val="clear" w:color="auto" w:fill="F2F2F2" w:themeFill="background1" w:themeFillShade="F2"/>
            <w:vAlign w:val="center"/>
          </w:tcPr>
          <w:p w14:paraId="70359F0F" w14:textId="77777777" w:rsidR="00450CA6" w:rsidRPr="0017531F" w:rsidRDefault="00450CA6" w:rsidP="00450CA6">
            <w:pPr>
              <w:spacing w:before="20" w:after="20"/>
              <w:rPr>
                <w:rFonts w:ascii="Merriweather" w:hAnsi="Merriweather" w:cs="Times New Roman"/>
                <w:b/>
                <w:sz w:val="16"/>
                <w:szCs w:val="16"/>
              </w:rPr>
            </w:pPr>
            <w:r w:rsidRPr="0017531F">
              <w:rPr>
                <w:rFonts w:ascii="Merriweather" w:hAnsi="Merriweather" w:cs="Times New Roman"/>
                <w:b/>
                <w:sz w:val="16"/>
                <w:szCs w:val="16"/>
              </w:rPr>
              <w:t>Provjera ishoda učenja (prema uputama AZVO)</w:t>
            </w:r>
          </w:p>
        </w:tc>
        <w:tc>
          <w:tcPr>
            <w:tcW w:w="5754" w:type="dxa"/>
            <w:gridSpan w:val="28"/>
          </w:tcPr>
          <w:p w14:paraId="5424080C" w14:textId="77777777" w:rsidR="00450CA6" w:rsidRPr="0017531F" w:rsidRDefault="00450CA6" w:rsidP="00450CA6">
            <w:pPr>
              <w:tabs>
                <w:tab w:val="left" w:pos="1218"/>
              </w:tabs>
              <w:spacing w:before="20" w:after="20"/>
              <w:jc w:val="center"/>
              <w:rPr>
                <w:rFonts w:ascii="Merriweather" w:eastAsia="MS Gothic" w:hAnsi="Merriweather" w:cs="Times New Roman"/>
                <w:sz w:val="16"/>
                <w:szCs w:val="16"/>
              </w:rPr>
            </w:pPr>
            <w:r w:rsidRPr="0017531F">
              <w:rPr>
                <w:rFonts w:ascii="Merriweather" w:hAnsi="Merriweather" w:cs="Times New Roman"/>
                <w:sz w:val="16"/>
                <w:szCs w:val="16"/>
                <w:lang w:eastAsia="hr-HR"/>
              </w:rPr>
              <w:t>Samo završni ispit</w:t>
            </w:r>
          </w:p>
        </w:tc>
        <w:tc>
          <w:tcPr>
            <w:tcW w:w="1732" w:type="dxa"/>
            <w:gridSpan w:val="5"/>
          </w:tcPr>
          <w:p w14:paraId="0555891B" w14:textId="77777777" w:rsidR="00450CA6" w:rsidRPr="0017531F" w:rsidRDefault="00450CA6" w:rsidP="00450CA6">
            <w:pPr>
              <w:tabs>
                <w:tab w:val="left" w:pos="1218"/>
              </w:tabs>
              <w:spacing w:before="20" w:after="20"/>
              <w:jc w:val="center"/>
              <w:rPr>
                <w:rFonts w:ascii="Merriweather" w:eastAsia="MS Gothic" w:hAnsi="Merriweather" w:cs="Times New Roman"/>
                <w:sz w:val="16"/>
                <w:szCs w:val="16"/>
              </w:rPr>
            </w:pPr>
          </w:p>
        </w:tc>
      </w:tr>
      <w:tr w:rsidR="00450CA6" w:rsidRPr="0017531F" w14:paraId="34BBCECE" w14:textId="77777777" w:rsidTr="00FC2198">
        <w:tc>
          <w:tcPr>
            <w:tcW w:w="1802" w:type="dxa"/>
            <w:vMerge/>
            <w:shd w:val="clear" w:color="auto" w:fill="F2F2F2" w:themeFill="background1" w:themeFillShade="F2"/>
          </w:tcPr>
          <w:p w14:paraId="7C55B959" w14:textId="77777777" w:rsidR="00450CA6" w:rsidRPr="0017531F" w:rsidRDefault="00450CA6" w:rsidP="00450CA6">
            <w:pPr>
              <w:spacing w:before="20" w:after="20"/>
              <w:rPr>
                <w:rFonts w:ascii="Merriweather" w:hAnsi="Merriweather" w:cs="Times New Roman"/>
                <w:b/>
                <w:sz w:val="16"/>
                <w:szCs w:val="16"/>
              </w:rPr>
            </w:pPr>
          </w:p>
        </w:tc>
        <w:tc>
          <w:tcPr>
            <w:tcW w:w="2080" w:type="dxa"/>
            <w:gridSpan w:val="10"/>
            <w:vAlign w:val="center"/>
          </w:tcPr>
          <w:p w14:paraId="7FB48CCE" w14:textId="214B1328" w:rsidR="00450CA6" w:rsidRPr="0017531F" w:rsidRDefault="00FD3451" w:rsidP="00450CA6">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1"/>
                  <w14:checkedState w14:val="2612" w14:font="MS Gothic"/>
                  <w14:uncheckedState w14:val="2610" w14:font="MS Gothic"/>
                </w14:checkbox>
              </w:sdtPr>
              <w:sdtEndPr/>
              <w:sdtContent>
                <w:r w:rsidR="002A2085">
                  <w:rPr>
                    <w:rFonts w:ascii="MS Gothic" w:eastAsia="MS Gothic" w:hAnsi="MS Gothic" w:cs="Times New Roman" w:hint="eastAsia"/>
                    <w:sz w:val="16"/>
                    <w:szCs w:val="16"/>
                  </w:rPr>
                  <w:t>☒</w:t>
                </w:r>
              </w:sdtContent>
            </w:sdt>
            <w:r w:rsidR="00450CA6" w:rsidRPr="0017531F">
              <w:rPr>
                <w:rFonts w:ascii="Merriweather" w:hAnsi="Merriweather" w:cs="Times New Roman"/>
                <w:sz w:val="16"/>
                <w:szCs w:val="16"/>
              </w:rPr>
              <w:t xml:space="preserve"> </w:t>
            </w:r>
            <w:r w:rsidR="00450CA6" w:rsidRPr="0017531F">
              <w:rPr>
                <w:rFonts w:ascii="Merriweather" w:hAnsi="Merriweather" w:cs="Times New Roman"/>
                <w:sz w:val="16"/>
                <w:szCs w:val="16"/>
                <w:lang w:eastAsia="hr-HR"/>
              </w:rPr>
              <w:t>završni</w:t>
            </w:r>
          </w:p>
          <w:p w14:paraId="4C8AB63E" w14:textId="77777777" w:rsidR="00450CA6" w:rsidRPr="0017531F" w:rsidRDefault="00450CA6" w:rsidP="00450CA6">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pismeni ispit</w:t>
            </w:r>
          </w:p>
        </w:tc>
        <w:tc>
          <w:tcPr>
            <w:tcW w:w="1862" w:type="dxa"/>
            <w:gridSpan w:val="9"/>
            <w:vAlign w:val="center"/>
          </w:tcPr>
          <w:p w14:paraId="007E48A9" w14:textId="77777777" w:rsidR="00450CA6" w:rsidRPr="0017531F" w:rsidRDefault="00FD3451" w:rsidP="00450CA6">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0"/>
                  <w14:checkedState w14:val="2612" w14:font="MS Gothic"/>
                  <w14:uncheckedState w14:val="2610" w14:font="MS Gothic"/>
                </w14:checkbox>
              </w:sdtPr>
              <w:sdtEndPr/>
              <w:sdtContent>
                <w:r w:rsidR="00450CA6" w:rsidRPr="0017531F">
                  <w:rPr>
                    <w:rFonts w:ascii="MS Gothic" w:eastAsia="MS Gothic" w:hAnsi="MS Gothic" w:cs="MS Gothic" w:hint="eastAsia"/>
                    <w:sz w:val="16"/>
                    <w:szCs w:val="16"/>
                  </w:rPr>
                  <w:t>☐</w:t>
                </w:r>
              </w:sdtContent>
            </w:sdt>
            <w:r w:rsidR="00450CA6" w:rsidRPr="0017531F">
              <w:rPr>
                <w:rFonts w:ascii="Merriweather" w:hAnsi="Merriweather" w:cs="Times New Roman"/>
                <w:sz w:val="16"/>
                <w:szCs w:val="16"/>
              </w:rPr>
              <w:t xml:space="preserve"> </w:t>
            </w:r>
            <w:r w:rsidR="00450CA6" w:rsidRPr="0017531F">
              <w:rPr>
                <w:rFonts w:ascii="Merriweather" w:hAnsi="Merriweather" w:cs="Times New Roman"/>
                <w:sz w:val="16"/>
                <w:szCs w:val="16"/>
                <w:lang w:eastAsia="hr-HR"/>
              </w:rPr>
              <w:t>završni</w:t>
            </w:r>
          </w:p>
          <w:p w14:paraId="07B63099" w14:textId="77777777" w:rsidR="00450CA6" w:rsidRPr="0017531F" w:rsidRDefault="00450CA6" w:rsidP="00450CA6">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usmeni ispit</w:t>
            </w:r>
          </w:p>
        </w:tc>
        <w:tc>
          <w:tcPr>
            <w:tcW w:w="1812" w:type="dxa"/>
            <w:gridSpan w:val="9"/>
            <w:vAlign w:val="center"/>
          </w:tcPr>
          <w:p w14:paraId="73730FB5" w14:textId="77777777" w:rsidR="00450CA6" w:rsidRPr="0017531F" w:rsidRDefault="00FD3451" w:rsidP="00450CA6">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0"/>
                  <w14:checkedState w14:val="2612" w14:font="MS Gothic"/>
                  <w14:uncheckedState w14:val="2610" w14:font="MS Gothic"/>
                </w14:checkbox>
              </w:sdtPr>
              <w:sdtEndPr/>
              <w:sdtContent>
                <w:r w:rsidR="00450CA6" w:rsidRPr="0017531F">
                  <w:rPr>
                    <w:rFonts w:ascii="MS Gothic" w:eastAsia="MS Gothic" w:hAnsi="MS Gothic" w:cs="MS Gothic" w:hint="eastAsia"/>
                    <w:sz w:val="16"/>
                    <w:szCs w:val="16"/>
                  </w:rPr>
                  <w:t>☐</w:t>
                </w:r>
              </w:sdtContent>
            </w:sdt>
            <w:r w:rsidR="00450CA6" w:rsidRPr="0017531F">
              <w:rPr>
                <w:rFonts w:ascii="Merriweather" w:hAnsi="Merriweather" w:cs="Times New Roman"/>
                <w:sz w:val="16"/>
                <w:szCs w:val="16"/>
              </w:rPr>
              <w:t xml:space="preserve"> </w:t>
            </w:r>
            <w:r w:rsidR="00450CA6" w:rsidRPr="0017531F">
              <w:rPr>
                <w:rFonts w:ascii="Merriweather" w:hAnsi="Merriweather" w:cs="Times New Roman"/>
                <w:sz w:val="16"/>
                <w:szCs w:val="16"/>
                <w:lang w:eastAsia="hr-HR"/>
              </w:rPr>
              <w:t>pismeni i usmeni završni ispit</w:t>
            </w:r>
          </w:p>
        </w:tc>
        <w:tc>
          <w:tcPr>
            <w:tcW w:w="1732" w:type="dxa"/>
            <w:gridSpan w:val="5"/>
            <w:vAlign w:val="center"/>
          </w:tcPr>
          <w:p w14:paraId="202E8BF4" w14:textId="77777777" w:rsidR="00450CA6" w:rsidRPr="0017531F" w:rsidRDefault="00FD3451" w:rsidP="00450CA6">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EndPr/>
              <w:sdtContent>
                <w:r w:rsidR="00450CA6" w:rsidRPr="0017531F">
                  <w:rPr>
                    <w:rFonts w:ascii="MS Gothic" w:eastAsia="MS Gothic" w:hAnsi="MS Gothic" w:cs="MS Gothic" w:hint="eastAsia"/>
                    <w:sz w:val="16"/>
                    <w:szCs w:val="16"/>
                  </w:rPr>
                  <w:t>☐</w:t>
                </w:r>
              </w:sdtContent>
            </w:sdt>
            <w:r w:rsidR="00450CA6" w:rsidRPr="0017531F">
              <w:rPr>
                <w:rFonts w:ascii="Merriweather" w:hAnsi="Merriweather" w:cs="Times New Roman"/>
                <w:sz w:val="16"/>
                <w:szCs w:val="16"/>
              </w:rPr>
              <w:t xml:space="preserve"> </w:t>
            </w:r>
            <w:r w:rsidR="00450CA6" w:rsidRPr="0017531F">
              <w:rPr>
                <w:rFonts w:ascii="Merriweather" w:hAnsi="Merriweather" w:cs="Times New Roman"/>
                <w:sz w:val="16"/>
                <w:szCs w:val="16"/>
                <w:lang w:eastAsia="hr-HR"/>
              </w:rPr>
              <w:t>praktični rad i završni ispit</w:t>
            </w:r>
          </w:p>
        </w:tc>
      </w:tr>
      <w:tr w:rsidR="00450CA6" w:rsidRPr="0017531F" w14:paraId="6A42594D" w14:textId="77777777" w:rsidTr="00FC2198">
        <w:tc>
          <w:tcPr>
            <w:tcW w:w="1802" w:type="dxa"/>
            <w:vMerge/>
            <w:shd w:val="clear" w:color="auto" w:fill="F2F2F2" w:themeFill="background1" w:themeFillShade="F2"/>
          </w:tcPr>
          <w:p w14:paraId="23F99366" w14:textId="77777777" w:rsidR="00450CA6" w:rsidRPr="0017531F" w:rsidRDefault="00450CA6" w:rsidP="00450CA6">
            <w:pPr>
              <w:spacing w:before="20" w:after="20"/>
              <w:rPr>
                <w:rFonts w:ascii="Merriweather" w:hAnsi="Merriweather" w:cs="Times New Roman"/>
                <w:b/>
                <w:sz w:val="16"/>
                <w:szCs w:val="16"/>
              </w:rPr>
            </w:pPr>
          </w:p>
        </w:tc>
        <w:tc>
          <w:tcPr>
            <w:tcW w:w="1383" w:type="dxa"/>
            <w:gridSpan w:val="5"/>
            <w:vAlign w:val="center"/>
          </w:tcPr>
          <w:p w14:paraId="38986C5F" w14:textId="77777777" w:rsidR="00450CA6" w:rsidRPr="0017531F" w:rsidRDefault="00FD3451" w:rsidP="00450CA6">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EndPr/>
              <w:sdtContent>
                <w:r w:rsidR="00450CA6" w:rsidRPr="0017531F">
                  <w:rPr>
                    <w:rFonts w:ascii="MS Gothic" w:eastAsia="MS Gothic" w:hAnsi="MS Gothic" w:cs="MS Gothic" w:hint="eastAsia"/>
                    <w:sz w:val="16"/>
                    <w:szCs w:val="16"/>
                  </w:rPr>
                  <w:t>☐</w:t>
                </w:r>
              </w:sdtContent>
            </w:sdt>
            <w:r w:rsidR="00450CA6" w:rsidRPr="0017531F">
              <w:rPr>
                <w:rFonts w:ascii="Merriweather" w:hAnsi="Merriweather" w:cs="Times New Roman"/>
                <w:sz w:val="16"/>
                <w:szCs w:val="16"/>
              </w:rPr>
              <w:t xml:space="preserve"> </w:t>
            </w:r>
            <w:r w:rsidR="00450CA6" w:rsidRPr="0017531F">
              <w:rPr>
                <w:rFonts w:ascii="Merriweather" w:hAnsi="Merriweather" w:cs="Times New Roman"/>
                <w:sz w:val="16"/>
                <w:szCs w:val="16"/>
                <w:lang w:eastAsia="hr-HR"/>
              </w:rPr>
              <w:t>samo kolokvij/zadaće</w:t>
            </w:r>
          </w:p>
        </w:tc>
        <w:tc>
          <w:tcPr>
            <w:tcW w:w="1405" w:type="dxa"/>
            <w:gridSpan w:val="8"/>
            <w:vAlign w:val="center"/>
          </w:tcPr>
          <w:p w14:paraId="4A825AD1" w14:textId="77777777" w:rsidR="00450CA6" w:rsidRPr="0017531F" w:rsidRDefault="00FD3451" w:rsidP="00450CA6">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0"/>
                  <w14:checkedState w14:val="2612" w14:font="MS Gothic"/>
                  <w14:uncheckedState w14:val="2610" w14:font="MS Gothic"/>
                </w14:checkbox>
              </w:sdtPr>
              <w:sdtEndPr/>
              <w:sdtContent>
                <w:r w:rsidR="00450CA6" w:rsidRPr="0017531F">
                  <w:rPr>
                    <w:rFonts w:ascii="MS Gothic" w:eastAsia="MS Gothic" w:hAnsi="MS Gothic" w:cs="MS Gothic" w:hint="eastAsia"/>
                    <w:sz w:val="16"/>
                    <w:szCs w:val="16"/>
                  </w:rPr>
                  <w:t>☐</w:t>
                </w:r>
              </w:sdtContent>
            </w:sdt>
            <w:r w:rsidR="00450CA6" w:rsidRPr="0017531F">
              <w:rPr>
                <w:rFonts w:ascii="Merriweather" w:hAnsi="Merriweather" w:cs="Times New Roman"/>
                <w:sz w:val="16"/>
                <w:szCs w:val="16"/>
              </w:rPr>
              <w:t xml:space="preserve"> </w:t>
            </w:r>
            <w:r w:rsidR="00450CA6" w:rsidRPr="0017531F">
              <w:rPr>
                <w:rFonts w:ascii="Merriweather" w:hAnsi="Merriweather" w:cs="Times New Roman"/>
                <w:sz w:val="16"/>
                <w:szCs w:val="16"/>
                <w:lang w:eastAsia="hr-HR"/>
              </w:rPr>
              <w:t>kolokvij / zadaća i završni ispit</w:t>
            </w:r>
          </w:p>
        </w:tc>
        <w:tc>
          <w:tcPr>
            <w:tcW w:w="1154" w:type="dxa"/>
            <w:gridSpan w:val="6"/>
            <w:vAlign w:val="center"/>
          </w:tcPr>
          <w:p w14:paraId="05E2E9C2" w14:textId="77777777" w:rsidR="00450CA6" w:rsidRPr="0017531F" w:rsidRDefault="00FD3451" w:rsidP="00450CA6">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0"/>
                  <w14:checkedState w14:val="2612" w14:font="MS Gothic"/>
                  <w14:uncheckedState w14:val="2610" w14:font="MS Gothic"/>
                </w14:checkbox>
              </w:sdtPr>
              <w:sdtEndPr/>
              <w:sdtContent>
                <w:r w:rsidR="00450CA6" w:rsidRPr="0017531F">
                  <w:rPr>
                    <w:rFonts w:ascii="MS Gothic" w:eastAsia="MS Gothic" w:hAnsi="MS Gothic" w:cs="MS Gothic" w:hint="eastAsia"/>
                    <w:sz w:val="16"/>
                    <w:szCs w:val="16"/>
                  </w:rPr>
                  <w:t>☐</w:t>
                </w:r>
              </w:sdtContent>
            </w:sdt>
            <w:r w:rsidR="00450CA6" w:rsidRPr="0017531F">
              <w:rPr>
                <w:rFonts w:ascii="Merriweather" w:hAnsi="Merriweather" w:cs="Times New Roman"/>
                <w:sz w:val="16"/>
                <w:szCs w:val="16"/>
              </w:rPr>
              <w:t xml:space="preserve"> </w:t>
            </w:r>
            <w:r w:rsidR="00450CA6" w:rsidRPr="0017531F">
              <w:rPr>
                <w:rFonts w:ascii="Merriweather" w:hAnsi="Merriweather" w:cs="Times New Roman"/>
                <w:sz w:val="16"/>
                <w:szCs w:val="16"/>
                <w:lang w:eastAsia="hr-HR"/>
              </w:rPr>
              <w:t>seminarski</w:t>
            </w:r>
          </w:p>
          <w:p w14:paraId="6D2E652E" w14:textId="77777777" w:rsidR="00450CA6" w:rsidRPr="0017531F" w:rsidRDefault="00450CA6" w:rsidP="00450CA6">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w:t>
            </w:r>
          </w:p>
        </w:tc>
        <w:tc>
          <w:tcPr>
            <w:tcW w:w="1233" w:type="dxa"/>
            <w:gridSpan w:val="4"/>
            <w:vAlign w:val="center"/>
          </w:tcPr>
          <w:p w14:paraId="27EC8E46" w14:textId="7851E5FC" w:rsidR="00450CA6" w:rsidRPr="0017531F" w:rsidRDefault="00FD3451" w:rsidP="00450CA6">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1"/>
                  <w14:checkedState w14:val="2612" w14:font="MS Gothic"/>
                  <w14:uncheckedState w14:val="2610" w14:font="MS Gothic"/>
                </w14:checkbox>
              </w:sdtPr>
              <w:sdtEndPr/>
              <w:sdtContent>
                <w:r w:rsidR="002A2085">
                  <w:rPr>
                    <w:rFonts w:ascii="MS Gothic" w:eastAsia="MS Gothic" w:hAnsi="MS Gothic" w:cs="Times New Roman" w:hint="eastAsia"/>
                    <w:sz w:val="16"/>
                    <w:szCs w:val="16"/>
                  </w:rPr>
                  <w:t>☒</w:t>
                </w:r>
              </w:sdtContent>
            </w:sdt>
            <w:r w:rsidR="00450CA6" w:rsidRPr="0017531F">
              <w:rPr>
                <w:rFonts w:ascii="Merriweather" w:hAnsi="Merriweather" w:cs="Times New Roman"/>
                <w:sz w:val="16"/>
                <w:szCs w:val="16"/>
              </w:rPr>
              <w:t xml:space="preserve"> </w:t>
            </w:r>
            <w:r w:rsidR="00450CA6" w:rsidRPr="0017531F">
              <w:rPr>
                <w:rFonts w:ascii="Merriweather" w:hAnsi="Merriweather" w:cs="Times New Roman"/>
                <w:sz w:val="16"/>
                <w:szCs w:val="16"/>
                <w:lang w:eastAsia="hr-HR"/>
              </w:rPr>
              <w:t>seminarski</w:t>
            </w:r>
          </w:p>
          <w:p w14:paraId="391AD0F2" w14:textId="77777777" w:rsidR="00450CA6" w:rsidRPr="0017531F" w:rsidRDefault="00450CA6" w:rsidP="00450CA6">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 i završni ispit</w:t>
            </w:r>
          </w:p>
        </w:tc>
        <w:tc>
          <w:tcPr>
            <w:tcW w:w="1128" w:type="dxa"/>
            <w:gridSpan w:val="8"/>
            <w:vAlign w:val="center"/>
          </w:tcPr>
          <w:p w14:paraId="54CEB29F" w14:textId="77777777" w:rsidR="00450CA6" w:rsidRPr="0017531F" w:rsidRDefault="00FD3451" w:rsidP="00450CA6">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EndPr/>
              <w:sdtContent>
                <w:r w:rsidR="00450CA6" w:rsidRPr="0017531F">
                  <w:rPr>
                    <w:rFonts w:ascii="MS Gothic" w:eastAsia="MS Gothic" w:hAnsi="MS Gothic" w:cs="MS Gothic" w:hint="eastAsia"/>
                    <w:sz w:val="16"/>
                    <w:szCs w:val="16"/>
                  </w:rPr>
                  <w:t>☐</w:t>
                </w:r>
              </w:sdtContent>
            </w:sdt>
            <w:r w:rsidR="00450CA6" w:rsidRPr="0017531F">
              <w:rPr>
                <w:rFonts w:ascii="Merriweather" w:hAnsi="Merriweather" w:cs="Times New Roman"/>
                <w:sz w:val="16"/>
                <w:szCs w:val="16"/>
              </w:rPr>
              <w:t xml:space="preserve"> </w:t>
            </w:r>
            <w:r w:rsidR="00450CA6" w:rsidRPr="0017531F">
              <w:rPr>
                <w:rFonts w:ascii="Merriweather" w:hAnsi="Merriweather" w:cs="Times New Roman"/>
                <w:sz w:val="16"/>
                <w:szCs w:val="16"/>
                <w:lang w:eastAsia="hr-HR"/>
              </w:rPr>
              <w:t>praktični rad</w:t>
            </w:r>
          </w:p>
        </w:tc>
        <w:tc>
          <w:tcPr>
            <w:tcW w:w="1183" w:type="dxa"/>
            <w:gridSpan w:val="2"/>
            <w:vAlign w:val="center"/>
          </w:tcPr>
          <w:p w14:paraId="18A76E62" w14:textId="77777777" w:rsidR="00450CA6" w:rsidRPr="0017531F" w:rsidRDefault="00FD3451" w:rsidP="00450CA6">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0"/>
                  <w14:checkedState w14:val="2612" w14:font="MS Gothic"/>
                  <w14:uncheckedState w14:val="2610" w14:font="MS Gothic"/>
                </w14:checkbox>
              </w:sdtPr>
              <w:sdtEndPr/>
              <w:sdtContent>
                <w:r w:rsidR="00450CA6" w:rsidRPr="0017531F">
                  <w:rPr>
                    <w:rFonts w:ascii="MS Gothic" w:eastAsia="MS Gothic" w:hAnsi="MS Gothic" w:cs="MS Gothic" w:hint="eastAsia"/>
                    <w:sz w:val="16"/>
                    <w:szCs w:val="16"/>
                  </w:rPr>
                  <w:t>☐</w:t>
                </w:r>
              </w:sdtContent>
            </w:sdt>
            <w:r w:rsidR="00450CA6" w:rsidRPr="0017531F">
              <w:rPr>
                <w:rFonts w:ascii="Merriweather" w:hAnsi="Merriweather" w:cs="Times New Roman"/>
                <w:sz w:val="16"/>
                <w:szCs w:val="16"/>
              </w:rPr>
              <w:t xml:space="preserve"> </w:t>
            </w:r>
            <w:r w:rsidR="00450CA6" w:rsidRPr="0017531F">
              <w:rPr>
                <w:rFonts w:ascii="Merriweather" w:hAnsi="Merriweather" w:cs="Times New Roman"/>
                <w:sz w:val="16"/>
                <w:szCs w:val="16"/>
                <w:lang w:eastAsia="hr-HR"/>
              </w:rPr>
              <w:t>drugi oblici</w:t>
            </w:r>
          </w:p>
        </w:tc>
      </w:tr>
      <w:tr w:rsidR="00450CA6" w:rsidRPr="0017531F" w14:paraId="2471899A" w14:textId="77777777" w:rsidTr="00FC2198">
        <w:tc>
          <w:tcPr>
            <w:tcW w:w="1802" w:type="dxa"/>
            <w:shd w:val="clear" w:color="auto" w:fill="F2F2F2" w:themeFill="background1" w:themeFillShade="F2"/>
          </w:tcPr>
          <w:p w14:paraId="0E68C58E" w14:textId="77777777" w:rsidR="00450CA6" w:rsidRPr="0017531F" w:rsidRDefault="00450CA6" w:rsidP="00450CA6">
            <w:pPr>
              <w:spacing w:before="20" w:after="20"/>
              <w:rPr>
                <w:rFonts w:ascii="Merriweather" w:hAnsi="Merriweather" w:cs="Times New Roman"/>
                <w:b/>
                <w:sz w:val="16"/>
                <w:szCs w:val="16"/>
              </w:rPr>
            </w:pPr>
            <w:r w:rsidRPr="0017531F">
              <w:rPr>
                <w:rFonts w:ascii="Merriweather" w:hAnsi="Merriweather" w:cs="Times New Roman"/>
                <w:b/>
                <w:sz w:val="16"/>
                <w:szCs w:val="16"/>
              </w:rPr>
              <w:t>Način formiranja završne ocjene (%)</w:t>
            </w:r>
          </w:p>
        </w:tc>
        <w:tc>
          <w:tcPr>
            <w:tcW w:w="7486" w:type="dxa"/>
            <w:gridSpan w:val="33"/>
            <w:vAlign w:val="center"/>
          </w:tcPr>
          <w:p w14:paraId="11D2F4A3" w14:textId="3E16F5CB" w:rsidR="003F7839" w:rsidRPr="003F7839" w:rsidRDefault="003F7839" w:rsidP="003F7839">
            <w:pPr>
              <w:tabs>
                <w:tab w:val="left" w:pos="1218"/>
              </w:tabs>
              <w:spacing w:before="20" w:after="20"/>
              <w:rPr>
                <w:rFonts w:ascii="Merriweather" w:eastAsia="MS Gothic" w:hAnsi="Merriweather" w:cs="Times New Roman"/>
                <w:sz w:val="16"/>
                <w:szCs w:val="16"/>
              </w:rPr>
            </w:pPr>
            <w:r w:rsidRPr="003F7839">
              <w:rPr>
                <w:rFonts w:ascii="Merriweather" w:eastAsia="MS Gothic" w:hAnsi="Merriweather" w:cs="Times New Roman"/>
                <w:sz w:val="16"/>
                <w:szCs w:val="16"/>
              </w:rPr>
              <w:t xml:space="preserve">100% položena oba kolokvija ILI 50% položen 1 kolokvij i 50% pismeni ispit ILI 100% pismeni ispit </w:t>
            </w:r>
          </w:p>
          <w:p w14:paraId="64FFC9EF" w14:textId="77777777" w:rsidR="003F7839" w:rsidRPr="003F7839" w:rsidRDefault="003F7839" w:rsidP="003F7839">
            <w:pPr>
              <w:tabs>
                <w:tab w:val="left" w:pos="1218"/>
              </w:tabs>
              <w:spacing w:before="20" w:after="20"/>
              <w:rPr>
                <w:rFonts w:ascii="Merriweather" w:eastAsia="MS Gothic" w:hAnsi="Merriweather" w:cs="Times New Roman"/>
                <w:sz w:val="16"/>
                <w:szCs w:val="16"/>
              </w:rPr>
            </w:pPr>
          </w:p>
          <w:p w14:paraId="43F2C2EB" w14:textId="77777777" w:rsidR="003F7839" w:rsidRPr="003F7839" w:rsidRDefault="003F7839" w:rsidP="003F7839">
            <w:pPr>
              <w:tabs>
                <w:tab w:val="left" w:pos="1218"/>
              </w:tabs>
              <w:spacing w:before="20" w:after="20"/>
              <w:rPr>
                <w:rFonts w:ascii="Merriweather" w:eastAsia="MS Gothic" w:hAnsi="Merriweather" w:cs="Times New Roman"/>
                <w:sz w:val="16"/>
                <w:szCs w:val="16"/>
              </w:rPr>
            </w:pPr>
            <w:r w:rsidRPr="003F7839">
              <w:rPr>
                <w:rFonts w:ascii="Merriweather" w:eastAsia="MS Gothic" w:hAnsi="Merriweather" w:cs="Times New Roman"/>
                <w:sz w:val="16"/>
                <w:szCs w:val="16"/>
              </w:rPr>
              <w:t>Ocjena iz seminara može popraviti ocjenu iz kolokvija (2&gt;3; 3&gt;4; 4&gt;5) ali ne može zamijeniti nepoložen kolokvij ili ispit.</w:t>
            </w:r>
          </w:p>
          <w:p w14:paraId="532C9D31" w14:textId="77777777" w:rsidR="003F7839" w:rsidRPr="003F7839" w:rsidRDefault="003F7839" w:rsidP="003F7839">
            <w:pPr>
              <w:tabs>
                <w:tab w:val="left" w:pos="1218"/>
              </w:tabs>
              <w:spacing w:before="20" w:after="20"/>
              <w:rPr>
                <w:rFonts w:ascii="Merriweather" w:eastAsia="MS Gothic" w:hAnsi="Merriweather" w:cs="Times New Roman"/>
                <w:sz w:val="16"/>
                <w:szCs w:val="16"/>
              </w:rPr>
            </w:pPr>
            <w:r w:rsidRPr="003F7839">
              <w:rPr>
                <w:rFonts w:ascii="Merriweather" w:eastAsia="MS Gothic" w:hAnsi="Merriweather" w:cs="Times New Roman"/>
                <w:sz w:val="16"/>
                <w:szCs w:val="16"/>
              </w:rPr>
              <w:t>Prihvaćen seminarski rad uvjet je za upis ocjene.</w:t>
            </w:r>
          </w:p>
          <w:p w14:paraId="71974940" w14:textId="77777777" w:rsidR="003F7839" w:rsidRPr="003F7839" w:rsidRDefault="003F7839" w:rsidP="003F7839">
            <w:pPr>
              <w:tabs>
                <w:tab w:val="left" w:pos="1218"/>
              </w:tabs>
              <w:spacing w:before="20" w:after="20"/>
              <w:rPr>
                <w:rFonts w:ascii="Merriweather" w:eastAsia="MS Gothic" w:hAnsi="Merriweather" w:cs="Times New Roman"/>
                <w:sz w:val="16"/>
                <w:szCs w:val="16"/>
              </w:rPr>
            </w:pPr>
          </w:p>
          <w:p w14:paraId="646F7F3F" w14:textId="49FE99F0" w:rsidR="00450CA6" w:rsidRPr="003F7839" w:rsidRDefault="003F7839" w:rsidP="003F7839">
            <w:pPr>
              <w:tabs>
                <w:tab w:val="left" w:pos="1218"/>
              </w:tabs>
              <w:spacing w:before="20" w:after="20"/>
              <w:rPr>
                <w:rFonts w:ascii="Merriweather" w:eastAsia="MS Gothic" w:hAnsi="Merriweather" w:cs="Times New Roman"/>
                <w:sz w:val="16"/>
                <w:szCs w:val="16"/>
              </w:rPr>
            </w:pPr>
            <w:r w:rsidRPr="003F7839">
              <w:rPr>
                <w:rFonts w:ascii="Merriweather" w:eastAsia="MS Gothic" w:hAnsi="Merriweather" w:cs="Times New Roman"/>
                <w:sz w:val="16"/>
                <w:szCs w:val="16"/>
              </w:rPr>
              <w:t>Tijekom semestra studenti mogu izaći na dva kolokvija. Studenti koji polože oba kolokvija i zadovoljni su ocjenom oslobađaju se usmenog ispita. Studenti koji su položili jedan od dva kolokvija, na prvom roku mogu polagati samo onaj dio koji nisu položili na kolokvijima. Od 2. roka polaže se cijeli ispit (bez obzira na kolokvije).</w:t>
            </w:r>
          </w:p>
        </w:tc>
      </w:tr>
      <w:tr w:rsidR="00450CA6" w:rsidRPr="0017531F" w14:paraId="2A0DAED1" w14:textId="77777777" w:rsidTr="00FF1020">
        <w:tc>
          <w:tcPr>
            <w:tcW w:w="1802" w:type="dxa"/>
            <w:vMerge w:val="restart"/>
            <w:shd w:val="clear" w:color="auto" w:fill="F2F2F2" w:themeFill="background1" w:themeFillShade="F2"/>
          </w:tcPr>
          <w:p w14:paraId="32B89A22" w14:textId="77777777" w:rsidR="00450CA6" w:rsidRPr="0017531F" w:rsidRDefault="00450CA6" w:rsidP="00450CA6">
            <w:pPr>
              <w:spacing w:before="20" w:after="20"/>
              <w:rPr>
                <w:rFonts w:ascii="Merriweather" w:hAnsi="Merriweather" w:cs="Times New Roman"/>
                <w:b/>
                <w:sz w:val="16"/>
                <w:szCs w:val="16"/>
              </w:rPr>
            </w:pPr>
            <w:r w:rsidRPr="0017531F">
              <w:rPr>
                <w:rFonts w:ascii="Merriweather" w:hAnsi="Merriweather" w:cs="Times New Roman"/>
                <w:b/>
                <w:sz w:val="16"/>
                <w:szCs w:val="16"/>
              </w:rPr>
              <w:t>Ocjenjivanje kolokvija i završnog ispita (%)</w:t>
            </w:r>
          </w:p>
        </w:tc>
        <w:tc>
          <w:tcPr>
            <w:tcW w:w="1425" w:type="dxa"/>
            <w:gridSpan w:val="6"/>
            <w:vAlign w:val="center"/>
          </w:tcPr>
          <w:p w14:paraId="6EFDE53D" w14:textId="331EAE1F" w:rsidR="00450CA6" w:rsidRPr="0017531F" w:rsidRDefault="003F7839" w:rsidP="00450CA6">
            <w:pPr>
              <w:tabs>
                <w:tab w:val="left" w:pos="1218"/>
              </w:tabs>
              <w:spacing w:before="20" w:after="20"/>
              <w:rPr>
                <w:rFonts w:ascii="Merriweather" w:hAnsi="Merriweather" w:cs="Times New Roman"/>
                <w:sz w:val="16"/>
                <w:szCs w:val="16"/>
              </w:rPr>
            </w:pPr>
            <w:r>
              <w:rPr>
                <w:rFonts w:ascii="Merriweather" w:hAnsi="Merriweather" w:cs="Times New Roman"/>
                <w:sz w:val="16"/>
                <w:szCs w:val="16"/>
              </w:rPr>
              <w:t>0-59</w:t>
            </w:r>
          </w:p>
        </w:tc>
        <w:tc>
          <w:tcPr>
            <w:tcW w:w="6061" w:type="dxa"/>
            <w:gridSpan w:val="27"/>
            <w:vAlign w:val="center"/>
          </w:tcPr>
          <w:p w14:paraId="1D503BAA" w14:textId="77777777" w:rsidR="00450CA6" w:rsidRPr="0017531F" w:rsidRDefault="00450CA6" w:rsidP="00450CA6">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nedovoljan (1)</w:t>
            </w:r>
          </w:p>
        </w:tc>
      </w:tr>
      <w:tr w:rsidR="00450CA6" w:rsidRPr="0017531F" w14:paraId="209DA332" w14:textId="77777777" w:rsidTr="00FF1020">
        <w:tc>
          <w:tcPr>
            <w:tcW w:w="1802" w:type="dxa"/>
            <w:vMerge/>
            <w:shd w:val="clear" w:color="auto" w:fill="F2F2F2" w:themeFill="background1" w:themeFillShade="F2"/>
          </w:tcPr>
          <w:p w14:paraId="69F85B65" w14:textId="77777777" w:rsidR="00450CA6" w:rsidRPr="0017531F" w:rsidRDefault="00450CA6" w:rsidP="00450CA6">
            <w:pPr>
              <w:spacing w:before="20" w:after="20"/>
              <w:rPr>
                <w:rFonts w:ascii="Merriweather" w:hAnsi="Merriweather" w:cs="Times New Roman"/>
                <w:b/>
                <w:sz w:val="16"/>
                <w:szCs w:val="16"/>
              </w:rPr>
            </w:pPr>
          </w:p>
        </w:tc>
        <w:tc>
          <w:tcPr>
            <w:tcW w:w="1425" w:type="dxa"/>
            <w:gridSpan w:val="6"/>
            <w:vAlign w:val="center"/>
          </w:tcPr>
          <w:p w14:paraId="77D718DD" w14:textId="7A541785" w:rsidR="00450CA6" w:rsidRPr="0017531F" w:rsidRDefault="003F7839" w:rsidP="00450CA6">
            <w:pPr>
              <w:tabs>
                <w:tab w:val="left" w:pos="1218"/>
              </w:tabs>
              <w:spacing w:before="20" w:after="20"/>
              <w:rPr>
                <w:rFonts w:ascii="Merriweather" w:hAnsi="Merriweather" w:cs="Times New Roman"/>
                <w:sz w:val="16"/>
                <w:szCs w:val="16"/>
              </w:rPr>
            </w:pPr>
            <w:r>
              <w:rPr>
                <w:rFonts w:ascii="Merriweather" w:hAnsi="Merriweather" w:cs="Times New Roman"/>
                <w:sz w:val="16"/>
                <w:szCs w:val="16"/>
              </w:rPr>
              <w:t>60-69</w:t>
            </w:r>
          </w:p>
        </w:tc>
        <w:tc>
          <w:tcPr>
            <w:tcW w:w="6061" w:type="dxa"/>
            <w:gridSpan w:val="27"/>
            <w:vAlign w:val="center"/>
          </w:tcPr>
          <w:p w14:paraId="11E1DB10" w14:textId="77777777" w:rsidR="00450CA6" w:rsidRPr="0017531F" w:rsidRDefault="00450CA6" w:rsidP="00450CA6">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dovoljan (2)</w:t>
            </w:r>
          </w:p>
        </w:tc>
      </w:tr>
      <w:tr w:rsidR="00450CA6" w:rsidRPr="0017531F" w14:paraId="0B474406" w14:textId="77777777" w:rsidTr="00FF1020">
        <w:tc>
          <w:tcPr>
            <w:tcW w:w="1802" w:type="dxa"/>
            <w:vMerge/>
            <w:shd w:val="clear" w:color="auto" w:fill="F2F2F2" w:themeFill="background1" w:themeFillShade="F2"/>
          </w:tcPr>
          <w:p w14:paraId="5A8A7959" w14:textId="77777777" w:rsidR="00450CA6" w:rsidRPr="0017531F" w:rsidRDefault="00450CA6" w:rsidP="00450CA6">
            <w:pPr>
              <w:spacing w:before="20" w:after="20"/>
              <w:rPr>
                <w:rFonts w:ascii="Merriweather" w:hAnsi="Merriweather" w:cs="Times New Roman"/>
                <w:b/>
                <w:sz w:val="16"/>
                <w:szCs w:val="16"/>
              </w:rPr>
            </w:pPr>
          </w:p>
        </w:tc>
        <w:tc>
          <w:tcPr>
            <w:tcW w:w="1425" w:type="dxa"/>
            <w:gridSpan w:val="6"/>
            <w:vAlign w:val="center"/>
          </w:tcPr>
          <w:p w14:paraId="0D5E306A" w14:textId="1199CCB2" w:rsidR="00450CA6" w:rsidRPr="0017531F" w:rsidRDefault="003F7839" w:rsidP="00450CA6">
            <w:pPr>
              <w:tabs>
                <w:tab w:val="left" w:pos="1218"/>
              </w:tabs>
              <w:spacing w:before="20" w:after="20"/>
              <w:rPr>
                <w:rFonts w:ascii="Merriweather" w:hAnsi="Merriweather" w:cs="Times New Roman"/>
                <w:sz w:val="16"/>
                <w:szCs w:val="16"/>
              </w:rPr>
            </w:pPr>
            <w:r>
              <w:rPr>
                <w:rFonts w:ascii="Merriweather" w:hAnsi="Merriweather" w:cs="Times New Roman"/>
                <w:sz w:val="16"/>
                <w:szCs w:val="16"/>
              </w:rPr>
              <w:t>70-79</w:t>
            </w:r>
          </w:p>
        </w:tc>
        <w:tc>
          <w:tcPr>
            <w:tcW w:w="6061" w:type="dxa"/>
            <w:gridSpan w:val="27"/>
            <w:vAlign w:val="center"/>
          </w:tcPr>
          <w:p w14:paraId="71740741" w14:textId="77777777" w:rsidR="00450CA6" w:rsidRPr="0017531F" w:rsidRDefault="00450CA6" w:rsidP="00450CA6">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dobar (3)</w:t>
            </w:r>
          </w:p>
        </w:tc>
      </w:tr>
      <w:tr w:rsidR="00450CA6" w:rsidRPr="0017531F" w14:paraId="798950E9" w14:textId="77777777" w:rsidTr="00FF1020">
        <w:tc>
          <w:tcPr>
            <w:tcW w:w="1802" w:type="dxa"/>
            <w:vMerge/>
            <w:shd w:val="clear" w:color="auto" w:fill="F2F2F2" w:themeFill="background1" w:themeFillShade="F2"/>
          </w:tcPr>
          <w:p w14:paraId="480953F3" w14:textId="77777777" w:rsidR="00450CA6" w:rsidRPr="0017531F" w:rsidRDefault="00450CA6" w:rsidP="00450CA6">
            <w:pPr>
              <w:spacing w:before="20" w:after="20"/>
              <w:rPr>
                <w:rFonts w:ascii="Merriweather" w:hAnsi="Merriweather" w:cs="Times New Roman"/>
                <w:b/>
                <w:sz w:val="16"/>
                <w:szCs w:val="16"/>
              </w:rPr>
            </w:pPr>
          </w:p>
        </w:tc>
        <w:tc>
          <w:tcPr>
            <w:tcW w:w="1425" w:type="dxa"/>
            <w:gridSpan w:val="6"/>
            <w:vAlign w:val="center"/>
          </w:tcPr>
          <w:p w14:paraId="28E66CD7" w14:textId="544E7552" w:rsidR="00450CA6" w:rsidRPr="0017531F" w:rsidRDefault="003F7839" w:rsidP="00450CA6">
            <w:pPr>
              <w:tabs>
                <w:tab w:val="left" w:pos="1218"/>
              </w:tabs>
              <w:spacing w:before="20" w:after="20"/>
              <w:rPr>
                <w:rFonts w:ascii="Merriweather" w:hAnsi="Merriweather" w:cs="Times New Roman"/>
                <w:sz w:val="16"/>
                <w:szCs w:val="16"/>
              </w:rPr>
            </w:pPr>
            <w:r>
              <w:rPr>
                <w:rFonts w:ascii="Merriweather" w:hAnsi="Merriweather" w:cs="Times New Roman"/>
                <w:sz w:val="16"/>
                <w:szCs w:val="16"/>
              </w:rPr>
              <w:t>80-89</w:t>
            </w:r>
          </w:p>
        </w:tc>
        <w:tc>
          <w:tcPr>
            <w:tcW w:w="6061" w:type="dxa"/>
            <w:gridSpan w:val="27"/>
            <w:vAlign w:val="center"/>
          </w:tcPr>
          <w:p w14:paraId="2AEA4C99" w14:textId="77777777" w:rsidR="00450CA6" w:rsidRPr="0017531F" w:rsidRDefault="00450CA6" w:rsidP="00450CA6">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vrlo dobar (4)</w:t>
            </w:r>
          </w:p>
        </w:tc>
      </w:tr>
      <w:tr w:rsidR="00450CA6" w:rsidRPr="0017531F" w14:paraId="6D158B9E" w14:textId="77777777" w:rsidTr="00FF1020">
        <w:tc>
          <w:tcPr>
            <w:tcW w:w="1802" w:type="dxa"/>
            <w:vMerge/>
            <w:shd w:val="clear" w:color="auto" w:fill="F2F2F2" w:themeFill="background1" w:themeFillShade="F2"/>
          </w:tcPr>
          <w:p w14:paraId="23F1F7DA" w14:textId="77777777" w:rsidR="00450CA6" w:rsidRPr="0017531F" w:rsidRDefault="00450CA6" w:rsidP="00450CA6">
            <w:pPr>
              <w:spacing w:before="20" w:after="20"/>
              <w:rPr>
                <w:rFonts w:ascii="Merriweather" w:hAnsi="Merriweather" w:cs="Times New Roman"/>
                <w:b/>
                <w:sz w:val="16"/>
                <w:szCs w:val="16"/>
              </w:rPr>
            </w:pPr>
          </w:p>
        </w:tc>
        <w:tc>
          <w:tcPr>
            <w:tcW w:w="1425" w:type="dxa"/>
            <w:gridSpan w:val="6"/>
            <w:vAlign w:val="center"/>
          </w:tcPr>
          <w:p w14:paraId="14BE2DC1" w14:textId="60F7AE84" w:rsidR="00450CA6" w:rsidRPr="0017531F" w:rsidRDefault="003F7839" w:rsidP="00450CA6">
            <w:pPr>
              <w:tabs>
                <w:tab w:val="left" w:pos="1218"/>
              </w:tabs>
              <w:spacing w:before="20" w:after="20"/>
              <w:rPr>
                <w:rFonts w:ascii="Merriweather" w:hAnsi="Merriweather" w:cs="Times New Roman"/>
                <w:sz w:val="16"/>
                <w:szCs w:val="16"/>
              </w:rPr>
            </w:pPr>
            <w:r>
              <w:rPr>
                <w:rFonts w:ascii="Merriweather" w:hAnsi="Merriweather" w:cs="Times New Roman"/>
                <w:sz w:val="16"/>
                <w:szCs w:val="16"/>
              </w:rPr>
              <w:t>90-100</w:t>
            </w:r>
          </w:p>
        </w:tc>
        <w:tc>
          <w:tcPr>
            <w:tcW w:w="6061" w:type="dxa"/>
            <w:gridSpan w:val="27"/>
            <w:vAlign w:val="center"/>
          </w:tcPr>
          <w:p w14:paraId="5EEE0A7F" w14:textId="77777777" w:rsidR="00450CA6" w:rsidRPr="0017531F" w:rsidRDefault="00450CA6" w:rsidP="00450CA6">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izvrstan (5)</w:t>
            </w:r>
          </w:p>
        </w:tc>
      </w:tr>
      <w:tr w:rsidR="00450CA6" w:rsidRPr="0017531F" w14:paraId="664DE470" w14:textId="77777777" w:rsidTr="00FC2198">
        <w:tc>
          <w:tcPr>
            <w:tcW w:w="1802" w:type="dxa"/>
            <w:shd w:val="clear" w:color="auto" w:fill="F2F2F2" w:themeFill="background1" w:themeFillShade="F2"/>
          </w:tcPr>
          <w:p w14:paraId="6E9A124C" w14:textId="77777777" w:rsidR="00450CA6" w:rsidRPr="0017531F" w:rsidRDefault="00450CA6" w:rsidP="00450CA6">
            <w:pPr>
              <w:spacing w:before="20" w:after="20"/>
              <w:rPr>
                <w:rFonts w:ascii="Merriweather" w:hAnsi="Merriweather" w:cs="Times New Roman"/>
                <w:b/>
                <w:sz w:val="16"/>
                <w:szCs w:val="16"/>
              </w:rPr>
            </w:pPr>
            <w:r w:rsidRPr="0017531F">
              <w:rPr>
                <w:rFonts w:ascii="Merriweather" w:hAnsi="Merriweather" w:cs="Times New Roman"/>
                <w:b/>
                <w:sz w:val="16"/>
                <w:szCs w:val="16"/>
              </w:rPr>
              <w:t>Način praćenja kvalitete</w:t>
            </w:r>
          </w:p>
        </w:tc>
        <w:tc>
          <w:tcPr>
            <w:tcW w:w="7486" w:type="dxa"/>
            <w:gridSpan w:val="33"/>
            <w:vAlign w:val="center"/>
          </w:tcPr>
          <w:p w14:paraId="27BCEF03" w14:textId="77777777" w:rsidR="00450CA6" w:rsidRPr="0017531F" w:rsidRDefault="00FD3451" w:rsidP="00450CA6">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EndPr/>
              <w:sdtContent>
                <w:r w:rsidR="00450CA6" w:rsidRPr="0017531F">
                  <w:rPr>
                    <w:rFonts w:ascii="MS Gothic" w:eastAsia="MS Gothic" w:hAnsi="MS Gothic" w:cs="MS Gothic" w:hint="eastAsia"/>
                    <w:sz w:val="16"/>
                    <w:szCs w:val="16"/>
                  </w:rPr>
                  <w:t>☒</w:t>
                </w:r>
              </w:sdtContent>
            </w:sdt>
            <w:r w:rsidR="00450CA6" w:rsidRPr="0017531F">
              <w:rPr>
                <w:rFonts w:ascii="Merriweather" w:hAnsi="Merriweather" w:cs="Times New Roman"/>
                <w:sz w:val="16"/>
                <w:szCs w:val="16"/>
              </w:rPr>
              <w:t xml:space="preserve"> studentska evaluacija nastave na razini Sveučilišta </w:t>
            </w:r>
          </w:p>
          <w:p w14:paraId="162A143E" w14:textId="0BC737FD" w:rsidR="00450CA6" w:rsidRPr="0017531F" w:rsidRDefault="00FD3451" w:rsidP="00450CA6">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1"/>
                  <w14:checkedState w14:val="2612" w14:font="MS Gothic"/>
                  <w14:uncheckedState w14:val="2610" w14:font="MS Gothic"/>
                </w14:checkbox>
              </w:sdtPr>
              <w:sdtEndPr/>
              <w:sdtContent>
                <w:r w:rsidR="00F158A9">
                  <w:rPr>
                    <w:rFonts w:ascii="MS Gothic" w:eastAsia="MS Gothic" w:hAnsi="MS Gothic" w:cs="Times New Roman" w:hint="eastAsia"/>
                    <w:sz w:val="16"/>
                    <w:szCs w:val="16"/>
                  </w:rPr>
                  <w:t>☒</w:t>
                </w:r>
              </w:sdtContent>
            </w:sdt>
            <w:r w:rsidR="00450CA6" w:rsidRPr="0017531F">
              <w:rPr>
                <w:rFonts w:ascii="Merriweather" w:hAnsi="Merriweather" w:cs="Times New Roman"/>
                <w:sz w:val="16"/>
                <w:szCs w:val="16"/>
              </w:rPr>
              <w:t xml:space="preserve"> studentska evaluacija nastave na razini sastavnice</w:t>
            </w:r>
          </w:p>
          <w:p w14:paraId="6757534E" w14:textId="77777777" w:rsidR="00450CA6" w:rsidRPr="0017531F" w:rsidRDefault="00FD3451" w:rsidP="00450CA6">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EndPr/>
              <w:sdtContent>
                <w:r w:rsidR="00450CA6" w:rsidRPr="0017531F">
                  <w:rPr>
                    <w:rFonts w:ascii="MS Gothic" w:eastAsia="MS Gothic" w:hAnsi="MS Gothic" w:cs="MS Gothic" w:hint="eastAsia"/>
                    <w:sz w:val="16"/>
                    <w:szCs w:val="16"/>
                  </w:rPr>
                  <w:t>☐</w:t>
                </w:r>
              </w:sdtContent>
            </w:sdt>
            <w:r w:rsidR="00450CA6" w:rsidRPr="0017531F">
              <w:rPr>
                <w:rFonts w:ascii="Merriweather" w:hAnsi="Merriweather" w:cs="Times New Roman"/>
                <w:sz w:val="16"/>
                <w:szCs w:val="16"/>
              </w:rPr>
              <w:t xml:space="preserve"> interna evaluacija nastave </w:t>
            </w:r>
          </w:p>
          <w:p w14:paraId="1C23CDCD" w14:textId="77777777" w:rsidR="00450CA6" w:rsidRPr="0017531F" w:rsidRDefault="00FD3451" w:rsidP="00450CA6">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EndPr/>
              <w:sdtContent>
                <w:r w:rsidR="00450CA6" w:rsidRPr="0017531F">
                  <w:rPr>
                    <w:rFonts w:ascii="MS Gothic" w:eastAsia="MS Gothic" w:hAnsi="MS Gothic" w:cs="MS Gothic" w:hint="eastAsia"/>
                    <w:sz w:val="16"/>
                    <w:szCs w:val="16"/>
                  </w:rPr>
                  <w:t>☒</w:t>
                </w:r>
              </w:sdtContent>
            </w:sdt>
            <w:r w:rsidR="00450CA6" w:rsidRPr="0017531F">
              <w:rPr>
                <w:rFonts w:ascii="Merriweather" w:hAnsi="Merriweather" w:cs="Times New Roman"/>
                <w:sz w:val="16"/>
                <w:szCs w:val="16"/>
              </w:rPr>
              <w:t xml:space="preserve"> tematske sjednice stručnih vijeća sastavnica o kvaliteti nastave i rezultatima studentske ankete</w:t>
            </w:r>
          </w:p>
          <w:p w14:paraId="249AEB9E" w14:textId="77777777" w:rsidR="00450CA6" w:rsidRPr="0017531F" w:rsidRDefault="00FD3451" w:rsidP="00450CA6">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EndPr/>
              <w:sdtContent>
                <w:r w:rsidR="00450CA6" w:rsidRPr="0017531F">
                  <w:rPr>
                    <w:rFonts w:ascii="MS Gothic" w:eastAsia="MS Gothic" w:hAnsi="MS Gothic" w:cs="MS Gothic" w:hint="eastAsia"/>
                    <w:sz w:val="16"/>
                    <w:szCs w:val="16"/>
                  </w:rPr>
                  <w:t>☐</w:t>
                </w:r>
              </w:sdtContent>
            </w:sdt>
            <w:r w:rsidR="00450CA6" w:rsidRPr="0017531F">
              <w:rPr>
                <w:rFonts w:ascii="Merriweather" w:hAnsi="Merriweather" w:cs="Times New Roman"/>
                <w:sz w:val="16"/>
                <w:szCs w:val="16"/>
              </w:rPr>
              <w:t xml:space="preserve"> ostalo</w:t>
            </w:r>
          </w:p>
        </w:tc>
      </w:tr>
      <w:tr w:rsidR="00450CA6" w:rsidRPr="0017531F" w14:paraId="475F0C66" w14:textId="77777777" w:rsidTr="00FC2198">
        <w:tc>
          <w:tcPr>
            <w:tcW w:w="1802" w:type="dxa"/>
            <w:shd w:val="clear" w:color="auto" w:fill="F2F2F2" w:themeFill="background1" w:themeFillShade="F2"/>
          </w:tcPr>
          <w:p w14:paraId="554186EF" w14:textId="77777777" w:rsidR="00450CA6" w:rsidRPr="0017531F" w:rsidRDefault="00450CA6" w:rsidP="00450CA6">
            <w:pPr>
              <w:spacing w:before="20" w:after="20"/>
              <w:rPr>
                <w:rFonts w:ascii="Merriweather" w:hAnsi="Merriweather" w:cs="Times New Roman"/>
                <w:b/>
                <w:sz w:val="16"/>
                <w:szCs w:val="16"/>
              </w:rPr>
            </w:pPr>
            <w:r w:rsidRPr="0017531F">
              <w:rPr>
                <w:rFonts w:ascii="Merriweather" w:hAnsi="Merriweather" w:cs="Times New Roman"/>
                <w:b/>
                <w:sz w:val="16"/>
                <w:szCs w:val="16"/>
              </w:rPr>
              <w:t>Napomena / </w:t>
            </w:r>
          </w:p>
          <w:p w14:paraId="4DE26E64" w14:textId="77777777" w:rsidR="00450CA6" w:rsidRPr="0017531F" w:rsidRDefault="00450CA6" w:rsidP="00450CA6">
            <w:pPr>
              <w:spacing w:before="20" w:after="20"/>
              <w:rPr>
                <w:rFonts w:ascii="Merriweather" w:hAnsi="Merriweather" w:cs="Times New Roman"/>
                <w:b/>
                <w:sz w:val="16"/>
                <w:szCs w:val="16"/>
              </w:rPr>
            </w:pPr>
            <w:r w:rsidRPr="0017531F">
              <w:rPr>
                <w:rFonts w:ascii="Merriweather" w:hAnsi="Merriweather" w:cs="Times New Roman"/>
                <w:b/>
                <w:sz w:val="16"/>
                <w:szCs w:val="16"/>
              </w:rPr>
              <w:t>Ostalo</w:t>
            </w:r>
          </w:p>
        </w:tc>
        <w:tc>
          <w:tcPr>
            <w:tcW w:w="7486" w:type="dxa"/>
            <w:gridSpan w:val="33"/>
            <w:shd w:val="clear" w:color="auto" w:fill="auto"/>
          </w:tcPr>
          <w:p w14:paraId="02B1DDEE" w14:textId="77777777" w:rsidR="00450CA6" w:rsidRPr="0017531F" w:rsidRDefault="00450CA6" w:rsidP="00450CA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Sukladno čl. 6.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7C9BA0A4" w14:textId="77777777" w:rsidR="00450CA6" w:rsidRPr="0017531F" w:rsidRDefault="00450CA6" w:rsidP="00450CA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Prema čl. 14.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17531F">
              <w:rPr>
                <w:rFonts w:ascii="Merriweather" w:hAnsi="Merriweather" w:cs="Times New Roman"/>
                <w:sz w:val="16"/>
                <w:szCs w:val="16"/>
              </w:rPr>
              <w:t xml:space="preserve"> </w:t>
            </w:r>
            <w:r w:rsidRPr="0017531F">
              <w:rPr>
                <w:rFonts w:ascii="Merriweather" w:eastAsia="MS Gothic" w:hAnsi="Merriweather" w:cs="Times New Roman"/>
                <w:sz w:val="16"/>
                <w:szCs w:val="16"/>
              </w:rPr>
              <w:t xml:space="preserve">[…] </w:t>
            </w:r>
          </w:p>
          <w:p w14:paraId="796EA1B9" w14:textId="77777777" w:rsidR="00450CA6" w:rsidRPr="0017531F" w:rsidRDefault="00450CA6" w:rsidP="00450CA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43F2793" w14:textId="77777777" w:rsidR="00450CA6" w:rsidRPr="0017531F" w:rsidRDefault="00450CA6" w:rsidP="00450CA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5DE0580" w14:textId="77777777" w:rsidR="00450CA6" w:rsidRPr="0017531F" w:rsidRDefault="00450CA6" w:rsidP="00450CA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5185C3D5" w14:textId="77777777" w:rsidR="00450CA6" w:rsidRPr="0017531F" w:rsidRDefault="00450CA6" w:rsidP="00450CA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12" w:history="1">
              <w:r w:rsidRPr="0017531F">
                <w:rPr>
                  <w:rStyle w:val="Hyperlink"/>
                  <w:rFonts w:ascii="Merriweather" w:eastAsia="MS Gothic" w:hAnsi="Merriweather" w:cs="Times New Roman"/>
                  <w:i/>
                  <w:color w:val="auto"/>
                  <w:sz w:val="16"/>
                  <w:szCs w:val="16"/>
                </w:rPr>
                <w:t>Pravilnik o stegovnoj odgovornosti studenata/studentica Sveučilišta u Zadru</w:t>
              </w:r>
            </w:hyperlink>
            <w:r w:rsidRPr="0017531F">
              <w:rPr>
                <w:rFonts w:ascii="Merriweather" w:eastAsia="MS Gothic" w:hAnsi="Merriweather" w:cs="Times New Roman"/>
                <w:sz w:val="16"/>
                <w:szCs w:val="16"/>
              </w:rPr>
              <w:t>.</w:t>
            </w:r>
          </w:p>
          <w:p w14:paraId="13B6B566" w14:textId="77777777" w:rsidR="00450CA6" w:rsidRPr="0017531F" w:rsidRDefault="00450CA6" w:rsidP="00450CA6">
            <w:pPr>
              <w:tabs>
                <w:tab w:val="left" w:pos="1218"/>
              </w:tabs>
              <w:spacing w:before="20" w:after="20"/>
              <w:jc w:val="both"/>
              <w:rPr>
                <w:rFonts w:ascii="Merriweather" w:eastAsia="MS Gothic" w:hAnsi="Merriweather" w:cs="Times New Roman"/>
                <w:sz w:val="16"/>
                <w:szCs w:val="16"/>
              </w:rPr>
            </w:pPr>
          </w:p>
          <w:p w14:paraId="6359B68F" w14:textId="77777777" w:rsidR="00450CA6" w:rsidRPr="0017531F" w:rsidRDefault="00450CA6" w:rsidP="00450CA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U elektroničkoj komunikaciji bit će odgovarano samo na poruke koje dolaze s poznatih adresa s imenom i prezimenom, te koje su napisane hrvatskim standardom i primjerenim akademskim stilom.</w:t>
            </w:r>
          </w:p>
          <w:p w14:paraId="03BD881C" w14:textId="77777777" w:rsidR="00450CA6" w:rsidRPr="0017531F" w:rsidRDefault="00450CA6" w:rsidP="00450CA6">
            <w:pPr>
              <w:tabs>
                <w:tab w:val="left" w:pos="1218"/>
              </w:tabs>
              <w:spacing w:before="20" w:after="20"/>
              <w:jc w:val="both"/>
              <w:rPr>
                <w:rFonts w:ascii="Merriweather" w:eastAsia="MS Gothic" w:hAnsi="Merriweather" w:cs="Times New Roman"/>
                <w:sz w:val="16"/>
                <w:szCs w:val="16"/>
              </w:rPr>
            </w:pPr>
          </w:p>
          <w:p w14:paraId="191B4CD3" w14:textId="77777777" w:rsidR="00450CA6" w:rsidRPr="0017531F" w:rsidRDefault="00450CA6" w:rsidP="00450CA6">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lastRenderedPageBreak/>
              <w:t xml:space="preserve">U kolegiju se koristi Merlin, sustav za e-učenje, pa su studentima potrebni AAI računi. </w:t>
            </w:r>
            <w:r w:rsidRPr="0017531F">
              <w:rPr>
                <w:rFonts w:ascii="Merriweather" w:eastAsia="MS Gothic" w:hAnsi="Merriweather" w:cs="Times New Roman"/>
                <w:i/>
                <w:sz w:val="16"/>
                <w:szCs w:val="16"/>
              </w:rPr>
              <w:t>/izbrisati po potrebi/</w:t>
            </w:r>
          </w:p>
        </w:tc>
      </w:tr>
    </w:tbl>
    <w:p w14:paraId="246B856A" w14:textId="77777777" w:rsidR="00794496" w:rsidRDefault="00794496">
      <w:pPr>
        <w:rPr>
          <w:rFonts w:ascii="Georgia" w:hAnsi="Georgia" w:cs="Times New Roman"/>
          <w:sz w:val="16"/>
          <w:szCs w:val="16"/>
        </w:rPr>
      </w:pPr>
    </w:p>
    <w:p w14:paraId="4D263F92" w14:textId="18EEF518" w:rsidR="0036570F" w:rsidRPr="0017531F" w:rsidRDefault="0036570F">
      <w:pPr>
        <w:rPr>
          <w:rFonts w:ascii="Georgia" w:hAnsi="Georgia" w:cs="Times New Roman"/>
          <w:sz w:val="16"/>
          <w:szCs w:val="16"/>
        </w:rPr>
      </w:pPr>
    </w:p>
    <w:sectPr w:rsidR="0036570F" w:rsidRPr="0017531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74D0E" w14:textId="77777777" w:rsidR="00FD3451" w:rsidRDefault="00FD3451" w:rsidP="009947BA">
      <w:pPr>
        <w:spacing w:before="0" w:after="0"/>
      </w:pPr>
      <w:r>
        <w:separator/>
      </w:r>
    </w:p>
  </w:endnote>
  <w:endnote w:type="continuationSeparator" w:id="0">
    <w:p w14:paraId="28F5A342" w14:textId="77777777" w:rsidR="00FD3451" w:rsidRDefault="00FD3451"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10ED2" w14:textId="77777777" w:rsidR="00FD3451" w:rsidRDefault="00FD3451" w:rsidP="009947BA">
      <w:pPr>
        <w:spacing w:before="0" w:after="0"/>
      </w:pPr>
      <w:r>
        <w:separator/>
      </w:r>
    </w:p>
  </w:footnote>
  <w:footnote w:type="continuationSeparator" w:id="0">
    <w:p w14:paraId="4D4D0B24" w14:textId="77777777" w:rsidR="00FD3451" w:rsidRDefault="00FD3451" w:rsidP="009947BA">
      <w:pPr>
        <w:spacing w:before="0" w:after="0"/>
      </w:pPr>
      <w:r>
        <w:continuationSeparator/>
      </w:r>
    </w:p>
  </w:footnote>
  <w:footnote w:id="1">
    <w:p w14:paraId="0291AEED"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CC1B"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7054D434" wp14:editId="015DB26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4D43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530EEAB8"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7E4F768C" w14:textId="77777777" w:rsidR="0079745E" w:rsidRDefault="0079745E" w:rsidP="0079745E">
    <w:pPr>
      <w:pStyle w:val="Header"/>
    </w:pPr>
  </w:p>
  <w:p w14:paraId="4983D3AB"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032AD"/>
    <w:multiLevelType w:val="hybridMultilevel"/>
    <w:tmpl w:val="8902A71C"/>
    <w:lvl w:ilvl="0" w:tplc="A5285AC8">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98E347A"/>
    <w:multiLevelType w:val="hybridMultilevel"/>
    <w:tmpl w:val="C8585090"/>
    <w:lvl w:ilvl="0" w:tplc="A5285AC8">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604D4"/>
    <w:rsid w:val="000C0578"/>
    <w:rsid w:val="0010332B"/>
    <w:rsid w:val="001443A2"/>
    <w:rsid w:val="00150B32"/>
    <w:rsid w:val="0017531F"/>
    <w:rsid w:val="00197510"/>
    <w:rsid w:val="001C7C51"/>
    <w:rsid w:val="00226462"/>
    <w:rsid w:val="0022722C"/>
    <w:rsid w:val="0028545A"/>
    <w:rsid w:val="002A2085"/>
    <w:rsid w:val="002E1CE6"/>
    <w:rsid w:val="002F2D22"/>
    <w:rsid w:val="00310F9A"/>
    <w:rsid w:val="00326091"/>
    <w:rsid w:val="00357643"/>
    <w:rsid w:val="0036570F"/>
    <w:rsid w:val="00371634"/>
    <w:rsid w:val="00386E9C"/>
    <w:rsid w:val="00393964"/>
    <w:rsid w:val="003D7529"/>
    <w:rsid w:val="003F11B6"/>
    <w:rsid w:val="003F17B8"/>
    <w:rsid w:val="003F7839"/>
    <w:rsid w:val="004138FF"/>
    <w:rsid w:val="00447271"/>
    <w:rsid w:val="00450CA6"/>
    <w:rsid w:val="00453362"/>
    <w:rsid w:val="00461219"/>
    <w:rsid w:val="00470F6D"/>
    <w:rsid w:val="00483BC3"/>
    <w:rsid w:val="004B1B3D"/>
    <w:rsid w:val="004B553E"/>
    <w:rsid w:val="004C3C6F"/>
    <w:rsid w:val="00507C65"/>
    <w:rsid w:val="00527C5F"/>
    <w:rsid w:val="005353ED"/>
    <w:rsid w:val="005514C3"/>
    <w:rsid w:val="005A077B"/>
    <w:rsid w:val="005B39D3"/>
    <w:rsid w:val="005E1668"/>
    <w:rsid w:val="005E5F80"/>
    <w:rsid w:val="005F6E0B"/>
    <w:rsid w:val="0062328F"/>
    <w:rsid w:val="00684BBC"/>
    <w:rsid w:val="006B4920"/>
    <w:rsid w:val="00700D7A"/>
    <w:rsid w:val="00721260"/>
    <w:rsid w:val="007361E7"/>
    <w:rsid w:val="007368EB"/>
    <w:rsid w:val="0078125F"/>
    <w:rsid w:val="00794496"/>
    <w:rsid w:val="007967CC"/>
    <w:rsid w:val="0079745E"/>
    <w:rsid w:val="00797B40"/>
    <w:rsid w:val="007C43A4"/>
    <w:rsid w:val="007D4D2D"/>
    <w:rsid w:val="00865776"/>
    <w:rsid w:val="00874D5D"/>
    <w:rsid w:val="00891C60"/>
    <w:rsid w:val="008942F0"/>
    <w:rsid w:val="008B1823"/>
    <w:rsid w:val="008B3B10"/>
    <w:rsid w:val="008C1C1D"/>
    <w:rsid w:val="008D45DB"/>
    <w:rsid w:val="0090214F"/>
    <w:rsid w:val="009163E6"/>
    <w:rsid w:val="009760E8"/>
    <w:rsid w:val="009947BA"/>
    <w:rsid w:val="00997F41"/>
    <w:rsid w:val="009A3A9D"/>
    <w:rsid w:val="009C56B1"/>
    <w:rsid w:val="009D5226"/>
    <w:rsid w:val="009E2FD4"/>
    <w:rsid w:val="00A06750"/>
    <w:rsid w:val="00A319F1"/>
    <w:rsid w:val="00A9132B"/>
    <w:rsid w:val="00AA1A5A"/>
    <w:rsid w:val="00AD23FB"/>
    <w:rsid w:val="00B1059F"/>
    <w:rsid w:val="00B71A57"/>
    <w:rsid w:val="00B7307A"/>
    <w:rsid w:val="00C02454"/>
    <w:rsid w:val="00C3477B"/>
    <w:rsid w:val="00C85956"/>
    <w:rsid w:val="00C9733D"/>
    <w:rsid w:val="00CA3783"/>
    <w:rsid w:val="00CB23F4"/>
    <w:rsid w:val="00D136E4"/>
    <w:rsid w:val="00D5334D"/>
    <w:rsid w:val="00D5523D"/>
    <w:rsid w:val="00D944DF"/>
    <w:rsid w:val="00DD110C"/>
    <w:rsid w:val="00DE6D53"/>
    <w:rsid w:val="00E06E39"/>
    <w:rsid w:val="00E07D73"/>
    <w:rsid w:val="00E17D18"/>
    <w:rsid w:val="00E30CE5"/>
    <w:rsid w:val="00E30E67"/>
    <w:rsid w:val="00E77CCC"/>
    <w:rsid w:val="00EB5A72"/>
    <w:rsid w:val="00EE4990"/>
    <w:rsid w:val="00F02A8F"/>
    <w:rsid w:val="00F158A9"/>
    <w:rsid w:val="00F22855"/>
    <w:rsid w:val="00F513E0"/>
    <w:rsid w:val="00F566DA"/>
    <w:rsid w:val="00F82834"/>
    <w:rsid w:val="00F84F5E"/>
    <w:rsid w:val="00FC2198"/>
    <w:rsid w:val="00FC283E"/>
    <w:rsid w:val="00FD3451"/>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CB3E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paragraph" w:styleId="NoSpacing">
    <w:name w:val="No Spacing"/>
    <w:qFormat/>
    <w:rsid w:val="002A2085"/>
    <w:pPr>
      <w:spacing w:before="0" w:after="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zd.hr/Portals/0/doc/doc_pdf_dokumenti/pravilnici/pravilnik_o_stegovnoj_odgovornosti_studenata_2015091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odle.srce.h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C0E48-B637-4B15-BE9D-A8C6D73EAB15}">
  <ds:schemaRefs>
    <ds:schemaRef ds:uri="http://schemas.microsoft.com/sharepoint/v3/contenttype/forms"/>
  </ds:schemaRefs>
</ds:datastoreItem>
</file>

<file path=customXml/itemProps4.xml><?xml version="1.0" encoding="utf-8"?>
<ds:datastoreItem xmlns:ds="http://schemas.openxmlformats.org/officeDocument/2006/customXml" ds:itemID="{601297E2-7B8C-43FE-9AF7-74DFE18B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Maja Bahnik</cp:lastModifiedBy>
  <cp:revision>2</cp:revision>
  <cp:lastPrinted>2021-02-12T11:27:00Z</cp:lastPrinted>
  <dcterms:created xsi:type="dcterms:W3CDTF">2024-09-09T06:14:00Z</dcterms:created>
  <dcterms:modified xsi:type="dcterms:W3CDTF">2024-09-09T06:14:00Z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ies>
</file>