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75BA6" w14:textId="77777777" w:rsidR="00155FFB" w:rsidRPr="0017531F" w:rsidRDefault="008942F0" w:rsidP="00527C5F">
      <w:pPr>
        <w:jc w:val="center"/>
        <w:rPr>
          <w:rFonts w:ascii="Merriweather" w:hAnsi="Merriweather" w:cs="Times New Roman"/>
          <w:b/>
          <w:sz w:val="16"/>
          <w:szCs w:val="16"/>
        </w:rPr>
      </w:pPr>
      <w:bookmarkStart w:id="0" w:name="_GoBack"/>
      <w:bookmarkEnd w:id="0"/>
      <w:r w:rsidRPr="0017531F">
        <w:rPr>
          <w:rFonts w:ascii="Merriweather" w:hAnsi="Merriweather" w:cs="Times New Roman"/>
          <w:b/>
          <w:sz w:val="16"/>
          <w:szCs w:val="16"/>
        </w:rPr>
        <w:t>Izvedbeni plan nastave (</w:t>
      </w:r>
      <w:proofErr w:type="spellStart"/>
      <w:r w:rsidR="0010332B" w:rsidRPr="0017531F">
        <w:rPr>
          <w:rFonts w:ascii="Merriweather" w:hAnsi="Merriweather" w:cs="Times New Roman"/>
          <w:b/>
          <w:i/>
          <w:sz w:val="16"/>
          <w:szCs w:val="16"/>
        </w:rPr>
        <w:t>syllabus</w:t>
      </w:r>
      <w:proofErr w:type="spellEnd"/>
      <w:r w:rsidR="00F82834" w:rsidRPr="0017531F">
        <w:rPr>
          <w:rStyle w:val="FootnoteReference"/>
          <w:rFonts w:ascii="Merriweather" w:hAnsi="Merriweather" w:cs="Times New Roman"/>
          <w:sz w:val="16"/>
          <w:szCs w:val="16"/>
        </w:rPr>
        <w:footnoteReference w:id="1"/>
      </w:r>
      <w:r w:rsidRPr="0017531F">
        <w:rPr>
          <w:rFonts w:ascii="Merriweather" w:hAnsi="Merriweather" w:cs="Times New Roman"/>
          <w:b/>
          <w:sz w:val="16"/>
          <w:szCs w:val="16"/>
        </w:rPr>
        <w:t>)</w:t>
      </w:r>
    </w:p>
    <w:tbl>
      <w:tblPr>
        <w:tblStyle w:val="TableGrid"/>
        <w:tblW w:w="9288" w:type="dxa"/>
        <w:tblLayout w:type="fixed"/>
        <w:tblLook w:val="04A0" w:firstRow="1" w:lastRow="0" w:firstColumn="1" w:lastColumn="0" w:noHBand="0" w:noVBand="1"/>
      </w:tblPr>
      <w:tblGrid>
        <w:gridCol w:w="1802"/>
        <w:gridCol w:w="413"/>
        <w:gridCol w:w="416"/>
        <w:gridCol w:w="237"/>
        <w:gridCol w:w="179"/>
        <w:gridCol w:w="138"/>
        <w:gridCol w:w="42"/>
        <w:gridCol w:w="70"/>
        <w:gridCol w:w="165"/>
        <w:gridCol w:w="69"/>
        <w:gridCol w:w="351"/>
        <w:gridCol w:w="55"/>
        <w:gridCol w:w="361"/>
        <w:gridCol w:w="292"/>
        <w:gridCol w:w="115"/>
        <w:gridCol w:w="90"/>
        <w:gridCol w:w="211"/>
        <w:gridCol w:w="56"/>
        <w:gridCol w:w="433"/>
        <w:gridCol w:w="249"/>
        <w:gridCol w:w="331"/>
        <w:gridCol w:w="217"/>
        <w:gridCol w:w="477"/>
        <w:gridCol w:w="208"/>
        <w:gridCol w:w="21"/>
        <w:gridCol w:w="146"/>
        <w:gridCol w:w="32"/>
        <w:gridCol w:w="300"/>
        <w:gridCol w:w="80"/>
        <w:gridCol w:w="200"/>
        <w:gridCol w:w="33"/>
        <w:gridCol w:w="316"/>
        <w:gridCol w:w="80"/>
        <w:gridCol w:w="1103"/>
      </w:tblGrid>
      <w:tr w:rsidR="004B553E" w:rsidRPr="0017531F" w14:paraId="2BE4CD9C" w14:textId="77777777" w:rsidTr="00FC283E">
        <w:tc>
          <w:tcPr>
            <w:tcW w:w="1802" w:type="dxa"/>
            <w:shd w:val="clear" w:color="auto" w:fill="F2F2F2" w:themeFill="background1" w:themeFillShade="F2"/>
            <w:vAlign w:val="center"/>
          </w:tcPr>
          <w:p w14:paraId="3803A03C"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4"/>
            <w:vAlign w:val="center"/>
          </w:tcPr>
          <w:p w14:paraId="7E26E8B9" w14:textId="2C80B0F6" w:rsidR="004B553E" w:rsidRPr="008C1C1D" w:rsidRDefault="008C1C1D" w:rsidP="0079745E">
            <w:pPr>
              <w:spacing w:before="20" w:after="20"/>
              <w:rPr>
                <w:rFonts w:ascii="Merriweather" w:hAnsi="Merriweather" w:cs="Times New Roman"/>
                <w:b/>
                <w:sz w:val="16"/>
                <w:szCs w:val="16"/>
              </w:rPr>
            </w:pPr>
            <w:r w:rsidRPr="008C1C1D">
              <w:rPr>
                <w:rFonts w:ascii="Merriweather" w:hAnsi="Merriweather" w:cs="Times New Roman"/>
                <w:sz w:val="16"/>
                <w:szCs w:val="16"/>
              </w:rPr>
              <w:t>Odjel za francuske i frankofonske studije</w:t>
            </w:r>
          </w:p>
        </w:tc>
        <w:tc>
          <w:tcPr>
            <w:tcW w:w="758" w:type="dxa"/>
            <w:gridSpan w:val="5"/>
            <w:shd w:val="clear" w:color="auto" w:fill="F2F2F2" w:themeFill="background1" w:themeFillShade="F2"/>
          </w:tcPr>
          <w:p w14:paraId="35BB0AA0" w14:textId="77777777" w:rsidR="004B553E" w:rsidRPr="0017531F" w:rsidRDefault="004B553E" w:rsidP="0079745E">
            <w:pPr>
              <w:spacing w:before="20" w:after="20"/>
              <w:jc w:val="center"/>
              <w:rPr>
                <w:rFonts w:ascii="Merriweather" w:hAnsi="Merriweather" w:cs="Times New Roman"/>
                <w:b/>
                <w:sz w:val="18"/>
                <w:szCs w:val="18"/>
              </w:rPr>
            </w:pPr>
            <w:proofErr w:type="spellStart"/>
            <w:r w:rsidRPr="0017531F">
              <w:rPr>
                <w:rFonts w:ascii="Merriweather" w:hAnsi="Merriweather" w:cs="Times New Roman"/>
                <w:b/>
                <w:sz w:val="18"/>
                <w:szCs w:val="18"/>
              </w:rPr>
              <w:t>akad</w:t>
            </w:r>
            <w:proofErr w:type="spellEnd"/>
            <w:r w:rsidRPr="0017531F">
              <w:rPr>
                <w:rFonts w:ascii="Merriweather" w:hAnsi="Merriweather" w:cs="Times New Roman"/>
                <w:b/>
                <w:sz w:val="18"/>
                <w:szCs w:val="18"/>
              </w:rPr>
              <w:t>. god.</w:t>
            </w:r>
          </w:p>
        </w:tc>
        <w:tc>
          <w:tcPr>
            <w:tcW w:w="1532" w:type="dxa"/>
            <w:gridSpan w:val="4"/>
            <w:vAlign w:val="center"/>
          </w:tcPr>
          <w:p w14:paraId="63937B0F" w14:textId="2B2AFBD9"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8B1823">
              <w:rPr>
                <w:rFonts w:ascii="Merriweather" w:hAnsi="Merriweather" w:cs="Times New Roman"/>
                <w:sz w:val="18"/>
                <w:szCs w:val="18"/>
              </w:rPr>
              <w:t>4</w:t>
            </w:r>
            <w:r w:rsidRPr="0017531F">
              <w:rPr>
                <w:rFonts w:ascii="Merriweather" w:hAnsi="Merriweather" w:cs="Times New Roman"/>
                <w:sz w:val="18"/>
                <w:szCs w:val="18"/>
              </w:rPr>
              <w:t>./202</w:t>
            </w:r>
            <w:r w:rsidR="008B1823">
              <w:rPr>
                <w:rFonts w:ascii="Merriweather" w:hAnsi="Merriweather" w:cs="Times New Roman"/>
                <w:sz w:val="18"/>
                <w:szCs w:val="18"/>
              </w:rPr>
              <w:t>5</w:t>
            </w:r>
            <w:r w:rsidRPr="0017531F">
              <w:rPr>
                <w:rFonts w:ascii="Merriweather" w:hAnsi="Merriweather" w:cs="Times New Roman"/>
                <w:sz w:val="18"/>
                <w:szCs w:val="18"/>
              </w:rPr>
              <w:t>.</w:t>
            </w:r>
          </w:p>
        </w:tc>
      </w:tr>
      <w:tr w:rsidR="004B553E" w:rsidRPr="0017531F" w14:paraId="03E847E0" w14:textId="77777777" w:rsidTr="00FF1020">
        <w:trPr>
          <w:trHeight w:val="178"/>
        </w:trPr>
        <w:tc>
          <w:tcPr>
            <w:tcW w:w="1802" w:type="dxa"/>
            <w:shd w:val="clear" w:color="auto" w:fill="F2F2F2" w:themeFill="background1" w:themeFillShade="F2"/>
          </w:tcPr>
          <w:p w14:paraId="03B0A760"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4"/>
            <w:vAlign w:val="center"/>
          </w:tcPr>
          <w:p w14:paraId="2B11CF37" w14:textId="09610C84" w:rsidR="004B553E" w:rsidRPr="008F4FB3" w:rsidRDefault="008F4FB3" w:rsidP="0079745E">
            <w:pPr>
              <w:spacing w:before="20" w:after="20"/>
              <w:rPr>
                <w:rFonts w:ascii="Merriweather" w:hAnsi="Merriweather" w:cs="Times New Roman"/>
                <w:sz w:val="16"/>
                <w:szCs w:val="16"/>
              </w:rPr>
            </w:pPr>
            <w:proofErr w:type="spellStart"/>
            <w:r w:rsidRPr="008F4FB3">
              <w:rPr>
                <w:rFonts w:ascii="Merriweather" w:hAnsi="Merriweather" w:cs="Times New Roman"/>
                <w:sz w:val="16"/>
                <w:szCs w:val="16"/>
              </w:rPr>
              <w:t>Morfosintaksa</w:t>
            </w:r>
            <w:proofErr w:type="spellEnd"/>
            <w:r w:rsidRPr="008F4FB3">
              <w:rPr>
                <w:rFonts w:ascii="Merriweather" w:hAnsi="Merriweather" w:cs="Times New Roman"/>
                <w:sz w:val="16"/>
                <w:szCs w:val="16"/>
              </w:rPr>
              <w:t xml:space="preserve"> I</w:t>
            </w:r>
            <w:r w:rsidR="003C33F2">
              <w:rPr>
                <w:rFonts w:ascii="Merriweather" w:hAnsi="Merriweather" w:cs="Times New Roman"/>
                <w:sz w:val="16"/>
                <w:szCs w:val="16"/>
              </w:rPr>
              <w:t>I</w:t>
            </w:r>
          </w:p>
        </w:tc>
        <w:tc>
          <w:tcPr>
            <w:tcW w:w="758" w:type="dxa"/>
            <w:gridSpan w:val="5"/>
            <w:shd w:val="clear" w:color="auto" w:fill="F2F2F2" w:themeFill="background1" w:themeFillShade="F2"/>
          </w:tcPr>
          <w:p w14:paraId="65473371"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4"/>
          </w:tcPr>
          <w:p w14:paraId="778D544F" w14:textId="33063E94" w:rsidR="004B553E" w:rsidRPr="0017531F" w:rsidRDefault="008F4FB3" w:rsidP="0079745E">
            <w:pPr>
              <w:spacing w:before="20" w:after="20"/>
              <w:jc w:val="center"/>
              <w:rPr>
                <w:rFonts w:ascii="Merriweather" w:hAnsi="Merriweather" w:cs="Times New Roman"/>
                <w:b/>
                <w:sz w:val="18"/>
                <w:szCs w:val="18"/>
              </w:rPr>
            </w:pPr>
            <w:r>
              <w:rPr>
                <w:rFonts w:ascii="Merriweather" w:hAnsi="Merriweather" w:cs="Times New Roman"/>
                <w:b/>
                <w:sz w:val="18"/>
                <w:szCs w:val="18"/>
              </w:rPr>
              <w:t>3</w:t>
            </w:r>
          </w:p>
        </w:tc>
      </w:tr>
      <w:tr w:rsidR="004B553E" w:rsidRPr="0017531F" w14:paraId="59AF5080" w14:textId="77777777" w:rsidTr="00FC283E">
        <w:tc>
          <w:tcPr>
            <w:tcW w:w="1802" w:type="dxa"/>
            <w:shd w:val="clear" w:color="auto" w:fill="F2F2F2" w:themeFill="background1" w:themeFillShade="F2"/>
          </w:tcPr>
          <w:p w14:paraId="011A0285" w14:textId="77777777"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33"/>
            <w:shd w:val="clear" w:color="auto" w:fill="FFFFFF" w:themeFill="background1"/>
            <w:vAlign w:val="center"/>
          </w:tcPr>
          <w:p w14:paraId="5DDF46E3" w14:textId="5EC680BC" w:rsidR="004B553E" w:rsidRPr="008C1C1D" w:rsidRDefault="008C1C1D" w:rsidP="0079745E">
            <w:pPr>
              <w:spacing w:before="20" w:after="20"/>
              <w:rPr>
                <w:rFonts w:ascii="Merriweather" w:hAnsi="Merriweather" w:cs="Times New Roman"/>
                <w:b/>
                <w:sz w:val="18"/>
                <w:szCs w:val="18"/>
              </w:rPr>
            </w:pPr>
            <w:r w:rsidRPr="008C1C1D">
              <w:rPr>
                <w:rFonts w:ascii="Merriweather" w:hAnsi="Merriweather" w:cs="Times New Roman"/>
                <w:sz w:val="16"/>
                <w:szCs w:val="16"/>
              </w:rPr>
              <w:t>Prijediplomski studij francuskog jezika i književnosti</w:t>
            </w:r>
          </w:p>
        </w:tc>
      </w:tr>
      <w:tr w:rsidR="004B553E" w:rsidRPr="0017531F" w14:paraId="5A1EE132" w14:textId="77777777" w:rsidTr="00D5334D">
        <w:tc>
          <w:tcPr>
            <w:tcW w:w="1802" w:type="dxa"/>
            <w:shd w:val="clear" w:color="auto" w:fill="F2F2F2" w:themeFill="background1" w:themeFillShade="F2"/>
            <w:vAlign w:val="center"/>
          </w:tcPr>
          <w:p w14:paraId="35B0223B"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9"/>
          </w:tcPr>
          <w:p w14:paraId="411E0235" w14:textId="7A9CF605" w:rsidR="004B553E"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8"/>
          </w:tcPr>
          <w:p w14:paraId="37477DC0" w14:textId="77777777" w:rsidR="004B553E"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7"/>
          </w:tcPr>
          <w:p w14:paraId="4CB00810" w14:textId="77777777" w:rsidR="004B553E"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9"/>
            <w:shd w:val="clear" w:color="auto" w:fill="FFFFFF" w:themeFill="background1"/>
          </w:tcPr>
          <w:p w14:paraId="18323B6F" w14:textId="77777777" w:rsidR="004B553E" w:rsidRPr="0017531F" w:rsidRDefault="00686D31"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14:paraId="18E69715" w14:textId="77777777" w:rsidTr="00D5334D">
        <w:tc>
          <w:tcPr>
            <w:tcW w:w="1802" w:type="dxa"/>
            <w:shd w:val="clear" w:color="auto" w:fill="F2F2F2" w:themeFill="background1" w:themeFillShade="F2"/>
            <w:vAlign w:val="center"/>
          </w:tcPr>
          <w:p w14:paraId="6DB22D21"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7"/>
            <w:shd w:val="clear" w:color="auto" w:fill="FFFFFF" w:themeFill="background1"/>
            <w:vAlign w:val="center"/>
          </w:tcPr>
          <w:p w14:paraId="677A2F64" w14:textId="3CDEC3CB"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14:checkbox>
                  <w14:checked w14:val="0"/>
                  <w14:checkedState w14:val="2612" w14:font="MS Gothic"/>
                  <w14:uncheckedState w14:val="2610" w14:font="MS Gothic"/>
                </w14:checkbox>
              </w:sdtPr>
              <w:sdtEndPr/>
              <w:sdtContent>
                <w:r w:rsidR="003C33F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8"/>
            <w:shd w:val="clear" w:color="auto" w:fill="FFFFFF" w:themeFill="background1"/>
            <w:vAlign w:val="center"/>
          </w:tcPr>
          <w:p w14:paraId="5578F874" w14:textId="215C962B"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14:checkbox>
                  <w14:checked w14:val="1"/>
                  <w14:checkedState w14:val="2612" w14:font="MS Gothic"/>
                  <w14:uncheckedState w14:val="2610" w14:font="MS Gothic"/>
                </w14:checkbox>
              </w:sdtPr>
              <w:sdtEndPr/>
              <w:sdtContent>
                <w:r w:rsidR="003C33F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6"/>
            <w:shd w:val="clear" w:color="auto" w:fill="FFFFFF" w:themeFill="background1"/>
            <w:vAlign w:val="center"/>
          </w:tcPr>
          <w:p w14:paraId="1CE04DEA" w14:textId="77777777"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9"/>
            <w:shd w:val="clear" w:color="auto" w:fill="FFFFFF" w:themeFill="background1"/>
            <w:vAlign w:val="center"/>
          </w:tcPr>
          <w:p w14:paraId="6419C054" w14:textId="77777777"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14:paraId="4AF44ACE" w14:textId="77777777"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14:paraId="68888567" w14:textId="77777777" w:rsidTr="00D5334D">
        <w:tc>
          <w:tcPr>
            <w:tcW w:w="1802" w:type="dxa"/>
            <w:shd w:val="clear" w:color="auto" w:fill="F2F2F2" w:themeFill="background1" w:themeFillShade="F2"/>
            <w:vAlign w:val="center"/>
          </w:tcPr>
          <w:p w14:paraId="613EB6BA" w14:textId="77777777"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14:paraId="3DF4DCF4" w14:textId="4162198D" w:rsidR="004B553E"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14:checkbox>
                  <w14:checked w14:val="0"/>
                  <w14:checkedState w14:val="2612" w14:font="MS Gothic"/>
                  <w14:uncheckedState w14:val="2610" w14:font="MS Gothic"/>
                </w14:checkbox>
              </w:sdtPr>
              <w:sdtEndPr/>
              <w:sdtContent>
                <w:r w:rsidR="003C33F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14:paraId="75CD5F3E" w14:textId="6AC80B9F" w:rsidR="004B553E" w:rsidRPr="0017531F" w:rsidRDefault="00686D31"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14:checkbox>
                  <w14:checked w14:val="1"/>
                  <w14:checkedState w14:val="2612" w14:font="MS Gothic"/>
                  <w14:uncheckedState w14:val="2610" w14:font="MS Gothic"/>
                </w14:checkbox>
              </w:sdtPr>
              <w:sdtEndPr/>
              <w:sdtContent>
                <w:r w:rsidR="003C33F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8"/>
            <w:vAlign w:val="center"/>
          </w:tcPr>
          <w:p w14:paraId="62CBCF39" w14:textId="1766470D"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14:checkbox>
                  <w14:checked w14:val="0"/>
                  <w14:checkedState w14:val="2612" w14:font="MS Gothic"/>
                  <w14:uncheckedState w14:val="2610" w14:font="MS Gothic"/>
                </w14:checkbox>
              </w:sdtPr>
              <w:sdtEndPr/>
              <w:sdtContent>
                <w:r w:rsidR="008F4FB3">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14:paraId="3FD9A7BB" w14:textId="77777777"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4"/>
            <w:vAlign w:val="center"/>
          </w:tcPr>
          <w:p w14:paraId="1C048B99" w14:textId="442E4B7D"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14:checkbox>
                  <w14:checked w14:val="0"/>
                  <w14:checkedState w14:val="2612" w14:font="MS Gothic"/>
                  <w14:uncheckedState w14:val="2610" w14:font="MS Gothic"/>
                </w14:checkbox>
              </w:sdtPr>
              <w:sdtEndPr/>
              <w:sdtContent>
                <w:r w:rsidR="003C33F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5"/>
            <w:vAlign w:val="center"/>
          </w:tcPr>
          <w:p w14:paraId="756C3E2D" w14:textId="4FFDF194"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14:checkbox>
                  <w14:checked w14:val="1"/>
                  <w14:checkedState w14:val="2612" w14:font="MS Gothic"/>
                  <w14:uncheckedState w14:val="2610" w14:font="MS Gothic"/>
                </w14:checkbox>
              </w:sdtPr>
              <w:sdtEndPr/>
              <w:sdtContent>
                <w:r w:rsidR="003C33F2">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7"/>
            <w:vAlign w:val="center"/>
          </w:tcPr>
          <w:p w14:paraId="549A3D22" w14:textId="77777777"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14:paraId="3C2813B3" w14:textId="77777777" w:rsidR="004B553E" w:rsidRPr="0017531F" w:rsidRDefault="00686D31"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14:checkbox>
                  <w14:checked w14:val="0"/>
                  <w14:checkedState w14:val="2612" w14:font="MS Gothic"/>
                  <w14:uncheckedState w14:val="2610" w14:font="MS Gothic"/>
                </w14:checkbox>
              </w:sdtPr>
              <w:sdtEnd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14:paraId="54D7D40F" w14:textId="77777777" w:rsidTr="00D5334D">
        <w:tc>
          <w:tcPr>
            <w:tcW w:w="1802" w:type="dxa"/>
            <w:shd w:val="clear" w:color="auto" w:fill="F2F2F2" w:themeFill="background1" w:themeFillShade="F2"/>
            <w:vAlign w:val="center"/>
          </w:tcPr>
          <w:p w14:paraId="5872B647" w14:textId="77777777"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14:paraId="43C7B748" w14:textId="40894C7D" w:rsidR="00393964"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8"/>
            <w:vAlign w:val="center"/>
          </w:tcPr>
          <w:p w14:paraId="5FCF17CD" w14:textId="77777777" w:rsidR="00393964" w:rsidRPr="0017531F" w:rsidRDefault="00686D31"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1"/>
            <w:vAlign w:val="center"/>
          </w:tcPr>
          <w:p w14:paraId="26D0FABA" w14:textId="77777777" w:rsidR="00393964"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10"/>
            <w:shd w:val="clear" w:color="auto" w:fill="F2F2F2" w:themeFill="background1" w:themeFillShade="F2"/>
            <w:vAlign w:val="center"/>
          </w:tcPr>
          <w:p w14:paraId="3A2F7096" w14:textId="77777777"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14:paraId="48FEFB1D" w14:textId="77777777" w:rsidR="00393964"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14:checkbox>
                  <w14:checked w14:val="0"/>
                  <w14:checkedState w14:val="2612" w14:font="MS Gothic"/>
                  <w14:uncheckedState w14:val="2610" w14:font="MS Gothic"/>
                </w14:checkbox>
              </w:sdtPr>
              <w:sdtEnd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14:paraId="78F47274" w14:textId="638D6ACC" w:rsidR="00393964"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14:paraId="5FDD655C" w14:textId="77777777" w:rsidTr="00FC2198">
        <w:tc>
          <w:tcPr>
            <w:tcW w:w="1802" w:type="dxa"/>
            <w:shd w:val="clear" w:color="auto" w:fill="F2F2F2" w:themeFill="background1" w:themeFillShade="F2"/>
          </w:tcPr>
          <w:p w14:paraId="76EF3078"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r w:rsidR="00FC2198" w:rsidRPr="0017531F">
              <w:rPr>
                <w:rFonts w:ascii="Merriweather" w:hAnsi="Merriweather" w:cs="Times New Roman"/>
                <w:b/>
                <w:sz w:val="16"/>
                <w:szCs w:val="16"/>
              </w:rPr>
              <w:t xml:space="preserve"> </w:t>
            </w:r>
          </w:p>
        </w:tc>
        <w:tc>
          <w:tcPr>
            <w:tcW w:w="413" w:type="dxa"/>
          </w:tcPr>
          <w:p w14:paraId="51235072" w14:textId="43470AB9" w:rsidR="00453362" w:rsidRPr="0017531F" w:rsidRDefault="00E30CE5" w:rsidP="00D5523D">
            <w:pPr>
              <w:spacing w:before="20" w:after="20"/>
              <w:jc w:val="center"/>
              <w:rPr>
                <w:rFonts w:ascii="Merriweather" w:hAnsi="Merriweather" w:cs="Times New Roman"/>
                <w:sz w:val="16"/>
                <w:szCs w:val="16"/>
              </w:rPr>
            </w:pPr>
            <w:r>
              <w:rPr>
                <w:rFonts w:ascii="Merriweather" w:hAnsi="Merriweather" w:cs="Times New Roman"/>
                <w:sz w:val="16"/>
                <w:szCs w:val="16"/>
              </w:rPr>
              <w:t>15</w:t>
            </w:r>
          </w:p>
        </w:tc>
        <w:tc>
          <w:tcPr>
            <w:tcW w:w="416" w:type="dxa"/>
          </w:tcPr>
          <w:p w14:paraId="52D21222"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14:paraId="600E91B2" w14:textId="7A51B312" w:rsidR="00453362" w:rsidRPr="0017531F" w:rsidRDefault="008F4FB3" w:rsidP="00FF1020">
            <w:pPr>
              <w:spacing w:before="20" w:after="20"/>
              <w:jc w:val="center"/>
              <w:rPr>
                <w:rFonts w:ascii="Merriweather" w:hAnsi="Merriweather" w:cs="Times New Roman"/>
                <w:sz w:val="16"/>
                <w:szCs w:val="16"/>
              </w:rPr>
            </w:pPr>
            <w:r>
              <w:rPr>
                <w:rFonts w:ascii="Merriweather" w:hAnsi="Merriweather" w:cs="Times New Roman"/>
                <w:sz w:val="16"/>
                <w:szCs w:val="16"/>
              </w:rPr>
              <w:t>15</w:t>
            </w:r>
          </w:p>
        </w:tc>
        <w:tc>
          <w:tcPr>
            <w:tcW w:w="415" w:type="dxa"/>
            <w:gridSpan w:val="4"/>
          </w:tcPr>
          <w:p w14:paraId="29F8305C"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14:paraId="3163F2F8" w14:textId="351ED156" w:rsidR="00453362" w:rsidRPr="0017531F" w:rsidRDefault="00453362" w:rsidP="00D5523D">
            <w:pPr>
              <w:spacing w:before="20" w:after="20"/>
              <w:jc w:val="center"/>
              <w:rPr>
                <w:rFonts w:ascii="Merriweather" w:hAnsi="Merriweather" w:cs="Times New Roman"/>
                <w:sz w:val="16"/>
                <w:szCs w:val="16"/>
              </w:rPr>
            </w:pPr>
          </w:p>
        </w:tc>
        <w:tc>
          <w:tcPr>
            <w:tcW w:w="416" w:type="dxa"/>
            <w:gridSpan w:val="2"/>
          </w:tcPr>
          <w:p w14:paraId="626CDAC0" w14:textId="77777777"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5"/>
            <w:shd w:val="clear" w:color="auto" w:fill="F2F2F2" w:themeFill="background1" w:themeFillShade="F2"/>
          </w:tcPr>
          <w:p w14:paraId="0510DC9B"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6"/>
          </w:tcPr>
          <w:p w14:paraId="72EBEC83" w14:textId="77777777" w:rsidR="00453362" w:rsidRPr="0017531F" w:rsidRDefault="00686D31"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NE</w:t>
            </w:r>
          </w:p>
        </w:tc>
      </w:tr>
      <w:tr w:rsidR="00453362" w:rsidRPr="0017531F" w14:paraId="0982235D" w14:textId="77777777" w:rsidTr="00FF1020">
        <w:tc>
          <w:tcPr>
            <w:tcW w:w="1802" w:type="dxa"/>
            <w:shd w:val="clear" w:color="auto" w:fill="F2F2F2" w:themeFill="background1" w:themeFillShade="F2"/>
          </w:tcPr>
          <w:p w14:paraId="4B86595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2"/>
            <w:vAlign w:val="center"/>
          </w:tcPr>
          <w:p w14:paraId="7C1ED737" w14:textId="371D9DAF" w:rsidR="00453362" w:rsidRPr="0017531F" w:rsidRDefault="00E30CE5" w:rsidP="0079745E">
            <w:pPr>
              <w:spacing w:before="20" w:after="20"/>
              <w:rPr>
                <w:rFonts w:ascii="Merriweather" w:hAnsi="Merriweather" w:cs="Times New Roman"/>
                <w:sz w:val="16"/>
                <w:szCs w:val="16"/>
              </w:rPr>
            </w:pPr>
            <w:r>
              <w:rPr>
                <w:rFonts w:ascii="Merriweather" w:hAnsi="Merriweather" w:cs="Times New Roman"/>
                <w:sz w:val="16"/>
                <w:szCs w:val="16"/>
              </w:rPr>
              <w:t>vidi raspored</w:t>
            </w:r>
          </w:p>
        </w:tc>
        <w:tc>
          <w:tcPr>
            <w:tcW w:w="2471" w:type="dxa"/>
            <w:gridSpan w:val="10"/>
            <w:shd w:val="clear" w:color="auto" w:fill="F2F2F2" w:themeFill="background1" w:themeFillShade="F2"/>
            <w:vAlign w:val="center"/>
          </w:tcPr>
          <w:p w14:paraId="46334D0B" w14:textId="77777777"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11"/>
            <w:vAlign w:val="center"/>
          </w:tcPr>
          <w:p w14:paraId="391F86C6" w14:textId="2B4FA9C9" w:rsidR="00453362" w:rsidRPr="0017531F" w:rsidRDefault="00E30CE5" w:rsidP="0079745E">
            <w:pPr>
              <w:spacing w:before="20" w:after="20"/>
              <w:rPr>
                <w:rFonts w:ascii="Merriweather" w:hAnsi="Merriweather" w:cs="Times New Roman"/>
                <w:sz w:val="16"/>
                <w:szCs w:val="16"/>
              </w:rPr>
            </w:pPr>
            <w:r>
              <w:rPr>
                <w:rFonts w:ascii="Merriweather" w:hAnsi="Merriweather" w:cs="Times New Roman"/>
                <w:sz w:val="16"/>
                <w:szCs w:val="16"/>
              </w:rPr>
              <w:t>francuski</w:t>
            </w:r>
          </w:p>
        </w:tc>
      </w:tr>
      <w:tr w:rsidR="00453362" w:rsidRPr="0017531F" w14:paraId="0E5551E0" w14:textId="77777777" w:rsidTr="00FF1020">
        <w:tc>
          <w:tcPr>
            <w:tcW w:w="1802" w:type="dxa"/>
            <w:shd w:val="clear" w:color="auto" w:fill="F2F2F2" w:themeFill="background1" w:themeFillShade="F2"/>
            <w:vAlign w:val="center"/>
          </w:tcPr>
          <w:p w14:paraId="60935A8F" w14:textId="77777777"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2"/>
          </w:tcPr>
          <w:p w14:paraId="10060D7F" w14:textId="44530F0B" w:rsidR="00453362" w:rsidRPr="0017531F" w:rsidRDefault="00E30CE5"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akademski kalendar</w:t>
            </w:r>
          </w:p>
        </w:tc>
        <w:tc>
          <w:tcPr>
            <w:tcW w:w="2471" w:type="dxa"/>
            <w:gridSpan w:val="10"/>
            <w:shd w:val="clear" w:color="auto" w:fill="F2F2F2" w:themeFill="background1" w:themeFillShade="F2"/>
          </w:tcPr>
          <w:p w14:paraId="53408A0B" w14:textId="77777777"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11"/>
          </w:tcPr>
          <w:p w14:paraId="6DFC97B8" w14:textId="396C82E3" w:rsidR="00453362" w:rsidRPr="0017531F" w:rsidRDefault="00E30CE5" w:rsidP="005F6E0B">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akademski kalendar</w:t>
            </w:r>
          </w:p>
        </w:tc>
      </w:tr>
      <w:tr w:rsidR="00453362" w:rsidRPr="0017531F" w14:paraId="35E65FA3" w14:textId="77777777" w:rsidTr="00FF1020">
        <w:tc>
          <w:tcPr>
            <w:tcW w:w="1802" w:type="dxa"/>
            <w:shd w:val="clear" w:color="auto" w:fill="F2F2F2" w:themeFill="background1" w:themeFillShade="F2"/>
          </w:tcPr>
          <w:p w14:paraId="7A32C4BB"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33"/>
            <w:vAlign w:val="center"/>
          </w:tcPr>
          <w:p w14:paraId="08B22948" w14:textId="12E60EDE" w:rsidR="00453362" w:rsidRPr="0017531F" w:rsidRDefault="00E30CE5"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p>
        </w:tc>
      </w:tr>
      <w:tr w:rsidR="00453362" w:rsidRPr="0017531F" w14:paraId="44670C71" w14:textId="77777777" w:rsidTr="002E1CE6">
        <w:tc>
          <w:tcPr>
            <w:tcW w:w="9288" w:type="dxa"/>
            <w:gridSpan w:val="34"/>
            <w:shd w:val="clear" w:color="auto" w:fill="D9D9D9" w:themeFill="background1" w:themeFillShade="D9"/>
          </w:tcPr>
          <w:p w14:paraId="61EFB7B2" w14:textId="77777777" w:rsidR="00453362" w:rsidRPr="0017531F" w:rsidRDefault="00453362" w:rsidP="0079745E">
            <w:pPr>
              <w:spacing w:before="20" w:after="20"/>
              <w:rPr>
                <w:rFonts w:ascii="Merriweather" w:hAnsi="Merriweather" w:cs="Times New Roman"/>
                <w:sz w:val="16"/>
                <w:szCs w:val="16"/>
              </w:rPr>
            </w:pPr>
          </w:p>
        </w:tc>
      </w:tr>
      <w:tr w:rsidR="00453362" w:rsidRPr="0017531F" w14:paraId="5035C8B9" w14:textId="77777777" w:rsidTr="00FF1020">
        <w:tc>
          <w:tcPr>
            <w:tcW w:w="1802" w:type="dxa"/>
            <w:shd w:val="clear" w:color="auto" w:fill="F2F2F2" w:themeFill="background1" w:themeFillShade="F2"/>
          </w:tcPr>
          <w:p w14:paraId="405530A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33"/>
            <w:vAlign w:val="center"/>
          </w:tcPr>
          <w:p w14:paraId="1F385C33" w14:textId="08632B94" w:rsidR="00453362" w:rsidRPr="001B4B4E" w:rsidRDefault="00E30CE5" w:rsidP="00FF1020">
            <w:pPr>
              <w:tabs>
                <w:tab w:val="left" w:pos="1218"/>
              </w:tabs>
              <w:spacing w:before="20" w:after="20"/>
              <w:rPr>
                <w:rFonts w:ascii="Merriweather" w:hAnsi="Merriweather" w:cs="Times New Roman"/>
                <w:sz w:val="16"/>
                <w:szCs w:val="16"/>
              </w:rPr>
            </w:pPr>
            <w:r w:rsidRPr="001B4B4E">
              <w:rPr>
                <w:rFonts w:ascii="Merriweather" w:hAnsi="Merriweather" w:cs="Times New Roman"/>
                <w:sz w:val="16"/>
                <w:szCs w:val="16"/>
              </w:rPr>
              <w:t xml:space="preserve">doc. dr. </w:t>
            </w:r>
            <w:proofErr w:type="spellStart"/>
            <w:r w:rsidRPr="001B4B4E">
              <w:rPr>
                <w:rFonts w:ascii="Merriweather" w:hAnsi="Merriweather" w:cs="Times New Roman"/>
                <w:sz w:val="16"/>
                <w:szCs w:val="16"/>
              </w:rPr>
              <w:t>sc</w:t>
            </w:r>
            <w:proofErr w:type="spellEnd"/>
            <w:r w:rsidRPr="001B4B4E">
              <w:rPr>
                <w:rFonts w:ascii="Merriweather" w:hAnsi="Merriweather" w:cs="Times New Roman"/>
                <w:sz w:val="16"/>
                <w:szCs w:val="16"/>
              </w:rPr>
              <w:t>. Tomislav Frleta</w:t>
            </w:r>
          </w:p>
        </w:tc>
      </w:tr>
      <w:tr w:rsidR="00453362" w:rsidRPr="0017531F" w14:paraId="65EB9D09" w14:textId="77777777" w:rsidTr="00FF1020">
        <w:tc>
          <w:tcPr>
            <w:tcW w:w="1802" w:type="dxa"/>
            <w:shd w:val="clear" w:color="auto" w:fill="F2F2F2" w:themeFill="background1" w:themeFillShade="F2"/>
          </w:tcPr>
          <w:p w14:paraId="3A6243E3"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66D33DC5" w14:textId="2A313B65" w:rsidR="00453362" w:rsidRPr="0017531F" w:rsidRDefault="00E30CE5"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tfrleta@unizd</w:t>
            </w:r>
            <w:r w:rsidR="008F4FB3">
              <w:rPr>
                <w:rFonts w:ascii="Merriweather" w:hAnsi="Merriweather" w:cs="Times New Roman"/>
                <w:sz w:val="16"/>
                <w:szCs w:val="16"/>
              </w:rPr>
              <w:t>.hr</w:t>
            </w:r>
          </w:p>
        </w:tc>
        <w:tc>
          <w:tcPr>
            <w:tcW w:w="1503" w:type="dxa"/>
            <w:gridSpan w:val="6"/>
            <w:shd w:val="clear" w:color="auto" w:fill="F2F2F2" w:themeFill="background1" w:themeFillShade="F2"/>
          </w:tcPr>
          <w:p w14:paraId="50F59465"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784ABAC2" w14:textId="08E70830" w:rsidR="00453362" w:rsidRPr="0017531F" w:rsidRDefault="00E30CE5"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raspored konzultacija</w:t>
            </w:r>
          </w:p>
        </w:tc>
      </w:tr>
      <w:tr w:rsidR="00453362" w:rsidRPr="0017531F" w14:paraId="6DB7D834" w14:textId="77777777" w:rsidTr="00FF1020">
        <w:tc>
          <w:tcPr>
            <w:tcW w:w="1802" w:type="dxa"/>
            <w:shd w:val="clear" w:color="auto" w:fill="F2F2F2" w:themeFill="background1" w:themeFillShade="F2"/>
          </w:tcPr>
          <w:p w14:paraId="1AF44627"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33"/>
            <w:vAlign w:val="center"/>
          </w:tcPr>
          <w:p w14:paraId="2833FE84" w14:textId="5F8B8808" w:rsidR="00453362" w:rsidRPr="001B4B4E" w:rsidRDefault="00E30CE5" w:rsidP="00FF1020">
            <w:pPr>
              <w:tabs>
                <w:tab w:val="left" w:pos="1218"/>
              </w:tabs>
              <w:spacing w:before="20" w:after="20"/>
              <w:rPr>
                <w:rFonts w:ascii="Merriweather" w:hAnsi="Merriweather" w:cs="Times New Roman"/>
                <w:sz w:val="16"/>
                <w:szCs w:val="16"/>
              </w:rPr>
            </w:pPr>
            <w:r w:rsidRPr="001B4B4E">
              <w:rPr>
                <w:rFonts w:ascii="Merriweather" w:hAnsi="Merriweather" w:cs="Times New Roman"/>
                <w:sz w:val="16"/>
                <w:szCs w:val="16"/>
              </w:rPr>
              <w:t xml:space="preserve">doc. dr. </w:t>
            </w:r>
            <w:proofErr w:type="spellStart"/>
            <w:r w:rsidRPr="001B4B4E">
              <w:rPr>
                <w:rFonts w:ascii="Merriweather" w:hAnsi="Merriweather" w:cs="Times New Roman"/>
                <w:sz w:val="16"/>
                <w:szCs w:val="16"/>
              </w:rPr>
              <w:t>sc</w:t>
            </w:r>
            <w:proofErr w:type="spellEnd"/>
            <w:r w:rsidRPr="001B4B4E">
              <w:rPr>
                <w:rFonts w:ascii="Merriweather" w:hAnsi="Merriweather" w:cs="Times New Roman"/>
                <w:sz w:val="16"/>
                <w:szCs w:val="16"/>
              </w:rPr>
              <w:t>. Tomislav Frleta</w:t>
            </w:r>
          </w:p>
        </w:tc>
      </w:tr>
      <w:tr w:rsidR="00453362" w:rsidRPr="0017531F" w14:paraId="4952E3CE" w14:textId="77777777" w:rsidTr="00FF1020">
        <w:tc>
          <w:tcPr>
            <w:tcW w:w="1802" w:type="dxa"/>
            <w:shd w:val="clear" w:color="auto" w:fill="F2F2F2" w:themeFill="background1" w:themeFillShade="F2"/>
          </w:tcPr>
          <w:p w14:paraId="40EE435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F99612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0A30F022"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12790F76"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889D73" w14:textId="77777777" w:rsidTr="00FF1020">
        <w:tc>
          <w:tcPr>
            <w:tcW w:w="1802" w:type="dxa"/>
            <w:shd w:val="clear" w:color="auto" w:fill="F2F2F2" w:themeFill="background1" w:themeFillShade="F2"/>
          </w:tcPr>
          <w:p w14:paraId="0BFA29AF"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171DDBDE"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20C686C1" w14:textId="77777777" w:rsidTr="00FF1020">
        <w:tc>
          <w:tcPr>
            <w:tcW w:w="1802" w:type="dxa"/>
            <w:shd w:val="clear" w:color="auto" w:fill="F2F2F2" w:themeFill="background1" w:themeFillShade="F2"/>
          </w:tcPr>
          <w:p w14:paraId="670D41C1"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02A0886C"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639E3BA6"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486333C9"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6FB26DA0" w14:textId="77777777" w:rsidTr="00FF1020">
        <w:tc>
          <w:tcPr>
            <w:tcW w:w="1802" w:type="dxa"/>
            <w:shd w:val="clear" w:color="auto" w:fill="F2F2F2" w:themeFill="background1" w:themeFillShade="F2"/>
          </w:tcPr>
          <w:p w14:paraId="7B2C60B1"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33"/>
            <w:vAlign w:val="center"/>
          </w:tcPr>
          <w:p w14:paraId="70866A8C"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31F4CDAA" w14:textId="77777777" w:rsidTr="00FF1020">
        <w:tc>
          <w:tcPr>
            <w:tcW w:w="1802" w:type="dxa"/>
            <w:shd w:val="clear" w:color="auto" w:fill="F2F2F2" w:themeFill="background1" w:themeFillShade="F2"/>
          </w:tcPr>
          <w:p w14:paraId="2B247B34" w14:textId="77777777"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8"/>
            <w:vAlign w:val="center"/>
          </w:tcPr>
          <w:p w14:paraId="319738E8" w14:textId="77777777"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6"/>
            <w:shd w:val="clear" w:color="auto" w:fill="F2F2F2" w:themeFill="background1" w:themeFillShade="F2"/>
          </w:tcPr>
          <w:p w14:paraId="116EECE8" w14:textId="77777777"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9"/>
            <w:vAlign w:val="center"/>
          </w:tcPr>
          <w:p w14:paraId="678344D7" w14:textId="77777777"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14:paraId="0D0A3CA0" w14:textId="77777777" w:rsidTr="002E1CE6">
        <w:tc>
          <w:tcPr>
            <w:tcW w:w="9288" w:type="dxa"/>
            <w:gridSpan w:val="34"/>
            <w:shd w:val="clear" w:color="auto" w:fill="D9D9D9" w:themeFill="background1" w:themeFillShade="D9"/>
          </w:tcPr>
          <w:p w14:paraId="1782B945" w14:textId="77777777"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14:paraId="2012AAE7" w14:textId="77777777" w:rsidTr="00FC2198">
        <w:tc>
          <w:tcPr>
            <w:tcW w:w="1802" w:type="dxa"/>
            <w:vMerge w:val="restart"/>
            <w:shd w:val="clear" w:color="auto" w:fill="F2F2F2" w:themeFill="background1" w:themeFillShade="F2"/>
            <w:vAlign w:val="center"/>
          </w:tcPr>
          <w:p w14:paraId="5CC46E36" w14:textId="77777777"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7"/>
            <w:vAlign w:val="center"/>
          </w:tcPr>
          <w:p w14:paraId="76C4EE46" w14:textId="69E871B0"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14:checkbox>
                  <w14:checked w14:val="1"/>
                  <w14:checkedState w14:val="2612" w14:font="MS Gothic"/>
                  <w14:uncheckedState w14:val="2610" w14:font="MS Gothic"/>
                </w14:checkbox>
              </w:sdtPr>
              <w:sdtEndPr/>
              <w:sdtContent>
                <w:r w:rsidR="00E30CE5">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8"/>
            <w:vAlign w:val="center"/>
          </w:tcPr>
          <w:p w14:paraId="7BF5D967" w14:textId="03649546"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6"/>
            <w:vAlign w:val="center"/>
          </w:tcPr>
          <w:p w14:paraId="21A24CDD" w14:textId="79B34E97"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14:checkbox>
                  <w14:checked w14:val="0"/>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9"/>
            <w:vAlign w:val="center"/>
          </w:tcPr>
          <w:p w14:paraId="6A6B8B48" w14:textId="77777777"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14:paraId="3ACB308F" w14:textId="77777777"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14:paraId="12A86835" w14:textId="77777777" w:rsidTr="00FC2198">
        <w:tc>
          <w:tcPr>
            <w:tcW w:w="1802" w:type="dxa"/>
            <w:vMerge/>
            <w:shd w:val="clear" w:color="auto" w:fill="F2F2F2" w:themeFill="background1" w:themeFillShade="F2"/>
          </w:tcPr>
          <w:p w14:paraId="0733284D" w14:textId="77777777" w:rsidR="00453362" w:rsidRPr="0017531F" w:rsidRDefault="00453362" w:rsidP="0079745E">
            <w:pPr>
              <w:spacing w:before="20" w:after="20"/>
              <w:rPr>
                <w:rFonts w:ascii="Merriweather" w:hAnsi="Merriweather" w:cs="Times New Roman"/>
                <w:b/>
                <w:sz w:val="16"/>
                <w:szCs w:val="16"/>
              </w:rPr>
            </w:pPr>
          </w:p>
        </w:tc>
        <w:tc>
          <w:tcPr>
            <w:tcW w:w="1495" w:type="dxa"/>
            <w:gridSpan w:val="7"/>
            <w:vAlign w:val="center"/>
          </w:tcPr>
          <w:p w14:paraId="509DD748" w14:textId="5F4AE2F5"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8"/>
            <w:vAlign w:val="center"/>
          </w:tcPr>
          <w:p w14:paraId="5258BFAB" w14:textId="77777777"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6"/>
            <w:vAlign w:val="center"/>
          </w:tcPr>
          <w:p w14:paraId="31BDED25" w14:textId="77777777"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9"/>
            <w:vAlign w:val="center"/>
          </w:tcPr>
          <w:p w14:paraId="5E3F7F1A" w14:textId="77777777"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14:paraId="44FC0068" w14:textId="77777777" w:rsidR="00453362"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14:checkbox>
                  <w14:checked w14:val="0"/>
                  <w14:checkedState w14:val="2612" w14:font="MS Gothic"/>
                  <w14:uncheckedState w14:val="2610" w14:font="MS Gothic"/>
                </w14:checkbox>
              </w:sdtPr>
              <w:sdtEnd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310F9A" w:rsidRPr="0017531F" w14:paraId="78359DA1" w14:textId="77777777" w:rsidTr="00FF1020">
        <w:tc>
          <w:tcPr>
            <w:tcW w:w="3297" w:type="dxa"/>
            <w:gridSpan w:val="8"/>
            <w:shd w:val="clear" w:color="auto" w:fill="F2F2F2" w:themeFill="background1" w:themeFillShade="F2"/>
          </w:tcPr>
          <w:p w14:paraId="61B2653C"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kolegija</w:t>
            </w:r>
          </w:p>
        </w:tc>
        <w:tc>
          <w:tcPr>
            <w:tcW w:w="5991" w:type="dxa"/>
            <w:gridSpan w:val="26"/>
            <w:vAlign w:val="center"/>
          </w:tcPr>
          <w:p w14:paraId="26FDF46E" w14:textId="77777777" w:rsidR="003C33F2" w:rsidRPr="003C33F2" w:rsidRDefault="003C33F2" w:rsidP="003C33F2">
            <w:pPr>
              <w:pStyle w:val="ListParagraph"/>
              <w:numPr>
                <w:ilvl w:val="0"/>
                <w:numId w:val="2"/>
              </w:numPr>
              <w:tabs>
                <w:tab w:val="left" w:pos="1218"/>
              </w:tabs>
              <w:spacing w:before="20" w:after="20"/>
              <w:ind w:left="276" w:hanging="142"/>
              <w:rPr>
                <w:rFonts w:ascii="Merriweather" w:hAnsi="Merriweather" w:cs="Times New Roman"/>
                <w:sz w:val="16"/>
                <w:szCs w:val="16"/>
              </w:rPr>
            </w:pPr>
            <w:r w:rsidRPr="003C33F2">
              <w:rPr>
                <w:rFonts w:ascii="Merriweather" w:hAnsi="Merriweather" w:cs="Times New Roman"/>
                <w:sz w:val="16"/>
                <w:szCs w:val="16"/>
              </w:rPr>
              <w:t>semantički analizirati glagol (glagolske kategorije);</w:t>
            </w:r>
          </w:p>
          <w:p w14:paraId="7796ED22" w14:textId="77777777" w:rsidR="003C33F2" w:rsidRPr="003C33F2" w:rsidRDefault="003C33F2" w:rsidP="003C33F2">
            <w:pPr>
              <w:pStyle w:val="ListParagraph"/>
              <w:numPr>
                <w:ilvl w:val="0"/>
                <w:numId w:val="2"/>
              </w:numPr>
              <w:tabs>
                <w:tab w:val="left" w:pos="1218"/>
              </w:tabs>
              <w:spacing w:before="20" w:after="20"/>
              <w:ind w:left="276" w:hanging="142"/>
              <w:rPr>
                <w:rFonts w:ascii="Merriweather" w:hAnsi="Merriweather" w:cs="Times New Roman"/>
                <w:sz w:val="16"/>
                <w:szCs w:val="16"/>
              </w:rPr>
            </w:pPr>
            <w:r w:rsidRPr="003C33F2">
              <w:rPr>
                <w:rFonts w:ascii="Merriweather" w:hAnsi="Merriweather" w:cs="Times New Roman"/>
                <w:sz w:val="16"/>
                <w:szCs w:val="16"/>
              </w:rPr>
              <w:t>klasificirati glagolske načine</w:t>
            </w:r>
          </w:p>
          <w:p w14:paraId="741434FF" w14:textId="77777777" w:rsidR="003C33F2" w:rsidRPr="003C33F2" w:rsidRDefault="003C33F2" w:rsidP="003C33F2">
            <w:pPr>
              <w:pStyle w:val="ListParagraph"/>
              <w:numPr>
                <w:ilvl w:val="0"/>
                <w:numId w:val="2"/>
              </w:numPr>
              <w:tabs>
                <w:tab w:val="left" w:pos="1218"/>
              </w:tabs>
              <w:spacing w:before="20" w:after="20"/>
              <w:ind w:left="276" w:hanging="142"/>
              <w:rPr>
                <w:rFonts w:ascii="Merriweather" w:hAnsi="Merriweather" w:cs="Times New Roman"/>
                <w:sz w:val="16"/>
                <w:szCs w:val="16"/>
              </w:rPr>
            </w:pPr>
            <w:r w:rsidRPr="003C33F2">
              <w:rPr>
                <w:rFonts w:ascii="Merriweather" w:hAnsi="Merriweather" w:cs="Times New Roman"/>
                <w:sz w:val="16"/>
                <w:szCs w:val="16"/>
              </w:rPr>
              <w:t>kritički preispitati različite podjele glagolskih načina;</w:t>
            </w:r>
          </w:p>
          <w:p w14:paraId="46422062" w14:textId="77777777" w:rsidR="003C33F2" w:rsidRPr="003C33F2" w:rsidRDefault="003C33F2" w:rsidP="003C33F2">
            <w:pPr>
              <w:pStyle w:val="ListParagraph"/>
              <w:numPr>
                <w:ilvl w:val="0"/>
                <w:numId w:val="2"/>
              </w:numPr>
              <w:tabs>
                <w:tab w:val="left" w:pos="1218"/>
              </w:tabs>
              <w:spacing w:before="20" w:after="20"/>
              <w:ind w:left="276" w:hanging="142"/>
              <w:rPr>
                <w:rFonts w:ascii="Merriweather" w:hAnsi="Merriweather" w:cs="Times New Roman"/>
                <w:sz w:val="16"/>
                <w:szCs w:val="16"/>
              </w:rPr>
            </w:pPr>
            <w:r w:rsidRPr="003C33F2">
              <w:rPr>
                <w:rFonts w:ascii="Merriweather" w:hAnsi="Merriweather" w:cs="Times New Roman"/>
                <w:sz w:val="16"/>
                <w:szCs w:val="16"/>
              </w:rPr>
              <w:t>usporediti glagolski sustav francuskog jezika s glagolskim sustavima drugih jezika;</w:t>
            </w:r>
          </w:p>
          <w:p w14:paraId="71E13248" w14:textId="77777777" w:rsidR="003C33F2" w:rsidRPr="003C33F2" w:rsidRDefault="003C33F2" w:rsidP="003C33F2">
            <w:pPr>
              <w:pStyle w:val="ListParagraph"/>
              <w:numPr>
                <w:ilvl w:val="0"/>
                <w:numId w:val="2"/>
              </w:numPr>
              <w:tabs>
                <w:tab w:val="left" w:pos="1218"/>
              </w:tabs>
              <w:spacing w:before="20" w:after="20"/>
              <w:ind w:left="276" w:hanging="142"/>
              <w:rPr>
                <w:rFonts w:ascii="Merriweather" w:hAnsi="Merriweather" w:cs="Times New Roman"/>
                <w:sz w:val="16"/>
                <w:szCs w:val="16"/>
              </w:rPr>
            </w:pPr>
            <w:r w:rsidRPr="003C33F2">
              <w:rPr>
                <w:rFonts w:ascii="Merriweather" w:eastAsia="Times New Roman" w:hAnsi="Merriweather" w:cs="Times New Roman"/>
                <w:sz w:val="16"/>
                <w:szCs w:val="16"/>
                <w:lang w:eastAsia="hr-HR"/>
              </w:rPr>
              <w:t>kontrastivno analizirati gramatičke kategorije i pojave francuskog i hrvatskog jezika;</w:t>
            </w:r>
          </w:p>
          <w:p w14:paraId="6752D676" w14:textId="77777777" w:rsidR="003C33F2" w:rsidRPr="003C33F2" w:rsidRDefault="003C33F2" w:rsidP="003C33F2">
            <w:pPr>
              <w:pStyle w:val="ListParagraph"/>
              <w:numPr>
                <w:ilvl w:val="0"/>
                <w:numId w:val="2"/>
              </w:numPr>
              <w:tabs>
                <w:tab w:val="left" w:pos="1218"/>
              </w:tabs>
              <w:spacing w:before="20" w:after="20"/>
              <w:ind w:left="276" w:hanging="142"/>
              <w:rPr>
                <w:rFonts w:ascii="Merriweather" w:hAnsi="Merriweather" w:cs="Times New Roman"/>
                <w:sz w:val="16"/>
                <w:szCs w:val="16"/>
              </w:rPr>
            </w:pPr>
            <w:r w:rsidRPr="003C33F2">
              <w:rPr>
                <w:rFonts w:ascii="Merriweather" w:hAnsi="Merriweather" w:cs="Times New Roman"/>
                <w:sz w:val="16"/>
                <w:szCs w:val="16"/>
              </w:rPr>
              <w:t>analizirati sustav vremenskih priloga</w:t>
            </w:r>
          </w:p>
          <w:p w14:paraId="6FFA52B1" w14:textId="77777777" w:rsidR="003C33F2" w:rsidRPr="003C33F2" w:rsidRDefault="003C33F2" w:rsidP="003C33F2">
            <w:pPr>
              <w:pStyle w:val="ListParagraph"/>
              <w:numPr>
                <w:ilvl w:val="0"/>
                <w:numId w:val="2"/>
              </w:numPr>
              <w:tabs>
                <w:tab w:val="left" w:pos="1218"/>
              </w:tabs>
              <w:spacing w:before="20" w:after="20"/>
              <w:ind w:left="276" w:hanging="142"/>
              <w:rPr>
                <w:rFonts w:ascii="Merriweather" w:hAnsi="Merriweather" w:cs="Times New Roman"/>
                <w:sz w:val="16"/>
                <w:szCs w:val="16"/>
              </w:rPr>
            </w:pPr>
            <w:r w:rsidRPr="003C33F2">
              <w:rPr>
                <w:rFonts w:ascii="Merriweather" w:hAnsi="Merriweather" w:cs="Times New Roman"/>
                <w:sz w:val="16"/>
                <w:szCs w:val="16"/>
              </w:rPr>
              <w:t>navesti sličnosti i razlike osobina vremenskih priloga u odnosu na vremenske priloge u drugim jezicima.</w:t>
            </w:r>
          </w:p>
          <w:p w14:paraId="13E2A08B" w14:textId="71434ABB" w:rsidR="00310F9A" w:rsidRPr="003C33F2" w:rsidRDefault="003C33F2" w:rsidP="003C33F2">
            <w:pPr>
              <w:pStyle w:val="ListParagraph"/>
              <w:numPr>
                <w:ilvl w:val="0"/>
                <w:numId w:val="2"/>
              </w:numPr>
              <w:tabs>
                <w:tab w:val="left" w:pos="1218"/>
              </w:tabs>
              <w:spacing w:before="20" w:after="20"/>
              <w:ind w:left="276" w:hanging="142"/>
              <w:rPr>
                <w:rFonts w:ascii="Merriweather" w:hAnsi="Merriweather" w:cs="Times New Roman"/>
                <w:sz w:val="16"/>
                <w:szCs w:val="16"/>
              </w:rPr>
            </w:pPr>
            <w:r w:rsidRPr="003C33F2">
              <w:rPr>
                <w:rFonts w:ascii="Merriweather" w:hAnsi="Merriweather" w:cs="Times New Roman"/>
                <w:sz w:val="16"/>
                <w:szCs w:val="16"/>
              </w:rPr>
              <w:t>primijeniti pravila o slaganju vremena u francuskom jeziku.</w:t>
            </w:r>
          </w:p>
        </w:tc>
      </w:tr>
      <w:tr w:rsidR="00310F9A" w:rsidRPr="0017531F" w14:paraId="718BCF7B" w14:textId="77777777" w:rsidTr="00FF1020">
        <w:tc>
          <w:tcPr>
            <w:tcW w:w="3297" w:type="dxa"/>
            <w:gridSpan w:val="8"/>
            <w:shd w:val="clear" w:color="auto" w:fill="F2F2F2" w:themeFill="background1" w:themeFillShade="F2"/>
          </w:tcPr>
          <w:p w14:paraId="3BED1EFA" w14:textId="77777777" w:rsidR="00310F9A" w:rsidRPr="0017531F" w:rsidRDefault="00310F9A"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Ishodi učenja na razini programa</w:t>
            </w:r>
          </w:p>
        </w:tc>
        <w:tc>
          <w:tcPr>
            <w:tcW w:w="5991" w:type="dxa"/>
            <w:gridSpan w:val="26"/>
            <w:vAlign w:val="center"/>
          </w:tcPr>
          <w:p w14:paraId="292BEA22" w14:textId="77777777" w:rsidR="003C33F2" w:rsidRPr="003C33F2" w:rsidRDefault="003C33F2" w:rsidP="003C33F2">
            <w:pPr>
              <w:pStyle w:val="ListParagraph"/>
              <w:numPr>
                <w:ilvl w:val="0"/>
                <w:numId w:val="4"/>
              </w:numPr>
              <w:tabs>
                <w:tab w:val="left" w:pos="1218"/>
              </w:tabs>
              <w:spacing w:before="20" w:after="20"/>
              <w:ind w:left="276" w:hanging="142"/>
              <w:rPr>
                <w:rFonts w:ascii="Merriweather" w:eastAsia="Times New Roman" w:hAnsi="Merriweather" w:cs="Times New Roman"/>
                <w:sz w:val="16"/>
                <w:szCs w:val="16"/>
                <w:lang w:eastAsia="hr-HR"/>
              </w:rPr>
            </w:pPr>
            <w:r w:rsidRPr="003C33F2">
              <w:rPr>
                <w:rFonts w:ascii="Merriweather" w:eastAsia="Times New Roman" w:hAnsi="Merriweather" w:cs="Times New Roman"/>
                <w:sz w:val="16"/>
                <w:szCs w:val="16"/>
                <w:lang w:eastAsia="hr-HR"/>
              </w:rPr>
              <w:t>prepoznati, opisati i usporediti osnovne pojmove, discipline i pravce suvremene lingvistike;</w:t>
            </w:r>
          </w:p>
          <w:p w14:paraId="14C1F1F2" w14:textId="77777777" w:rsidR="003C33F2" w:rsidRPr="003C33F2" w:rsidRDefault="003C33F2" w:rsidP="003C33F2">
            <w:pPr>
              <w:pStyle w:val="ListParagraph"/>
              <w:numPr>
                <w:ilvl w:val="0"/>
                <w:numId w:val="4"/>
              </w:numPr>
              <w:tabs>
                <w:tab w:val="left" w:pos="1218"/>
              </w:tabs>
              <w:spacing w:before="20" w:after="20"/>
              <w:ind w:left="276" w:hanging="142"/>
              <w:rPr>
                <w:rFonts w:ascii="Merriweather" w:eastAsia="Times New Roman" w:hAnsi="Merriweather" w:cs="Times New Roman"/>
                <w:sz w:val="16"/>
                <w:szCs w:val="16"/>
                <w:lang w:eastAsia="hr-HR"/>
              </w:rPr>
            </w:pPr>
            <w:r w:rsidRPr="003C33F2">
              <w:rPr>
                <w:rFonts w:ascii="Merriweather" w:eastAsia="Times New Roman" w:hAnsi="Merriweather" w:cs="Times New Roman"/>
                <w:sz w:val="16"/>
                <w:szCs w:val="16"/>
                <w:lang w:eastAsia="hr-HR"/>
              </w:rPr>
              <w:t>primijeniti temeljna znanja i vještine relevantne za lingvistički opis;</w:t>
            </w:r>
          </w:p>
          <w:p w14:paraId="6F6B915A" w14:textId="77777777" w:rsidR="003C33F2" w:rsidRPr="003C33F2" w:rsidRDefault="003C33F2" w:rsidP="003C33F2">
            <w:pPr>
              <w:pStyle w:val="ListParagraph"/>
              <w:numPr>
                <w:ilvl w:val="0"/>
                <w:numId w:val="4"/>
              </w:numPr>
              <w:tabs>
                <w:tab w:val="left" w:pos="1218"/>
              </w:tabs>
              <w:spacing w:before="20" w:after="20"/>
              <w:ind w:left="276" w:hanging="142"/>
              <w:rPr>
                <w:rFonts w:ascii="Merriweather" w:eastAsia="Times New Roman" w:hAnsi="Merriweather" w:cs="Times New Roman"/>
                <w:sz w:val="16"/>
                <w:szCs w:val="16"/>
                <w:lang w:eastAsia="hr-HR"/>
              </w:rPr>
            </w:pPr>
            <w:r w:rsidRPr="003C33F2">
              <w:rPr>
                <w:rFonts w:ascii="Merriweather" w:eastAsia="Times New Roman" w:hAnsi="Merriweather" w:cs="Times New Roman"/>
                <w:sz w:val="16"/>
                <w:szCs w:val="16"/>
                <w:lang w:eastAsia="hr-HR"/>
              </w:rPr>
              <w:t>samostalno čitati stručne, znanstvene i književne tekstove i razumjeti stručne pojmove;</w:t>
            </w:r>
          </w:p>
          <w:p w14:paraId="0CB40BA1" w14:textId="77777777" w:rsidR="003C33F2" w:rsidRPr="003C33F2" w:rsidRDefault="003C33F2" w:rsidP="003C33F2">
            <w:pPr>
              <w:pStyle w:val="ListParagraph"/>
              <w:numPr>
                <w:ilvl w:val="0"/>
                <w:numId w:val="4"/>
              </w:numPr>
              <w:tabs>
                <w:tab w:val="left" w:pos="1218"/>
              </w:tabs>
              <w:spacing w:before="20" w:after="20"/>
              <w:ind w:left="276" w:hanging="142"/>
              <w:rPr>
                <w:rFonts w:ascii="Merriweather" w:eastAsia="Times New Roman" w:hAnsi="Merriweather" w:cs="Times New Roman"/>
                <w:sz w:val="16"/>
                <w:szCs w:val="16"/>
                <w:lang w:eastAsia="hr-HR"/>
              </w:rPr>
            </w:pPr>
            <w:r w:rsidRPr="003C33F2">
              <w:rPr>
                <w:rFonts w:ascii="Merriweather" w:eastAsia="Times New Roman" w:hAnsi="Merriweather" w:cs="Times New Roman"/>
                <w:sz w:val="16"/>
                <w:szCs w:val="16"/>
                <w:lang w:eastAsia="hr-HR"/>
              </w:rPr>
              <w:t>pripremiti usmena izlaganja, sastavljati pisane seminarske radove;</w:t>
            </w:r>
          </w:p>
          <w:p w14:paraId="12CA2F78" w14:textId="722EE28C" w:rsidR="00310F9A" w:rsidRPr="003C33F2" w:rsidRDefault="003C33F2" w:rsidP="003C33F2">
            <w:pPr>
              <w:pStyle w:val="ListParagraph"/>
              <w:numPr>
                <w:ilvl w:val="0"/>
                <w:numId w:val="4"/>
              </w:numPr>
              <w:tabs>
                <w:tab w:val="left" w:pos="1218"/>
              </w:tabs>
              <w:spacing w:before="20" w:after="20"/>
              <w:ind w:left="276" w:hanging="142"/>
              <w:rPr>
                <w:rFonts w:ascii="Merriweather" w:eastAsia="Times New Roman" w:hAnsi="Merriweather" w:cs="Times New Roman"/>
                <w:sz w:val="16"/>
                <w:szCs w:val="16"/>
                <w:lang w:eastAsia="hr-HR"/>
              </w:rPr>
            </w:pPr>
            <w:r w:rsidRPr="003C33F2">
              <w:rPr>
                <w:rFonts w:ascii="Merriweather" w:eastAsia="Times New Roman" w:hAnsi="Merriweather" w:cs="Times New Roman"/>
                <w:sz w:val="16"/>
                <w:szCs w:val="16"/>
                <w:lang w:eastAsia="hr-HR"/>
              </w:rPr>
              <w:t>kritički usporediti i prezentirati stečena znanja, iskustva i argumente te donositi zaključke o njima.</w:t>
            </w:r>
          </w:p>
        </w:tc>
      </w:tr>
      <w:tr w:rsidR="00FC2198" w:rsidRPr="0017531F" w14:paraId="6B814182" w14:textId="77777777" w:rsidTr="002E1CE6">
        <w:tc>
          <w:tcPr>
            <w:tcW w:w="9288" w:type="dxa"/>
            <w:gridSpan w:val="34"/>
            <w:shd w:val="clear" w:color="auto" w:fill="D9D9D9" w:themeFill="background1" w:themeFillShade="D9"/>
          </w:tcPr>
          <w:p w14:paraId="1BA38710" w14:textId="77777777" w:rsidR="00FC2198" w:rsidRPr="0017531F" w:rsidRDefault="00FC2198" w:rsidP="0079745E">
            <w:pPr>
              <w:spacing w:before="20" w:after="20"/>
              <w:rPr>
                <w:rFonts w:ascii="Merriweather" w:hAnsi="Merriweather" w:cs="Times New Roman"/>
                <w:sz w:val="16"/>
                <w:szCs w:val="16"/>
              </w:rPr>
            </w:pPr>
          </w:p>
        </w:tc>
      </w:tr>
      <w:tr w:rsidR="00FC2198" w:rsidRPr="0017531F" w14:paraId="5E9C6D8F" w14:textId="77777777" w:rsidTr="00C02454">
        <w:trPr>
          <w:trHeight w:val="190"/>
        </w:trPr>
        <w:tc>
          <w:tcPr>
            <w:tcW w:w="1802" w:type="dxa"/>
            <w:vMerge w:val="restart"/>
            <w:shd w:val="clear" w:color="auto" w:fill="F2F2F2" w:themeFill="background1" w:themeFillShade="F2"/>
            <w:vAlign w:val="center"/>
          </w:tcPr>
          <w:p w14:paraId="58BB0A1E" w14:textId="77777777" w:rsidR="00FC2198" w:rsidRPr="0017531F" w:rsidRDefault="00FC2198" w:rsidP="00C02454">
            <w:pPr>
              <w:spacing w:before="20" w:after="20"/>
              <w:rPr>
                <w:rFonts w:ascii="Merriweather" w:hAnsi="Merriweather" w:cs="Times New Roman"/>
                <w:b/>
                <w:sz w:val="16"/>
                <w:szCs w:val="16"/>
              </w:rPr>
            </w:pPr>
            <w:r w:rsidRPr="0017531F">
              <w:rPr>
                <w:rFonts w:ascii="Merriweather" w:hAnsi="Merriweather" w:cs="Times New Roman"/>
                <w:b/>
                <w:sz w:val="16"/>
                <w:szCs w:val="16"/>
              </w:rPr>
              <w:t>Načini praćenja studenata</w:t>
            </w:r>
          </w:p>
        </w:tc>
        <w:tc>
          <w:tcPr>
            <w:tcW w:w="1495" w:type="dxa"/>
            <w:gridSpan w:val="7"/>
            <w:vAlign w:val="center"/>
          </w:tcPr>
          <w:p w14:paraId="1A7FFE56" w14:textId="10A6ECF9"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pohađanje nastave</w:t>
            </w:r>
          </w:p>
        </w:tc>
        <w:tc>
          <w:tcPr>
            <w:tcW w:w="1498" w:type="dxa"/>
            <w:gridSpan w:val="8"/>
            <w:vAlign w:val="center"/>
          </w:tcPr>
          <w:p w14:paraId="3B4CF020" w14:textId="049FDCD5"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14:checkbox>
                  <w14:checked w14:val="0"/>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priprema za nastavu</w:t>
            </w:r>
          </w:p>
        </w:tc>
        <w:tc>
          <w:tcPr>
            <w:tcW w:w="1497" w:type="dxa"/>
            <w:gridSpan w:val="6"/>
            <w:vAlign w:val="center"/>
          </w:tcPr>
          <w:p w14:paraId="11A4CF06" w14:textId="4A52D9EE"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domaće zadaće</w:t>
            </w:r>
          </w:p>
        </w:tc>
        <w:tc>
          <w:tcPr>
            <w:tcW w:w="1497" w:type="dxa"/>
            <w:gridSpan w:val="9"/>
            <w:vAlign w:val="center"/>
          </w:tcPr>
          <w:p w14:paraId="7AA6D305" w14:textId="772F07F3"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14:checkbox>
                  <w14:checked w14:val="0"/>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kontinuirana evaluacija</w:t>
            </w:r>
          </w:p>
        </w:tc>
        <w:tc>
          <w:tcPr>
            <w:tcW w:w="1499" w:type="dxa"/>
            <w:gridSpan w:val="3"/>
            <w:vAlign w:val="center"/>
          </w:tcPr>
          <w:p w14:paraId="6CFA6FB5" w14:textId="77777777"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istraživanje</w:t>
            </w:r>
          </w:p>
        </w:tc>
      </w:tr>
      <w:tr w:rsidR="00FC2198" w:rsidRPr="0017531F" w14:paraId="7A6B5431" w14:textId="77777777" w:rsidTr="00FC2198">
        <w:trPr>
          <w:trHeight w:val="190"/>
        </w:trPr>
        <w:tc>
          <w:tcPr>
            <w:tcW w:w="1802" w:type="dxa"/>
            <w:vMerge/>
            <w:shd w:val="clear" w:color="auto" w:fill="F2F2F2" w:themeFill="background1" w:themeFillShade="F2"/>
          </w:tcPr>
          <w:p w14:paraId="3223FC10"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2989C7FB" w14:textId="77777777"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praktični rad</w:t>
            </w:r>
          </w:p>
        </w:tc>
        <w:tc>
          <w:tcPr>
            <w:tcW w:w="1498" w:type="dxa"/>
            <w:gridSpan w:val="8"/>
            <w:vAlign w:val="center"/>
          </w:tcPr>
          <w:p w14:paraId="25C9BDAE" w14:textId="77777777"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eksperimentalni rad</w:t>
            </w:r>
          </w:p>
        </w:tc>
        <w:tc>
          <w:tcPr>
            <w:tcW w:w="1497" w:type="dxa"/>
            <w:gridSpan w:val="6"/>
            <w:vAlign w:val="center"/>
          </w:tcPr>
          <w:p w14:paraId="477E795A" w14:textId="4B2EF329"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izlaganje</w:t>
            </w:r>
          </w:p>
        </w:tc>
        <w:tc>
          <w:tcPr>
            <w:tcW w:w="1497" w:type="dxa"/>
            <w:gridSpan w:val="9"/>
            <w:vAlign w:val="center"/>
          </w:tcPr>
          <w:p w14:paraId="5A0253ED" w14:textId="77777777"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projekt</w:t>
            </w:r>
          </w:p>
        </w:tc>
        <w:tc>
          <w:tcPr>
            <w:tcW w:w="1499" w:type="dxa"/>
            <w:gridSpan w:val="3"/>
            <w:vAlign w:val="center"/>
          </w:tcPr>
          <w:p w14:paraId="265A89F5" w14:textId="4237C143"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w:t>
            </w:r>
            <w:r w:rsidR="00891C60" w:rsidRPr="0017531F">
              <w:rPr>
                <w:rFonts w:ascii="Merriweather" w:hAnsi="Merriweather" w:cs="Times New Roman"/>
                <w:sz w:val="16"/>
                <w:szCs w:val="16"/>
              </w:rPr>
              <w:t>seminar</w:t>
            </w:r>
          </w:p>
        </w:tc>
      </w:tr>
      <w:tr w:rsidR="00FC2198" w:rsidRPr="0017531F" w14:paraId="2834CD44" w14:textId="77777777" w:rsidTr="00B05C1D">
        <w:trPr>
          <w:trHeight w:val="190"/>
        </w:trPr>
        <w:tc>
          <w:tcPr>
            <w:tcW w:w="1802" w:type="dxa"/>
            <w:vMerge/>
            <w:shd w:val="clear" w:color="auto" w:fill="F2F2F2" w:themeFill="background1" w:themeFillShade="F2"/>
          </w:tcPr>
          <w:p w14:paraId="0289D3FD" w14:textId="77777777" w:rsidR="00FC2198" w:rsidRPr="0017531F" w:rsidRDefault="00FC2198" w:rsidP="0079745E">
            <w:pPr>
              <w:spacing w:before="20" w:after="20"/>
              <w:rPr>
                <w:rFonts w:ascii="Merriweather" w:hAnsi="Merriweather" w:cs="Times New Roman"/>
                <w:b/>
                <w:sz w:val="16"/>
                <w:szCs w:val="16"/>
              </w:rPr>
            </w:pPr>
          </w:p>
        </w:tc>
        <w:tc>
          <w:tcPr>
            <w:tcW w:w="1495" w:type="dxa"/>
            <w:gridSpan w:val="7"/>
            <w:vAlign w:val="center"/>
          </w:tcPr>
          <w:p w14:paraId="7C9651DF" w14:textId="66A10FE4"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kolokvij(i)</w:t>
            </w:r>
          </w:p>
        </w:tc>
        <w:tc>
          <w:tcPr>
            <w:tcW w:w="1498" w:type="dxa"/>
            <w:gridSpan w:val="8"/>
            <w:vAlign w:val="center"/>
          </w:tcPr>
          <w:p w14:paraId="2DCFC45D" w14:textId="77777777"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pismeni ispit</w:t>
            </w:r>
          </w:p>
        </w:tc>
        <w:tc>
          <w:tcPr>
            <w:tcW w:w="1497" w:type="dxa"/>
            <w:gridSpan w:val="6"/>
            <w:vAlign w:val="center"/>
          </w:tcPr>
          <w:p w14:paraId="16ACE101" w14:textId="24DEBB56"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usmeni ispit</w:t>
            </w:r>
          </w:p>
        </w:tc>
        <w:tc>
          <w:tcPr>
            <w:tcW w:w="2996" w:type="dxa"/>
            <w:gridSpan w:val="12"/>
            <w:vAlign w:val="center"/>
          </w:tcPr>
          <w:p w14:paraId="0140A634" w14:textId="77777777" w:rsidR="00FC2198" w:rsidRPr="0017531F" w:rsidRDefault="00686D31"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14:checkbox>
                  <w14:checked w14:val="0"/>
                  <w14:checkedState w14:val="2612" w14:font="MS Gothic"/>
                  <w14:uncheckedState w14:val="2610" w14:font="MS Gothic"/>
                </w14:checkbox>
              </w:sdtPr>
              <w:sdtEndPr/>
              <w:sdtContent>
                <w:r w:rsidR="00FC2198" w:rsidRPr="0017531F">
                  <w:rPr>
                    <w:rFonts w:ascii="MS Gothic" w:eastAsia="MS Gothic" w:hAnsi="MS Gothic" w:cs="MS Gothic" w:hint="eastAsia"/>
                    <w:sz w:val="16"/>
                    <w:szCs w:val="16"/>
                  </w:rPr>
                  <w:t>☐</w:t>
                </w:r>
              </w:sdtContent>
            </w:sdt>
            <w:r w:rsidR="00FC2198" w:rsidRPr="0017531F">
              <w:rPr>
                <w:rFonts w:ascii="Merriweather" w:hAnsi="Merriweather" w:cs="Times New Roman"/>
                <w:sz w:val="16"/>
                <w:szCs w:val="16"/>
              </w:rPr>
              <w:t xml:space="preserve"> ostalo:</w:t>
            </w:r>
          </w:p>
        </w:tc>
      </w:tr>
      <w:tr w:rsidR="00FC2198" w:rsidRPr="0017531F" w14:paraId="2B2B900D" w14:textId="77777777" w:rsidTr="0079745E">
        <w:tc>
          <w:tcPr>
            <w:tcW w:w="1802" w:type="dxa"/>
            <w:shd w:val="clear" w:color="auto" w:fill="F2F2F2" w:themeFill="background1" w:themeFillShade="F2"/>
          </w:tcPr>
          <w:p w14:paraId="0CB38246"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Uvjeti pristupanja ispitu</w:t>
            </w:r>
          </w:p>
        </w:tc>
        <w:tc>
          <w:tcPr>
            <w:tcW w:w="7486" w:type="dxa"/>
            <w:gridSpan w:val="33"/>
            <w:vAlign w:val="center"/>
          </w:tcPr>
          <w:p w14:paraId="61A5A804" w14:textId="08527E90" w:rsidR="00FC2198" w:rsidRPr="0017531F" w:rsidRDefault="001F0CE2" w:rsidP="0079745E">
            <w:pPr>
              <w:tabs>
                <w:tab w:val="left" w:pos="1218"/>
              </w:tabs>
              <w:spacing w:before="20" w:after="20"/>
              <w:rPr>
                <w:rFonts w:ascii="Merriweather" w:hAnsi="Merriweather" w:cs="Times New Roman"/>
                <w:i/>
                <w:sz w:val="16"/>
                <w:szCs w:val="16"/>
              </w:rPr>
            </w:pPr>
            <w:r>
              <w:rPr>
                <w:rFonts w:ascii="Merriweather" w:eastAsia="MS Gothic" w:hAnsi="Merriweather" w:cs="Times New Roman"/>
                <w:sz w:val="16"/>
                <w:szCs w:val="16"/>
              </w:rPr>
              <w:t xml:space="preserve">Održana prezentacija seminarskog </w:t>
            </w:r>
            <w:proofErr w:type="spellStart"/>
            <w:r>
              <w:rPr>
                <w:rFonts w:ascii="Merriweather" w:eastAsia="MS Gothic" w:hAnsi="Merriweather" w:cs="Times New Roman"/>
                <w:sz w:val="16"/>
                <w:szCs w:val="16"/>
              </w:rPr>
              <w:t>rada</w:t>
            </w:r>
            <w:r w:rsidR="001B13FE">
              <w:rPr>
                <w:rFonts w:ascii="Merriweather" w:eastAsia="MS Gothic" w:hAnsi="Merriweather" w:cs="Times New Roman"/>
                <w:sz w:val="16"/>
                <w:szCs w:val="16"/>
              </w:rPr>
              <w:t>,predane</w:t>
            </w:r>
            <w:proofErr w:type="spellEnd"/>
            <w:r w:rsidR="001B13FE">
              <w:rPr>
                <w:rFonts w:ascii="Merriweather" w:eastAsia="MS Gothic" w:hAnsi="Merriweather" w:cs="Times New Roman"/>
                <w:sz w:val="16"/>
                <w:szCs w:val="16"/>
              </w:rPr>
              <w:t xml:space="preserve"> domaće zadaće</w:t>
            </w:r>
          </w:p>
        </w:tc>
      </w:tr>
      <w:tr w:rsidR="00FC2198" w:rsidRPr="0017531F" w14:paraId="71C89285" w14:textId="77777777" w:rsidTr="00FC2198">
        <w:tc>
          <w:tcPr>
            <w:tcW w:w="1802" w:type="dxa"/>
            <w:shd w:val="clear" w:color="auto" w:fill="F2F2F2" w:themeFill="background1" w:themeFillShade="F2"/>
          </w:tcPr>
          <w:p w14:paraId="4141FA18"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Ispitni rokovi</w:t>
            </w:r>
          </w:p>
        </w:tc>
        <w:tc>
          <w:tcPr>
            <w:tcW w:w="2903" w:type="dxa"/>
            <w:gridSpan w:val="14"/>
          </w:tcPr>
          <w:p w14:paraId="1B244D7A" w14:textId="2329C946" w:rsidR="00FC2198"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14:checkbox>
                  <w14:checked w14:val="0"/>
                  <w14:checkedState w14:val="2612" w14:font="MS Gothic"/>
                  <w14:uncheckedState w14:val="2610" w14:font="MS Gothic"/>
                </w14:checkbox>
              </w:sdtPr>
              <w:sdtEndPr/>
              <w:sdtContent>
                <w:r w:rsidR="003C33F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zimski ispitni rok </w:t>
            </w:r>
          </w:p>
        </w:tc>
        <w:tc>
          <w:tcPr>
            <w:tcW w:w="2471" w:type="dxa"/>
            <w:gridSpan w:val="12"/>
          </w:tcPr>
          <w:p w14:paraId="5ABD043B" w14:textId="629AB5FA" w:rsidR="00FC2198"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14:checkbox>
                  <w14:checked w14:val="1"/>
                  <w14:checkedState w14:val="2612" w14:font="MS Gothic"/>
                  <w14:uncheckedState w14:val="2610" w14:font="MS Gothic"/>
                </w14:checkbox>
              </w:sdtPr>
              <w:sdtEndPr/>
              <w:sdtContent>
                <w:r w:rsidR="003C33F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ljetni ispitni rok</w:t>
            </w:r>
          </w:p>
        </w:tc>
        <w:tc>
          <w:tcPr>
            <w:tcW w:w="2112" w:type="dxa"/>
            <w:gridSpan w:val="7"/>
          </w:tcPr>
          <w:p w14:paraId="20582D24" w14:textId="0BF2F40F" w:rsidR="00FC2198" w:rsidRPr="0017531F" w:rsidRDefault="00686D31"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14:checkbox>
                  <w14:checked w14:val="1"/>
                  <w14:checkedState w14:val="2612" w14:font="MS Gothic"/>
                  <w14:uncheckedState w14:val="2610" w14:font="MS Gothic"/>
                </w14:checkbox>
              </w:sdtPr>
              <w:sdtEndPr/>
              <w:sdtContent>
                <w:r w:rsidR="001F0CE2">
                  <w:rPr>
                    <w:rFonts w:ascii="MS Gothic" w:eastAsia="MS Gothic" w:hAnsi="MS Gothic" w:cs="Times New Roman" w:hint="eastAsia"/>
                    <w:sz w:val="16"/>
                    <w:szCs w:val="16"/>
                  </w:rPr>
                  <w:t>☒</w:t>
                </w:r>
              </w:sdtContent>
            </w:sdt>
            <w:r w:rsidR="00FC2198" w:rsidRPr="0017531F">
              <w:rPr>
                <w:rFonts w:ascii="Merriweather" w:hAnsi="Merriweather" w:cs="Times New Roman"/>
                <w:sz w:val="16"/>
                <w:szCs w:val="16"/>
              </w:rPr>
              <w:t xml:space="preserve"> jesenski ispitni rok</w:t>
            </w:r>
          </w:p>
        </w:tc>
      </w:tr>
      <w:tr w:rsidR="00FC2198" w:rsidRPr="0017531F" w14:paraId="1A30FCB5" w14:textId="77777777" w:rsidTr="0079745E">
        <w:tc>
          <w:tcPr>
            <w:tcW w:w="1802" w:type="dxa"/>
            <w:shd w:val="clear" w:color="auto" w:fill="F2F2F2" w:themeFill="background1" w:themeFillShade="F2"/>
          </w:tcPr>
          <w:p w14:paraId="36A9ED5B"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Termini ispitnih rokova</w:t>
            </w:r>
          </w:p>
        </w:tc>
        <w:tc>
          <w:tcPr>
            <w:tcW w:w="2903" w:type="dxa"/>
            <w:gridSpan w:val="14"/>
            <w:vAlign w:val="center"/>
          </w:tcPr>
          <w:p w14:paraId="30038B69" w14:textId="277822ED" w:rsidR="00FC2198" w:rsidRPr="0017531F" w:rsidRDefault="00FC2198" w:rsidP="0079745E">
            <w:pPr>
              <w:tabs>
                <w:tab w:val="left" w:pos="1218"/>
              </w:tabs>
              <w:spacing w:before="20" w:after="20"/>
              <w:rPr>
                <w:rFonts w:ascii="Merriweather" w:hAnsi="Merriweather" w:cs="Times New Roman"/>
                <w:sz w:val="16"/>
                <w:szCs w:val="16"/>
              </w:rPr>
            </w:pPr>
          </w:p>
        </w:tc>
        <w:tc>
          <w:tcPr>
            <w:tcW w:w="2471" w:type="dxa"/>
            <w:gridSpan w:val="12"/>
            <w:vAlign w:val="center"/>
          </w:tcPr>
          <w:p w14:paraId="1307FC56" w14:textId="46E0A355" w:rsidR="00FC2198" w:rsidRPr="0017531F" w:rsidRDefault="003C33F2"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raspored ispita</w:t>
            </w:r>
          </w:p>
        </w:tc>
        <w:tc>
          <w:tcPr>
            <w:tcW w:w="2112" w:type="dxa"/>
            <w:gridSpan w:val="7"/>
            <w:vAlign w:val="center"/>
          </w:tcPr>
          <w:p w14:paraId="346823C5" w14:textId="715EEB90" w:rsidR="00FC2198" w:rsidRPr="0017531F" w:rsidRDefault="001F0CE2"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raspored ispita</w:t>
            </w:r>
          </w:p>
        </w:tc>
      </w:tr>
      <w:tr w:rsidR="003C33F2" w:rsidRPr="0017531F" w14:paraId="1F1C7616" w14:textId="77777777" w:rsidTr="004A7335">
        <w:tc>
          <w:tcPr>
            <w:tcW w:w="1802" w:type="dxa"/>
            <w:shd w:val="clear" w:color="auto" w:fill="F2F2F2" w:themeFill="background1" w:themeFillShade="F2"/>
          </w:tcPr>
          <w:p w14:paraId="645B71CF" w14:textId="77777777" w:rsidR="003C33F2" w:rsidRPr="0017531F" w:rsidRDefault="003C33F2" w:rsidP="003C33F2">
            <w:pPr>
              <w:spacing w:before="20" w:after="20"/>
              <w:rPr>
                <w:rFonts w:ascii="Merriweather" w:hAnsi="Merriweather" w:cs="Times New Roman"/>
                <w:b/>
                <w:sz w:val="16"/>
                <w:szCs w:val="16"/>
              </w:rPr>
            </w:pPr>
            <w:r w:rsidRPr="0017531F">
              <w:rPr>
                <w:rFonts w:ascii="Merriweather" w:hAnsi="Merriweather" w:cs="Times New Roman"/>
                <w:b/>
                <w:sz w:val="16"/>
                <w:szCs w:val="16"/>
              </w:rPr>
              <w:t>Opis kolegija</w:t>
            </w:r>
          </w:p>
        </w:tc>
        <w:tc>
          <w:tcPr>
            <w:tcW w:w="7486" w:type="dxa"/>
            <w:gridSpan w:val="33"/>
          </w:tcPr>
          <w:p w14:paraId="232A0C09" w14:textId="67BEEFA8" w:rsidR="003C33F2" w:rsidRPr="003C33F2" w:rsidRDefault="003C33F2" w:rsidP="003C33F2">
            <w:pPr>
              <w:tabs>
                <w:tab w:val="left" w:pos="1218"/>
              </w:tabs>
              <w:spacing w:before="20" w:after="20"/>
              <w:rPr>
                <w:rFonts w:ascii="Merriweather" w:eastAsia="MS Gothic" w:hAnsi="Merriweather" w:cs="Times New Roman"/>
                <w:sz w:val="16"/>
                <w:szCs w:val="16"/>
              </w:rPr>
            </w:pPr>
            <w:r w:rsidRPr="003C33F2">
              <w:rPr>
                <w:rFonts w:ascii="Merriweather" w:eastAsia="Times New Roman" w:hAnsi="Merriweather" w:cs="Times New Roman"/>
                <w:color w:val="000000" w:themeColor="text1"/>
                <w:sz w:val="16"/>
                <w:szCs w:val="16"/>
              </w:rPr>
              <w:t xml:space="preserve">Kolegij čini dio temeljnih lingvističkih kompetencija definiranih kroz ishode na razini programa. Kolegij opisuje glagol, njegove oblike i funkcioniranje u francuskom jeziku uspoređujući ga s hrvatskim i drugim jezicima. Studente se upoznaje s temeljnim lingvističkim pojmovima koji se tiču glagola (način, glagolske kategorije, vremenski prilozi). Razvoj glagolske radnje prikazan je na binarnom tenzoru koji predstavlja temeljni jezični mehanizam prema jednoj od najplodnijih lingvističkih škola – </w:t>
            </w:r>
            <w:proofErr w:type="spellStart"/>
            <w:r w:rsidRPr="003C33F2">
              <w:rPr>
                <w:rFonts w:ascii="Merriweather" w:eastAsia="Times New Roman" w:hAnsi="Merriweather" w:cs="Times New Roman"/>
                <w:color w:val="000000" w:themeColor="text1"/>
                <w:sz w:val="16"/>
                <w:szCs w:val="16"/>
              </w:rPr>
              <w:t>psihomehanici</w:t>
            </w:r>
            <w:proofErr w:type="spellEnd"/>
            <w:r w:rsidRPr="003C33F2">
              <w:rPr>
                <w:rFonts w:ascii="Merriweather" w:eastAsia="Times New Roman" w:hAnsi="Merriweather" w:cs="Times New Roman"/>
                <w:color w:val="000000" w:themeColor="text1"/>
                <w:sz w:val="16"/>
                <w:szCs w:val="16"/>
              </w:rPr>
              <w:t>/</w:t>
            </w:r>
            <w:proofErr w:type="spellStart"/>
            <w:r w:rsidRPr="003C33F2">
              <w:rPr>
                <w:rFonts w:ascii="Merriweather" w:eastAsia="Times New Roman" w:hAnsi="Merriweather" w:cs="Times New Roman"/>
                <w:color w:val="000000" w:themeColor="text1"/>
                <w:sz w:val="16"/>
                <w:szCs w:val="16"/>
              </w:rPr>
              <w:t>psihosistematici</w:t>
            </w:r>
            <w:proofErr w:type="spellEnd"/>
            <w:r w:rsidRPr="003C33F2">
              <w:rPr>
                <w:rFonts w:ascii="Merriweather" w:eastAsia="Times New Roman" w:hAnsi="Merriweather" w:cs="Times New Roman"/>
                <w:color w:val="000000" w:themeColor="text1"/>
                <w:sz w:val="16"/>
                <w:szCs w:val="16"/>
              </w:rPr>
              <w:t xml:space="preserve"> Gustavea </w:t>
            </w:r>
            <w:proofErr w:type="spellStart"/>
            <w:r w:rsidRPr="003C33F2">
              <w:rPr>
                <w:rFonts w:ascii="Merriweather" w:eastAsia="Times New Roman" w:hAnsi="Merriweather" w:cs="Times New Roman"/>
                <w:color w:val="000000" w:themeColor="text1"/>
                <w:sz w:val="16"/>
                <w:szCs w:val="16"/>
              </w:rPr>
              <w:t>Guillaumea</w:t>
            </w:r>
            <w:proofErr w:type="spellEnd"/>
            <w:r w:rsidRPr="003C33F2">
              <w:rPr>
                <w:rFonts w:ascii="Merriweather" w:eastAsia="Times New Roman" w:hAnsi="Merriweather" w:cs="Times New Roman"/>
                <w:color w:val="000000" w:themeColor="text1"/>
                <w:sz w:val="16"/>
                <w:szCs w:val="16"/>
              </w:rPr>
              <w:t>.</w:t>
            </w:r>
          </w:p>
        </w:tc>
      </w:tr>
      <w:tr w:rsidR="00FC2198" w:rsidRPr="0017531F" w14:paraId="4BCB6E2A" w14:textId="77777777" w:rsidTr="00FC2198">
        <w:tc>
          <w:tcPr>
            <w:tcW w:w="1802" w:type="dxa"/>
            <w:shd w:val="clear" w:color="auto" w:fill="F2F2F2" w:themeFill="background1" w:themeFillShade="F2"/>
          </w:tcPr>
          <w:p w14:paraId="21EAE20A" w14:textId="77777777"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Sadržaj kolegija (nastavne teme)</w:t>
            </w:r>
          </w:p>
        </w:tc>
        <w:tc>
          <w:tcPr>
            <w:tcW w:w="7486" w:type="dxa"/>
            <w:gridSpan w:val="33"/>
          </w:tcPr>
          <w:p w14:paraId="3E5166C9" w14:textId="53E111B9" w:rsidR="00186394" w:rsidRPr="00C94B34" w:rsidRDefault="00186394" w:rsidP="0079745E">
            <w:pPr>
              <w:tabs>
                <w:tab w:val="left" w:pos="1218"/>
              </w:tabs>
              <w:spacing w:before="20" w:after="20"/>
              <w:rPr>
                <w:rFonts w:ascii="Merriweather" w:eastAsia="MS Gothic" w:hAnsi="Merriweather" w:cstheme="minorHAnsi"/>
                <w:sz w:val="16"/>
                <w:szCs w:val="16"/>
              </w:rPr>
            </w:pPr>
            <w:r w:rsidRPr="00C94B34">
              <w:rPr>
                <w:rFonts w:ascii="Merriweather" w:eastAsia="MS Gothic" w:hAnsi="Merriweather" w:cstheme="minorHAnsi"/>
                <w:sz w:val="16"/>
                <w:szCs w:val="16"/>
              </w:rPr>
              <w:t>Predavanja</w:t>
            </w:r>
          </w:p>
          <w:p w14:paraId="2E756873" w14:textId="77777777" w:rsidR="003C33F2" w:rsidRPr="00C94B34" w:rsidRDefault="00FC2198"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rPr>
              <w:t xml:space="preserve">1. </w:t>
            </w:r>
            <w:r w:rsidR="003C33F2" w:rsidRPr="00C94B34">
              <w:rPr>
                <w:rFonts w:ascii="Merriweather" w:eastAsia="MS Gothic" w:hAnsi="Merriweather" w:cstheme="minorHAnsi"/>
                <w:sz w:val="16"/>
                <w:szCs w:val="16"/>
                <w:lang w:val="fr-FR"/>
              </w:rPr>
              <w:t xml:space="preserve">1. </w:t>
            </w:r>
            <w:r w:rsidR="003C33F2" w:rsidRPr="00C94B34">
              <w:rPr>
                <w:rFonts w:ascii="Merriweather" w:hAnsi="Merriweather" w:cstheme="minorHAnsi"/>
                <w:sz w:val="16"/>
                <w:szCs w:val="16"/>
                <w:lang w:val="fr-FR"/>
              </w:rPr>
              <w:t>Introduction - Le système verbal français (catégories verbales)</w:t>
            </w:r>
          </w:p>
          <w:p w14:paraId="6934BD18"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2. </w:t>
            </w:r>
            <w:r w:rsidRPr="00C94B34">
              <w:rPr>
                <w:rFonts w:ascii="Merriweather" w:hAnsi="Merriweather" w:cstheme="minorHAnsi"/>
                <w:sz w:val="16"/>
                <w:szCs w:val="16"/>
                <w:lang w:val="fr-FR"/>
              </w:rPr>
              <w:t>Mode impersonnel </w:t>
            </w:r>
          </w:p>
          <w:p w14:paraId="27474033" w14:textId="77777777" w:rsidR="003C33F2" w:rsidRPr="00C94B34" w:rsidRDefault="003C33F2" w:rsidP="003C33F2">
            <w:pPr>
              <w:tabs>
                <w:tab w:val="left" w:pos="1218"/>
              </w:tabs>
              <w:spacing w:before="20" w:after="20"/>
              <w:rPr>
                <w:rFonts w:ascii="Merriweather" w:hAnsi="Merriweather" w:cstheme="minorHAnsi"/>
                <w:sz w:val="16"/>
                <w:szCs w:val="16"/>
                <w:lang w:val="fr-FR"/>
              </w:rPr>
            </w:pPr>
            <w:r w:rsidRPr="00C94B34">
              <w:rPr>
                <w:rFonts w:ascii="Merriweather" w:eastAsia="MS Gothic" w:hAnsi="Merriweather" w:cstheme="minorHAnsi"/>
                <w:sz w:val="16"/>
                <w:szCs w:val="16"/>
                <w:lang w:val="fr-FR"/>
              </w:rPr>
              <w:t xml:space="preserve">3. </w:t>
            </w:r>
            <w:r w:rsidRPr="00C94B34">
              <w:rPr>
                <w:rFonts w:ascii="Merriweather" w:hAnsi="Merriweather" w:cstheme="minorHAnsi"/>
                <w:sz w:val="16"/>
                <w:szCs w:val="16"/>
                <w:lang w:val="fr-FR"/>
              </w:rPr>
              <w:t>Modes personnels: Impératif</w:t>
            </w:r>
          </w:p>
          <w:p w14:paraId="7376AF61"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hAnsi="Merriweather" w:cstheme="minorHAnsi"/>
                <w:sz w:val="16"/>
                <w:szCs w:val="16"/>
                <w:lang w:val="fr-FR"/>
              </w:rPr>
              <w:t>4. Impératif – suite</w:t>
            </w:r>
          </w:p>
          <w:p w14:paraId="2B3307B0"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5. </w:t>
            </w:r>
            <w:r w:rsidRPr="00C94B34">
              <w:rPr>
                <w:rFonts w:ascii="Merriweather" w:hAnsi="Merriweather" w:cstheme="minorHAnsi"/>
                <w:sz w:val="16"/>
                <w:szCs w:val="16"/>
                <w:lang w:val="fr-FR"/>
              </w:rPr>
              <w:t>Subjonctif</w:t>
            </w:r>
          </w:p>
          <w:p w14:paraId="5FBAB0B2" w14:textId="77777777" w:rsidR="003C33F2" w:rsidRPr="00C94B34" w:rsidRDefault="003C33F2" w:rsidP="003C33F2">
            <w:pPr>
              <w:tabs>
                <w:tab w:val="left" w:pos="1218"/>
              </w:tabs>
              <w:spacing w:before="20" w:after="20"/>
              <w:rPr>
                <w:rFonts w:ascii="Merriweather" w:hAnsi="Merriweather" w:cstheme="minorHAnsi"/>
                <w:sz w:val="16"/>
                <w:szCs w:val="16"/>
                <w:lang w:val="fr-FR"/>
              </w:rPr>
            </w:pPr>
            <w:r w:rsidRPr="00C94B34">
              <w:rPr>
                <w:rFonts w:ascii="Merriweather" w:eastAsia="MS Gothic" w:hAnsi="Merriweather" w:cstheme="minorHAnsi"/>
                <w:sz w:val="16"/>
                <w:szCs w:val="16"/>
                <w:lang w:val="fr-FR"/>
              </w:rPr>
              <w:t xml:space="preserve">6. </w:t>
            </w:r>
            <w:r w:rsidRPr="00C94B34">
              <w:rPr>
                <w:rFonts w:ascii="Merriweather" w:hAnsi="Merriweather" w:cstheme="minorHAnsi"/>
                <w:sz w:val="16"/>
                <w:szCs w:val="16"/>
                <w:lang w:val="fr-FR"/>
              </w:rPr>
              <w:t>Indicatif</w:t>
            </w:r>
          </w:p>
          <w:p w14:paraId="18197AA0" w14:textId="08CC1FD4" w:rsidR="003C33F2" w:rsidRPr="00C94B34" w:rsidRDefault="0097765F" w:rsidP="003C33F2">
            <w:pPr>
              <w:tabs>
                <w:tab w:val="left" w:pos="1218"/>
              </w:tabs>
              <w:spacing w:before="20" w:after="20"/>
              <w:rPr>
                <w:rFonts w:ascii="Merriweather" w:eastAsia="MS Gothic" w:hAnsi="Merriweather" w:cstheme="minorHAnsi"/>
                <w:sz w:val="16"/>
                <w:szCs w:val="16"/>
                <w:lang w:val="fr-FR"/>
              </w:rPr>
            </w:pPr>
            <w:r>
              <w:rPr>
                <w:rFonts w:ascii="Merriweather" w:hAnsi="Merriweather" w:cstheme="minorHAnsi"/>
                <w:sz w:val="16"/>
                <w:szCs w:val="16"/>
                <w:lang w:val="fr-FR"/>
              </w:rPr>
              <w:t xml:space="preserve">7. </w:t>
            </w:r>
            <w:r w:rsidRPr="00C94B34">
              <w:rPr>
                <w:rFonts w:ascii="Merriweather" w:eastAsia="MS Gothic" w:hAnsi="Merriweather" w:cstheme="minorHAnsi"/>
                <w:sz w:val="16"/>
                <w:szCs w:val="16"/>
                <w:lang w:val="fr-FR"/>
              </w:rPr>
              <w:t>1</w:t>
            </w:r>
            <w:r w:rsidRPr="00C94B34">
              <w:rPr>
                <w:rFonts w:ascii="Merriweather" w:eastAsia="MS Gothic" w:hAnsi="Merriweather" w:cstheme="minorHAnsi"/>
                <w:sz w:val="16"/>
                <w:szCs w:val="16"/>
                <w:vertAlign w:val="superscript"/>
                <w:lang w:val="fr-FR"/>
              </w:rPr>
              <w:t>er</w:t>
            </w:r>
            <w:r w:rsidRPr="00C94B34">
              <w:rPr>
                <w:rFonts w:ascii="Merriweather" w:eastAsia="MS Gothic" w:hAnsi="Merriweather" w:cstheme="minorHAnsi"/>
                <w:sz w:val="16"/>
                <w:szCs w:val="16"/>
                <w:lang w:val="fr-FR"/>
              </w:rPr>
              <w:t xml:space="preserve"> contrôle continu</w:t>
            </w:r>
          </w:p>
          <w:p w14:paraId="24821D6D"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8. </w:t>
            </w:r>
            <w:r w:rsidRPr="00C94B34">
              <w:rPr>
                <w:rFonts w:ascii="Merriweather" w:hAnsi="Merriweather" w:cstheme="minorHAnsi"/>
                <w:sz w:val="16"/>
                <w:szCs w:val="16"/>
                <w:lang w:val="fr-FR"/>
              </w:rPr>
              <w:t>Présent</w:t>
            </w:r>
          </w:p>
          <w:p w14:paraId="2EAF9526"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9. </w:t>
            </w:r>
            <w:r w:rsidRPr="00C94B34">
              <w:rPr>
                <w:rFonts w:ascii="Merriweather" w:hAnsi="Merriweather" w:cstheme="minorHAnsi"/>
                <w:bCs/>
                <w:sz w:val="16"/>
                <w:szCs w:val="16"/>
                <w:lang w:val="fr-FR"/>
              </w:rPr>
              <w:t>Imparfait – Passé simple </w:t>
            </w:r>
          </w:p>
          <w:p w14:paraId="20F98F46"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10. </w:t>
            </w:r>
            <w:r w:rsidRPr="00C94B34">
              <w:rPr>
                <w:rFonts w:ascii="Merriweather" w:hAnsi="Merriweather" w:cstheme="minorHAnsi"/>
                <w:sz w:val="16"/>
                <w:szCs w:val="16"/>
                <w:lang w:val="fr-FR"/>
              </w:rPr>
              <w:t>Futur simple – Conditionnel présent </w:t>
            </w:r>
          </w:p>
          <w:p w14:paraId="20FA3A50"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11. </w:t>
            </w:r>
            <w:r w:rsidRPr="00C94B34">
              <w:rPr>
                <w:rFonts w:ascii="Merriweather" w:hAnsi="Merriweather" w:cstheme="minorHAnsi"/>
                <w:sz w:val="16"/>
                <w:szCs w:val="16"/>
                <w:lang w:val="fr-FR"/>
              </w:rPr>
              <w:t>Adverbes – classements </w:t>
            </w:r>
          </w:p>
          <w:p w14:paraId="3A9BC649"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12. </w:t>
            </w:r>
            <w:r w:rsidRPr="00C94B34">
              <w:rPr>
                <w:rFonts w:ascii="Merriweather" w:hAnsi="Merriweather" w:cstheme="minorHAnsi"/>
                <w:sz w:val="16"/>
                <w:szCs w:val="16"/>
                <w:lang w:val="fr-FR"/>
              </w:rPr>
              <w:t>Système de l'adverbe de temps </w:t>
            </w:r>
          </w:p>
          <w:p w14:paraId="0512B358" w14:textId="77777777" w:rsidR="003C33F2" w:rsidRPr="00C94B34" w:rsidRDefault="003C33F2" w:rsidP="003C33F2">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14. </w:t>
            </w:r>
            <w:r w:rsidRPr="00C94B34">
              <w:rPr>
                <w:rFonts w:ascii="Merriweather" w:hAnsi="Merriweather" w:cstheme="minorHAnsi"/>
                <w:sz w:val="16"/>
                <w:szCs w:val="16"/>
                <w:lang w:val="fr-FR"/>
              </w:rPr>
              <w:t>Temps composés</w:t>
            </w:r>
          </w:p>
          <w:p w14:paraId="3976DBC2" w14:textId="190E3428" w:rsidR="003C33F2" w:rsidRPr="00C94B34" w:rsidRDefault="0097765F" w:rsidP="003C33F2">
            <w:pPr>
              <w:tabs>
                <w:tab w:val="left" w:pos="1218"/>
              </w:tabs>
              <w:spacing w:before="20" w:after="20"/>
              <w:rPr>
                <w:rFonts w:ascii="Merriweather" w:eastAsia="MS Gothic" w:hAnsi="Merriweather" w:cstheme="minorHAnsi"/>
                <w:sz w:val="16"/>
                <w:szCs w:val="16"/>
                <w:lang w:val="fr-FR"/>
              </w:rPr>
            </w:pPr>
            <w:r>
              <w:rPr>
                <w:rFonts w:ascii="Merriweather" w:eastAsia="MS Gothic" w:hAnsi="Merriweather" w:cstheme="minorHAnsi"/>
                <w:sz w:val="16"/>
                <w:szCs w:val="16"/>
                <w:lang w:val="fr-FR"/>
              </w:rPr>
              <w:t>15. 2</w:t>
            </w:r>
            <w:r>
              <w:rPr>
                <w:rFonts w:ascii="Merriweather" w:eastAsia="MS Gothic" w:hAnsi="Merriweather" w:cstheme="minorHAnsi"/>
                <w:sz w:val="16"/>
                <w:szCs w:val="16"/>
                <w:vertAlign w:val="superscript"/>
                <w:lang w:val="fr-FR"/>
              </w:rPr>
              <w:t>e</w:t>
            </w:r>
            <w:r w:rsidRPr="00C94B34">
              <w:rPr>
                <w:rFonts w:ascii="Merriweather" w:eastAsia="MS Gothic" w:hAnsi="Merriweather" w:cstheme="minorHAnsi"/>
                <w:sz w:val="16"/>
                <w:szCs w:val="16"/>
                <w:lang w:val="fr-FR"/>
              </w:rPr>
              <w:t xml:space="preserve"> contrôle continu</w:t>
            </w:r>
          </w:p>
          <w:p w14:paraId="0262478F" w14:textId="79E056F8" w:rsidR="00FC2198" w:rsidRPr="00C94B34" w:rsidRDefault="00FC2198" w:rsidP="00186394">
            <w:pPr>
              <w:tabs>
                <w:tab w:val="left" w:pos="1218"/>
              </w:tabs>
              <w:spacing w:before="20" w:after="20"/>
              <w:rPr>
                <w:rFonts w:ascii="Merriweather" w:eastAsia="MS Gothic" w:hAnsi="Merriweather" w:cstheme="minorHAnsi"/>
                <w:sz w:val="16"/>
                <w:szCs w:val="16"/>
              </w:rPr>
            </w:pPr>
            <w:r w:rsidRPr="00C94B34">
              <w:rPr>
                <w:rFonts w:ascii="Merriweather" w:eastAsia="MS Gothic" w:hAnsi="Merriweather" w:cstheme="minorHAnsi"/>
                <w:sz w:val="16"/>
                <w:szCs w:val="16"/>
              </w:rPr>
              <w:t xml:space="preserve"> </w:t>
            </w:r>
          </w:p>
          <w:p w14:paraId="0F5FEE00" w14:textId="77777777" w:rsidR="00FC2198" w:rsidRPr="00C94B34" w:rsidRDefault="00186394" w:rsidP="0079745E">
            <w:pPr>
              <w:tabs>
                <w:tab w:val="left" w:pos="1218"/>
              </w:tabs>
              <w:spacing w:before="20" w:after="20"/>
              <w:rPr>
                <w:rFonts w:ascii="Merriweather" w:eastAsia="MS Gothic" w:hAnsi="Merriweather" w:cstheme="minorHAnsi"/>
                <w:sz w:val="16"/>
                <w:szCs w:val="16"/>
              </w:rPr>
            </w:pPr>
            <w:r w:rsidRPr="00C94B34">
              <w:rPr>
                <w:rFonts w:ascii="Merriweather" w:eastAsia="MS Gothic" w:hAnsi="Merriweather" w:cstheme="minorHAnsi"/>
                <w:sz w:val="16"/>
                <w:szCs w:val="16"/>
              </w:rPr>
              <w:t>Seminari</w:t>
            </w:r>
          </w:p>
          <w:p w14:paraId="42CED47C" w14:textId="44756600" w:rsidR="00186394" w:rsidRPr="00C94B34" w:rsidRDefault="00186394" w:rsidP="00186394">
            <w:pPr>
              <w:tabs>
                <w:tab w:val="left" w:pos="1218"/>
              </w:tabs>
              <w:spacing w:before="20" w:after="20"/>
              <w:rPr>
                <w:rFonts w:ascii="Merriweather" w:eastAsia="MS Gothic" w:hAnsi="Merriweather" w:cstheme="minorHAnsi"/>
                <w:sz w:val="16"/>
                <w:szCs w:val="16"/>
              </w:rPr>
            </w:pPr>
            <w:r w:rsidRPr="00C94B34">
              <w:rPr>
                <w:rFonts w:ascii="Merriweather" w:eastAsia="MS Gothic" w:hAnsi="Merriweather" w:cstheme="minorHAnsi"/>
                <w:sz w:val="16"/>
                <w:szCs w:val="16"/>
              </w:rPr>
              <w:t xml:space="preserve">1. </w:t>
            </w:r>
            <w:r w:rsidR="003C33F2" w:rsidRPr="00C94B34">
              <w:rPr>
                <w:rFonts w:ascii="Merriweather" w:eastAsia="MS Gothic" w:hAnsi="Merriweather" w:cstheme="minorHAnsi"/>
                <w:sz w:val="16"/>
                <w:szCs w:val="16"/>
                <w:lang w:val="fr-FR"/>
              </w:rPr>
              <w:t>Introduction</w:t>
            </w:r>
          </w:p>
          <w:p w14:paraId="13BA6A59" w14:textId="23D35FF3" w:rsidR="00186394" w:rsidRPr="00C94B34" w:rsidRDefault="00186394" w:rsidP="00186394">
            <w:pPr>
              <w:tabs>
                <w:tab w:val="left" w:pos="1218"/>
              </w:tabs>
              <w:spacing w:before="20" w:after="20"/>
              <w:rPr>
                <w:rFonts w:ascii="Merriweather" w:eastAsia="MS Gothic" w:hAnsi="Merriweather" w:cstheme="minorHAnsi"/>
                <w:sz w:val="16"/>
                <w:szCs w:val="16"/>
              </w:rPr>
            </w:pPr>
            <w:r w:rsidRPr="00C94B34">
              <w:rPr>
                <w:rFonts w:ascii="Merriweather" w:eastAsia="MS Gothic" w:hAnsi="Merriweather" w:cstheme="minorHAnsi"/>
                <w:sz w:val="16"/>
                <w:szCs w:val="16"/>
              </w:rPr>
              <w:t xml:space="preserve">2. </w:t>
            </w:r>
            <w:r w:rsidRPr="00C94B34">
              <w:rPr>
                <w:rFonts w:ascii="Merriweather" w:eastAsia="MS Gothic" w:hAnsi="Merriweather" w:cstheme="minorHAnsi"/>
                <w:sz w:val="16"/>
                <w:szCs w:val="16"/>
                <w:lang w:val="fr-FR"/>
              </w:rPr>
              <w:t>Ana</w:t>
            </w:r>
            <w:r w:rsidR="003C33F2" w:rsidRPr="00C94B34">
              <w:rPr>
                <w:rFonts w:ascii="Merriweather" w:eastAsia="MS Gothic" w:hAnsi="Merriweather" w:cstheme="minorHAnsi"/>
                <w:sz w:val="16"/>
                <w:szCs w:val="16"/>
                <w:lang w:val="fr-FR"/>
              </w:rPr>
              <w:t>lyse morphosyntaxique des modes impersonnels</w:t>
            </w:r>
          </w:p>
          <w:p w14:paraId="718E8EE1" w14:textId="002A95A4"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rPr>
              <w:t xml:space="preserve">3. </w:t>
            </w:r>
            <w:r w:rsidRPr="00C94B34">
              <w:rPr>
                <w:rFonts w:ascii="Merriweather" w:eastAsia="MS Gothic" w:hAnsi="Merriweather" w:cstheme="minorHAnsi"/>
                <w:sz w:val="16"/>
                <w:szCs w:val="16"/>
                <w:lang w:val="fr-FR"/>
              </w:rPr>
              <w:t xml:space="preserve">Analyse morphosyntaxique </w:t>
            </w:r>
            <w:r w:rsidR="003C33F2" w:rsidRPr="00C94B34">
              <w:rPr>
                <w:rFonts w:ascii="Merriweather" w:eastAsia="MS Gothic" w:hAnsi="Merriweather" w:cstheme="minorHAnsi"/>
                <w:sz w:val="16"/>
                <w:szCs w:val="16"/>
                <w:lang w:val="fr-FR"/>
              </w:rPr>
              <w:t>des modes personnels virtuels</w:t>
            </w:r>
          </w:p>
          <w:p w14:paraId="050C3093" w14:textId="7CBB60A3"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4. Analyse morphosyntaxique </w:t>
            </w:r>
            <w:r w:rsidR="003C33F2" w:rsidRPr="00C94B34">
              <w:rPr>
                <w:rFonts w:ascii="Merriweather" w:eastAsia="MS Gothic" w:hAnsi="Merriweather" w:cstheme="minorHAnsi"/>
                <w:sz w:val="16"/>
                <w:szCs w:val="16"/>
                <w:lang w:val="fr-FR"/>
              </w:rPr>
              <w:t>des modes personnels virtuels</w:t>
            </w:r>
          </w:p>
          <w:p w14:paraId="3FB01AFE" w14:textId="3B77368F"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5. </w:t>
            </w:r>
            <w:r w:rsidR="003C33F2" w:rsidRPr="00C94B34">
              <w:rPr>
                <w:rFonts w:ascii="Merriweather" w:eastAsia="MS Gothic" w:hAnsi="Merriweather" w:cstheme="minorHAnsi"/>
                <w:sz w:val="16"/>
                <w:szCs w:val="16"/>
                <w:lang w:val="fr-FR"/>
              </w:rPr>
              <w:t>Analyse morphosyntaxique des modes personnels virtuels</w:t>
            </w:r>
          </w:p>
          <w:p w14:paraId="620866D3" w14:textId="1FA457AC"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6. Analyse morphosyntaxique </w:t>
            </w:r>
            <w:r w:rsidR="003C33F2" w:rsidRPr="00C94B34">
              <w:rPr>
                <w:rFonts w:ascii="Merriweather" w:eastAsia="MS Gothic" w:hAnsi="Merriweather" w:cstheme="minorHAnsi"/>
                <w:sz w:val="16"/>
                <w:szCs w:val="16"/>
                <w:lang w:val="fr-FR"/>
              </w:rPr>
              <w:t>du mode personnel réel</w:t>
            </w:r>
          </w:p>
          <w:p w14:paraId="775DA3B6" w14:textId="77777777"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7. 1</w:t>
            </w:r>
            <w:r w:rsidRPr="00C94B34">
              <w:rPr>
                <w:rFonts w:ascii="Merriweather" w:eastAsia="MS Gothic" w:hAnsi="Merriweather" w:cstheme="minorHAnsi"/>
                <w:sz w:val="16"/>
                <w:szCs w:val="16"/>
                <w:vertAlign w:val="superscript"/>
                <w:lang w:val="fr-FR"/>
              </w:rPr>
              <w:t>er</w:t>
            </w:r>
            <w:r w:rsidRPr="00C94B34">
              <w:rPr>
                <w:rFonts w:ascii="Merriweather" w:eastAsia="MS Gothic" w:hAnsi="Merriweather" w:cstheme="minorHAnsi"/>
                <w:sz w:val="16"/>
                <w:szCs w:val="16"/>
                <w:lang w:val="fr-FR"/>
              </w:rPr>
              <w:t xml:space="preserve"> contrôle continu</w:t>
            </w:r>
          </w:p>
          <w:p w14:paraId="5E5E6F02" w14:textId="77777777"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8. Analyse du 1</w:t>
            </w:r>
            <w:r w:rsidRPr="00C94B34">
              <w:rPr>
                <w:rFonts w:ascii="Merriweather" w:eastAsia="MS Gothic" w:hAnsi="Merriweather" w:cstheme="minorHAnsi"/>
                <w:sz w:val="16"/>
                <w:szCs w:val="16"/>
                <w:vertAlign w:val="superscript"/>
                <w:lang w:val="fr-FR"/>
              </w:rPr>
              <w:t>er</w:t>
            </w:r>
            <w:r w:rsidRPr="00C94B34">
              <w:rPr>
                <w:rFonts w:ascii="Merriweather" w:eastAsia="MS Gothic" w:hAnsi="Merriweather" w:cstheme="minorHAnsi"/>
                <w:sz w:val="16"/>
                <w:szCs w:val="16"/>
                <w:lang w:val="fr-FR"/>
              </w:rPr>
              <w:t xml:space="preserve"> contrôle continu</w:t>
            </w:r>
          </w:p>
          <w:p w14:paraId="67D57D29" w14:textId="476B2648"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 xml:space="preserve">9. Analyse </w:t>
            </w:r>
            <w:r w:rsidR="003C33F2" w:rsidRPr="00C94B34">
              <w:rPr>
                <w:rFonts w:ascii="Merriweather" w:eastAsia="MS Gothic" w:hAnsi="Merriweather" w:cstheme="minorHAnsi"/>
                <w:sz w:val="16"/>
                <w:szCs w:val="16"/>
                <w:lang w:val="fr-FR"/>
              </w:rPr>
              <w:t>de la chanson : Le présent autrement</w:t>
            </w:r>
          </w:p>
          <w:p w14:paraId="042F7B25" w14:textId="57312FD4"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10</w:t>
            </w:r>
            <w:r w:rsidR="00C94B34" w:rsidRPr="00C94B34">
              <w:rPr>
                <w:rFonts w:ascii="Merriweather" w:eastAsia="MS Gothic" w:hAnsi="Merriweather" w:cstheme="minorHAnsi"/>
                <w:sz w:val="16"/>
                <w:szCs w:val="16"/>
                <w:lang w:val="fr-FR"/>
              </w:rPr>
              <w:t>. Analyse de l’emploi des temps simples</w:t>
            </w:r>
          </w:p>
          <w:p w14:paraId="2C93E77A" w14:textId="4A893486" w:rsidR="00186394" w:rsidRPr="00C94B34" w:rsidRDefault="00C94B3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11. Présentation des TD</w:t>
            </w:r>
          </w:p>
          <w:p w14:paraId="4123ED2A" w14:textId="77777777"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12. Présentation des TD</w:t>
            </w:r>
          </w:p>
          <w:p w14:paraId="1A4E46CB" w14:textId="77777777" w:rsidR="00186394" w:rsidRPr="00C94B34" w:rsidRDefault="00186394" w:rsidP="00186394">
            <w:pPr>
              <w:tabs>
                <w:tab w:val="left" w:pos="1218"/>
              </w:tabs>
              <w:spacing w:before="20" w:after="20"/>
              <w:rPr>
                <w:rFonts w:ascii="Merriweather" w:eastAsia="MS Gothic" w:hAnsi="Merriweather" w:cstheme="minorHAnsi"/>
                <w:sz w:val="16"/>
                <w:szCs w:val="16"/>
                <w:lang w:val="fr-FR"/>
              </w:rPr>
            </w:pPr>
            <w:r w:rsidRPr="00C94B34">
              <w:rPr>
                <w:rFonts w:ascii="Merriweather" w:eastAsia="MS Gothic" w:hAnsi="Merriweather" w:cstheme="minorHAnsi"/>
                <w:sz w:val="16"/>
                <w:szCs w:val="16"/>
                <w:lang w:val="fr-FR"/>
              </w:rPr>
              <w:t>13. Présentation des TD</w:t>
            </w:r>
          </w:p>
          <w:p w14:paraId="47FE87C0" w14:textId="4794E654" w:rsidR="00186394" w:rsidRPr="00C94B34" w:rsidRDefault="0097765F" w:rsidP="00186394">
            <w:pPr>
              <w:tabs>
                <w:tab w:val="left" w:pos="1218"/>
              </w:tabs>
              <w:spacing w:before="20" w:after="20"/>
              <w:rPr>
                <w:rFonts w:ascii="Merriweather" w:eastAsia="MS Gothic" w:hAnsi="Merriweather" w:cstheme="minorHAnsi"/>
                <w:sz w:val="16"/>
                <w:szCs w:val="16"/>
                <w:lang w:val="fr-FR"/>
              </w:rPr>
            </w:pPr>
            <w:r>
              <w:rPr>
                <w:rFonts w:ascii="Merriweather" w:eastAsia="MS Gothic" w:hAnsi="Merriweather" w:cstheme="minorHAnsi"/>
                <w:sz w:val="16"/>
                <w:szCs w:val="16"/>
                <w:lang w:val="fr-FR"/>
              </w:rPr>
              <w:t>14. Présentation</w:t>
            </w:r>
            <w:r w:rsidR="00186394" w:rsidRPr="00C94B34">
              <w:rPr>
                <w:rFonts w:ascii="Merriweather" w:eastAsia="MS Gothic" w:hAnsi="Merriweather" w:cstheme="minorHAnsi"/>
                <w:sz w:val="16"/>
                <w:szCs w:val="16"/>
                <w:lang w:val="fr-FR"/>
              </w:rPr>
              <w:t xml:space="preserve"> des TD</w:t>
            </w:r>
          </w:p>
          <w:p w14:paraId="3B3B17A3" w14:textId="0AAABED3" w:rsidR="00FC2198" w:rsidRPr="00C94B34" w:rsidRDefault="00186394" w:rsidP="00186394">
            <w:pPr>
              <w:tabs>
                <w:tab w:val="left" w:pos="1218"/>
              </w:tabs>
              <w:spacing w:before="20" w:after="20"/>
              <w:rPr>
                <w:rFonts w:ascii="Merriweather" w:eastAsia="MS Gothic" w:hAnsi="Merriweather" w:cstheme="minorHAnsi"/>
                <w:sz w:val="16"/>
                <w:szCs w:val="16"/>
              </w:rPr>
            </w:pPr>
            <w:r w:rsidRPr="00C94B34">
              <w:rPr>
                <w:rFonts w:ascii="Merriweather" w:eastAsia="MS Gothic" w:hAnsi="Merriweather" w:cstheme="minorHAnsi"/>
                <w:sz w:val="16"/>
                <w:szCs w:val="16"/>
                <w:lang w:val="fr-FR"/>
              </w:rPr>
              <w:t>15. 2</w:t>
            </w:r>
            <w:r w:rsidRPr="00C94B34">
              <w:rPr>
                <w:rFonts w:ascii="Merriweather" w:eastAsia="MS Gothic" w:hAnsi="Merriweather" w:cstheme="minorHAnsi"/>
                <w:sz w:val="16"/>
                <w:szCs w:val="16"/>
                <w:vertAlign w:val="superscript"/>
                <w:lang w:val="fr-FR"/>
              </w:rPr>
              <w:t>e</w:t>
            </w:r>
            <w:r w:rsidRPr="00C94B34">
              <w:rPr>
                <w:rFonts w:ascii="Merriweather" w:eastAsia="MS Gothic" w:hAnsi="Merriweather" w:cstheme="minorHAnsi"/>
                <w:sz w:val="16"/>
                <w:szCs w:val="16"/>
                <w:lang w:val="fr-FR"/>
              </w:rPr>
              <w:t xml:space="preserve"> contrôle continu</w:t>
            </w:r>
          </w:p>
          <w:p w14:paraId="6E3A408E" w14:textId="4C42D6E6" w:rsidR="00186394" w:rsidRPr="00186394" w:rsidRDefault="00186394" w:rsidP="0079745E">
            <w:pPr>
              <w:tabs>
                <w:tab w:val="left" w:pos="1218"/>
              </w:tabs>
              <w:spacing w:before="20" w:after="20"/>
              <w:rPr>
                <w:rFonts w:ascii="Merriweather" w:eastAsia="MS Gothic" w:hAnsi="Merriweather" w:cs="Times New Roman"/>
                <w:sz w:val="16"/>
                <w:szCs w:val="16"/>
              </w:rPr>
            </w:pPr>
          </w:p>
        </w:tc>
      </w:tr>
      <w:tr w:rsidR="00FC2198" w:rsidRPr="0017531F" w14:paraId="3D0DF717" w14:textId="77777777" w:rsidTr="00FF1020">
        <w:tc>
          <w:tcPr>
            <w:tcW w:w="1802" w:type="dxa"/>
            <w:shd w:val="clear" w:color="auto" w:fill="F2F2F2" w:themeFill="background1" w:themeFillShade="F2"/>
          </w:tcPr>
          <w:p w14:paraId="564E0E5C" w14:textId="356E9E0B" w:rsidR="00FC2198" w:rsidRPr="0017531F" w:rsidRDefault="00FC2198"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Obvezna literatura</w:t>
            </w:r>
          </w:p>
        </w:tc>
        <w:tc>
          <w:tcPr>
            <w:tcW w:w="7486" w:type="dxa"/>
            <w:gridSpan w:val="33"/>
            <w:vAlign w:val="center"/>
          </w:tcPr>
          <w:p w14:paraId="21541B5C" w14:textId="28B81802" w:rsidR="00C94B34" w:rsidRPr="001B13FE" w:rsidRDefault="001E5D1B" w:rsidP="00C94B34">
            <w:pPr>
              <w:rPr>
                <w:rFonts w:ascii="Merriweather" w:hAnsi="Merriweather" w:cs="Times New Roman"/>
                <w:sz w:val="16"/>
                <w:szCs w:val="16"/>
              </w:rPr>
            </w:pPr>
            <w:r w:rsidRPr="001B13FE">
              <w:rPr>
                <w:rFonts w:ascii="Merriweather" w:hAnsi="Merriweather" w:cs="Times New Roman"/>
                <w:sz w:val="16"/>
                <w:szCs w:val="16"/>
              </w:rPr>
              <w:t>Ćosić, V. 1991.</w:t>
            </w:r>
            <w:r w:rsidR="00C94B34" w:rsidRPr="001B13FE">
              <w:rPr>
                <w:rFonts w:ascii="Merriweather" w:hAnsi="Merriweather" w:cs="Times New Roman"/>
                <w:sz w:val="16"/>
                <w:szCs w:val="16"/>
              </w:rPr>
              <w:t xml:space="preserve"> </w:t>
            </w:r>
            <w:r w:rsidR="00C94B34" w:rsidRPr="001B13FE">
              <w:rPr>
                <w:rFonts w:ascii="Merriweather" w:hAnsi="Merriweather" w:cs="Times New Roman"/>
                <w:i/>
                <w:sz w:val="16"/>
                <w:szCs w:val="16"/>
              </w:rPr>
              <w:t>Uvod u studij francuskog jezika</w:t>
            </w:r>
            <w:r w:rsidR="00C94B34" w:rsidRPr="001B13FE">
              <w:rPr>
                <w:rFonts w:ascii="Merriweather" w:hAnsi="Merriweather" w:cs="Times New Roman"/>
                <w:sz w:val="16"/>
                <w:szCs w:val="16"/>
              </w:rPr>
              <w:t>, Zadar : Zadarska tiskara</w:t>
            </w:r>
          </w:p>
          <w:p w14:paraId="32AA5C15" w14:textId="75C5B4F9" w:rsidR="00C94B34" w:rsidRPr="001B13FE" w:rsidRDefault="001E5D1B" w:rsidP="00C94B34">
            <w:pPr>
              <w:rPr>
                <w:rFonts w:ascii="Merriweather" w:hAnsi="Merriweather" w:cs="Times New Roman"/>
                <w:sz w:val="16"/>
                <w:szCs w:val="16"/>
                <w:lang w:val="it-IT"/>
              </w:rPr>
            </w:pPr>
            <w:r w:rsidRPr="001B13FE">
              <w:rPr>
                <w:rFonts w:ascii="Merriweather" w:hAnsi="Merriweather" w:cs="Times New Roman"/>
                <w:sz w:val="16"/>
                <w:szCs w:val="16"/>
                <w:lang w:val="it-IT"/>
              </w:rPr>
              <w:t>Frleta, T. 2006. « </w:t>
            </w:r>
            <w:r w:rsidR="00C94B34" w:rsidRPr="001B13FE">
              <w:rPr>
                <w:rFonts w:ascii="Merriweather" w:hAnsi="Merriweather" w:cs="Times New Roman"/>
                <w:sz w:val="16"/>
                <w:szCs w:val="16"/>
                <w:lang w:val="it-IT"/>
              </w:rPr>
              <w:t xml:space="preserve">Imperativ u </w:t>
            </w:r>
            <w:r w:rsidRPr="001B13FE">
              <w:rPr>
                <w:rFonts w:ascii="Merriweather" w:hAnsi="Merriweather" w:cs="Times New Roman"/>
                <w:sz w:val="16"/>
                <w:szCs w:val="16"/>
                <w:lang w:val="it-IT"/>
              </w:rPr>
              <w:t>hrvatskome i francuskome jeziku »</w:t>
            </w:r>
            <w:r w:rsidR="00C94B34" w:rsidRPr="001B13FE">
              <w:rPr>
                <w:rFonts w:ascii="Merriweather" w:hAnsi="Merriweather" w:cs="Times New Roman"/>
                <w:sz w:val="16"/>
                <w:szCs w:val="16"/>
                <w:lang w:val="it-IT"/>
              </w:rPr>
              <w:t xml:space="preserve">, </w:t>
            </w:r>
            <w:r w:rsidR="00C94B34" w:rsidRPr="001B13FE">
              <w:rPr>
                <w:rFonts w:ascii="Merriweather" w:hAnsi="Merriweather" w:cs="Times New Roman"/>
                <w:i/>
                <w:sz w:val="16"/>
                <w:szCs w:val="16"/>
                <w:lang w:val="it-IT"/>
              </w:rPr>
              <w:t>Strani jezici</w:t>
            </w:r>
            <w:r w:rsidR="00C94B34" w:rsidRPr="001B13FE">
              <w:rPr>
                <w:rFonts w:ascii="Merriweather" w:hAnsi="Merriweather" w:cs="Times New Roman"/>
                <w:sz w:val="16"/>
                <w:szCs w:val="16"/>
                <w:lang w:val="it-IT"/>
              </w:rPr>
              <w:t>, 35, 1, (17-27)</w:t>
            </w:r>
          </w:p>
          <w:p w14:paraId="4C9B6C4B" w14:textId="7766E416" w:rsidR="00C94B34" w:rsidRPr="003E7883" w:rsidRDefault="001E5D1B" w:rsidP="00C94B34">
            <w:pPr>
              <w:rPr>
                <w:rFonts w:ascii="Merriweather" w:hAnsi="Merriweather" w:cs="Times New Roman"/>
                <w:sz w:val="16"/>
                <w:szCs w:val="16"/>
                <w:lang w:val="en-US"/>
              </w:rPr>
            </w:pPr>
            <w:r w:rsidRPr="001B13FE">
              <w:rPr>
                <w:rFonts w:ascii="Merriweather" w:hAnsi="Merriweather" w:cs="Times New Roman"/>
                <w:sz w:val="16"/>
                <w:szCs w:val="16"/>
                <w:lang w:val="en-US"/>
              </w:rPr>
              <w:t xml:space="preserve">Frleta, T. 2017. </w:t>
            </w:r>
            <w:r w:rsidRPr="003E7883">
              <w:rPr>
                <w:rFonts w:ascii="Merriweather" w:hAnsi="Merriweather" w:cs="Times New Roman"/>
                <w:sz w:val="16"/>
                <w:szCs w:val="16"/>
                <w:lang w:val="en-US"/>
              </w:rPr>
              <w:t>« </w:t>
            </w:r>
            <w:r w:rsidR="00C94B34" w:rsidRPr="003E7883">
              <w:rPr>
                <w:rFonts w:ascii="Merriweather" w:hAnsi="Merriweather" w:cs="Times New Roman"/>
                <w:sz w:val="16"/>
                <w:szCs w:val="16"/>
                <w:lang w:val="en-US"/>
              </w:rPr>
              <w:t>The System of Temporal Adverbs in the Frenc</w:t>
            </w:r>
            <w:r w:rsidRPr="003E7883">
              <w:rPr>
                <w:rFonts w:ascii="Merriweather" w:hAnsi="Merriweather" w:cs="Times New Roman"/>
                <w:sz w:val="16"/>
                <w:szCs w:val="16"/>
                <w:lang w:val="en-US"/>
              </w:rPr>
              <w:t>h, German and Croatian Language »</w:t>
            </w:r>
            <w:r w:rsidR="00C94B34" w:rsidRPr="003E7883">
              <w:rPr>
                <w:rFonts w:ascii="Merriweather" w:hAnsi="Merriweather" w:cs="Times New Roman"/>
                <w:sz w:val="16"/>
                <w:szCs w:val="16"/>
                <w:lang w:val="en-US"/>
              </w:rPr>
              <w:t>, </w:t>
            </w:r>
            <w:r w:rsidR="00C94B34" w:rsidRPr="003E7883">
              <w:rPr>
                <w:rFonts w:ascii="Merriweather" w:hAnsi="Merriweather" w:cs="Times New Roman"/>
                <w:i/>
                <w:sz w:val="16"/>
                <w:szCs w:val="16"/>
                <w:lang w:val="en-US"/>
              </w:rPr>
              <w:t>European Journal of Language and Literature</w:t>
            </w:r>
            <w:r w:rsidR="00C94B34" w:rsidRPr="003E7883">
              <w:rPr>
                <w:rFonts w:ascii="Merriweather" w:hAnsi="Merriweather" w:cs="Times New Roman"/>
                <w:sz w:val="16"/>
                <w:szCs w:val="16"/>
                <w:lang w:val="en-US"/>
              </w:rPr>
              <w:t xml:space="preserve"> 9, 1, (36 – 44), (s </w:t>
            </w:r>
            <w:proofErr w:type="spellStart"/>
            <w:r w:rsidR="00C94B34" w:rsidRPr="003E7883">
              <w:rPr>
                <w:rFonts w:ascii="Merriweather" w:hAnsi="Merriweather" w:cs="Times New Roman"/>
                <w:sz w:val="16"/>
                <w:szCs w:val="16"/>
                <w:lang w:val="en-US"/>
              </w:rPr>
              <w:t>Anitom</w:t>
            </w:r>
            <w:proofErr w:type="spellEnd"/>
            <w:r w:rsidR="00C94B34" w:rsidRPr="003E7883">
              <w:rPr>
                <w:rFonts w:ascii="Merriweather" w:hAnsi="Merriweather" w:cs="Times New Roman"/>
                <w:sz w:val="16"/>
                <w:szCs w:val="16"/>
                <w:lang w:val="en-US"/>
              </w:rPr>
              <w:t xml:space="preserve"> Pavić Pintarić)</w:t>
            </w:r>
          </w:p>
          <w:p w14:paraId="01964AD9" w14:textId="72538636" w:rsidR="00C94B34" w:rsidRPr="001B13FE" w:rsidRDefault="001E5D1B" w:rsidP="00C94B34">
            <w:pPr>
              <w:rPr>
                <w:rFonts w:ascii="Merriweather" w:hAnsi="Merriweather" w:cs="Times New Roman"/>
                <w:sz w:val="16"/>
                <w:szCs w:val="16"/>
                <w:lang w:val="en-US"/>
              </w:rPr>
            </w:pPr>
            <w:proofErr w:type="spellStart"/>
            <w:r w:rsidRPr="001B13FE">
              <w:rPr>
                <w:rFonts w:ascii="Merriweather" w:hAnsi="Merriweather" w:cs="Times New Roman"/>
                <w:sz w:val="16"/>
                <w:szCs w:val="16"/>
                <w:lang w:val="en-US"/>
              </w:rPr>
              <w:t>Grevisse</w:t>
            </w:r>
            <w:proofErr w:type="spellEnd"/>
            <w:r w:rsidRPr="001B13FE">
              <w:rPr>
                <w:rFonts w:ascii="Merriweather" w:hAnsi="Merriweather" w:cs="Times New Roman"/>
                <w:sz w:val="16"/>
                <w:szCs w:val="16"/>
                <w:lang w:val="en-US"/>
              </w:rPr>
              <w:t xml:space="preserve">, M. </w:t>
            </w:r>
            <w:r w:rsidR="00C94B34" w:rsidRPr="001B13FE">
              <w:rPr>
                <w:rFonts w:ascii="Merriweather" w:hAnsi="Merriweather" w:cs="Times New Roman"/>
                <w:sz w:val="16"/>
                <w:szCs w:val="16"/>
                <w:lang w:val="en-US"/>
              </w:rPr>
              <w:t>1993</w:t>
            </w:r>
            <w:r w:rsidR="00C94B34" w:rsidRPr="001B13FE">
              <w:rPr>
                <w:rFonts w:ascii="Merriweather" w:hAnsi="Merriweather" w:cs="Times New Roman"/>
                <w:sz w:val="16"/>
                <w:szCs w:val="16"/>
                <w:vertAlign w:val="superscript"/>
                <w:lang w:val="en-US"/>
              </w:rPr>
              <w:t>13</w:t>
            </w:r>
            <w:r w:rsidRPr="001B13FE">
              <w:rPr>
                <w:rFonts w:ascii="Merriweather" w:hAnsi="Merriweather" w:cs="Times New Roman"/>
                <w:sz w:val="16"/>
                <w:szCs w:val="16"/>
                <w:lang w:val="en-US"/>
              </w:rPr>
              <w:t>.</w:t>
            </w:r>
            <w:r w:rsidR="00C94B34" w:rsidRPr="001B13FE">
              <w:rPr>
                <w:rFonts w:ascii="Merriweather" w:hAnsi="Merriweather" w:cs="Times New Roman"/>
                <w:sz w:val="16"/>
                <w:szCs w:val="16"/>
                <w:lang w:val="en-US"/>
              </w:rPr>
              <w:t xml:space="preserve"> </w:t>
            </w:r>
            <w:r w:rsidR="00C94B34" w:rsidRPr="001B13FE">
              <w:rPr>
                <w:rFonts w:ascii="Merriweather" w:hAnsi="Merriweather" w:cs="Times New Roman"/>
                <w:i/>
                <w:sz w:val="16"/>
                <w:szCs w:val="16"/>
                <w:lang w:val="en-US"/>
              </w:rPr>
              <w:t xml:space="preserve">Le Bon Usage, </w:t>
            </w:r>
            <w:r w:rsidR="00C94B34" w:rsidRPr="001B13FE">
              <w:rPr>
                <w:rFonts w:ascii="Merriweather" w:hAnsi="Merriweather" w:cs="Times New Roman"/>
                <w:sz w:val="16"/>
                <w:szCs w:val="16"/>
                <w:lang w:val="en-US"/>
              </w:rPr>
              <w:t>Paris</w:t>
            </w:r>
            <w:r w:rsidR="00C94B34" w:rsidRPr="001B13FE">
              <w:rPr>
                <w:rFonts w:ascii="Merriweather" w:hAnsi="Merriweather" w:cs="Times New Roman"/>
                <w:i/>
                <w:sz w:val="16"/>
                <w:szCs w:val="16"/>
                <w:lang w:val="en-US"/>
              </w:rPr>
              <w:t> </w:t>
            </w:r>
            <w:r w:rsidR="00C94B34" w:rsidRPr="001B13FE">
              <w:rPr>
                <w:rFonts w:ascii="Merriweather" w:hAnsi="Merriweather" w:cs="Times New Roman"/>
                <w:sz w:val="16"/>
                <w:szCs w:val="16"/>
                <w:lang w:val="en-US"/>
              </w:rPr>
              <w:t xml:space="preserve">: </w:t>
            </w:r>
            <w:proofErr w:type="spellStart"/>
            <w:r w:rsidR="00C94B34" w:rsidRPr="001B13FE">
              <w:rPr>
                <w:rFonts w:ascii="Merriweather" w:hAnsi="Merriweather" w:cs="Times New Roman"/>
                <w:sz w:val="16"/>
                <w:szCs w:val="16"/>
                <w:lang w:val="en-US"/>
              </w:rPr>
              <w:t>Duculot</w:t>
            </w:r>
            <w:proofErr w:type="spellEnd"/>
            <w:r w:rsidR="00C94B34" w:rsidRPr="001B13FE">
              <w:rPr>
                <w:rFonts w:ascii="Merriweather" w:hAnsi="Merriweather" w:cs="Times New Roman"/>
                <w:sz w:val="16"/>
                <w:szCs w:val="16"/>
                <w:lang w:val="en-US"/>
              </w:rPr>
              <w:t xml:space="preserve"> (</w:t>
            </w:r>
            <w:proofErr w:type="spellStart"/>
            <w:r w:rsidR="00C94B34" w:rsidRPr="001B13FE">
              <w:rPr>
                <w:rFonts w:ascii="Merriweather" w:hAnsi="Merriweather" w:cs="Times New Roman"/>
                <w:sz w:val="16"/>
                <w:szCs w:val="16"/>
                <w:lang w:val="en-US"/>
              </w:rPr>
              <w:t>ili</w:t>
            </w:r>
            <w:proofErr w:type="spellEnd"/>
            <w:r w:rsidR="00C94B34" w:rsidRPr="001B13FE">
              <w:rPr>
                <w:rFonts w:ascii="Merriweather" w:hAnsi="Merriweather" w:cs="Times New Roman"/>
                <w:sz w:val="16"/>
                <w:szCs w:val="16"/>
                <w:lang w:val="en-US"/>
              </w:rPr>
              <w:t xml:space="preserve"> </w:t>
            </w:r>
            <w:proofErr w:type="spellStart"/>
            <w:r w:rsidR="00C94B34" w:rsidRPr="001B13FE">
              <w:rPr>
                <w:rFonts w:ascii="Merriweather" w:hAnsi="Merriweather" w:cs="Times New Roman"/>
                <w:sz w:val="16"/>
                <w:szCs w:val="16"/>
                <w:lang w:val="en-US"/>
              </w:rPr>
              <w:t>novije</w:t>
            </w:r>
            <w:proofErr w:type="spellEnd"/>
            <w:r w:rsidR="00C94B34" w:rsidRPr="001B13FE">
              <w:rPr>
                <w:rFonts w:ascii="Merriweather" w:hAnsi="Merriweather" w:cs="Times New Roman"/>
                <w:sz w:val="16"/>
                <w:szCs w:val="16"/>
                <w:lang w:val="en-US"/>
              </w:rPr>
              <w:t xml:space="preserve"> </w:t>
            </w:r>
            <w:proofErr w:type="spellStart"/>
            <w:r w:rsidR="00C94B34" w:rsidRPr="001B13FE">
              <w:rPr>
                <w:rFonts w:ascii="Merriweather" w:hAnsi="Merriweather" w:cs="Times New Roman"/>
                <w:sz w:val="16"/>
                <w:szCs w:val="16"/>
                <w:lang w:val="en-US"/>
              </w:rPr>
              <w:t>izdanje</w:t>
            </w:r>
            <w:proofErr w:type="spellEnd"/>
            <w:r w:rsidR="00C94B34" w:rsidRPr="001B13FE">
              <w:rPr>
                <w:rFonts w:ascii="Merriweather" w:hAnsi="Merriweather" w:cs="Times New Roman"/>
                <w:sz w:val="16"/>
                <w:szCs w:val="16"/>
                <w:lang w:val="en-US"/>
              </w:rPr>
              <w:t xml:space="preserve"> s </w:t>
            </w:r>
            <w:proofErr w:type="spellStart"/>
            <w:r w:rsidR="00C94B34" w:rsidRPr="001B13FE">
              <w:rPr>
                <w:rFonts w:ascii="Merriweather" w:hAnsi="Merriweather" w:cs="Times New Roman"/>
                <w:sz w:val="16"/>
                <w:szCs w:val="16"/>
                <w:lang w:val="en-US"/>
              </w:rPr>
              <w:t>odgovarajućim</w:t>
            </w:r>
            <w:proofErr w:type="spellEnd"/>
            <w:r w:rsidR="00C94B34" w:rsidRPr="001B13FE">
              <w:rPr>
                <w:rFonts w:ascii="Merriweather" w:hAnsi="Merriweather" w:cs="Times New Roman"/>
                <w:sz w:val="16"/>
                <w:szCs w:val="16"/>
                <w:lang w:val="en-US"/>
              </w:rPr>
              <w:t xml:space="preserve"> </w:t>
            </w:r>
            <w:proofErr w:type="spellStart"/>
            <w:r w:rsidR="00C94B34" w:rsidRPr="001B13FE">
              <w:rPr>
                <w:rFonts w:ascii="Merriweather" w:hAnsi="Merriweather" w:cs="Times New Roman"/>
                <w:sz w:val="16"/>
                <w:szCs w:val="16"/>
                <w:lang w:val="en-US"/>
              </w:rPr>
              <w:t>paragrafima</w:t>
            </w:r>
            <w:proofErr w:type="spellEnd"/>
            <w:r w:rsidR="00C94B34" w:rsidRPr="001B13FE">
              <w:rPr>
                <w:rFonts w:ascii="Merriweather" w:hAnsi="Merriweather" w:cs="Times New Roman"/>
                <w:sz w:val="16"/>
                <w:szCs w:val="16"/>
                <w:lang w:val="en-US"/>
              </w:rPr>
              <w:t>)</w:t>
            </w:r>
          </w:p>
          <w:p w14:paraId="7DC212E3" w14:textId="29417C3A" w:rsidR="00C94B34" w:rsidRPr="003E7883" w:rsidRDefault="001E5D1B" w:rsidP="00C94B34">
            <w:pPr>
              <w:rPr>
                <w:rFonts w:ascii="Merriweather" w:hAnsi="Merriweather" w:cs="Times New Roman"/>
                <w:sz w:val="16"/>
                <w:szCs w:val="16"/>
                <w:lang w:val="fr-FR"/>
              </w:rPr>
            </w:pPr>
            <w:r w:rsidRPr="003E7883">
              <w:rPr>
                <w:rFonts w:ascii="Merriweather" w:hAnsi="Merriweather" w:cs="Times New Roman"/>
                <w:sz w:val="16"/>
                <w:szCs w:val="16"/>
                <w:lang w:val="fr-FR"/>
              </w:rPr>
              <w:t>Moignet, G. 1981.</w:t>
            </w:r>
            <w:r w:rsidR="00C94B34" w:rsidRPr="003E7883">
              <w:rPr>
                <w:rFonts w:ascii="Merriweather" w:hAnsi="Merriweather" w:cs="Times New Roman"/>
                <w:sz w:val="16"/>
                <w:szCs w:val="16"/>
                <w:lang w:val="fr-FR"/>
              </w:rPr>
              <w:t xml:space="preserve"> </w:t>
            </w:r>
            <w:r w:rsidR="00C94B34" w:rsidRPr="003E7883">
              <w:rPr>
                <w:rFonts w:ascii="Merriweather" w:hAnsi="Merriweather" w:cs="Times New Roman"/>
                <w:i/>
                <w:sz w:val="16"/>
                <w:szCs w:val="16"/>
                <w:lang w:val="fr-FR"/>
              </w:rPr>
              <w:t>Systématique de la langue française</w:t>
            </w:r>
            <w:r w:rsidR="00C94B34" w:rsidRPr="003E7883">
              <w:rPr>
                <w:rFonts w:ascii="Merriweather" w:hAnsi="Merriweather" w:cs="Times New Roman"/>
                <w:sz w:val="16"/>
                <w:szCs w:val="16"/>
                <w:lang w:val="fr-FR"/>
              </w:rPr>
              <w:t xml:space="preserve">, Paris : </w:t>
            </w:r>
            <w:proofErr w:type="spellStart"/>
            <w:r w:rsidR="00C94B34" w:rsidRPr="003E7883">
              <w:rPr>
                <w:rFonts w:ascii="Merriweather" w:hAnsi="Merriweather" w:cs="Times New Roman"/>
                <w:sz w:val="16"/>
                <w:szCs w:val="16"/>
                <w:lang w:val="fr-FR"/>
              </w:rPr>
              <w:t>Klincksieck</w:t>
            </w:r>
            <w:proofErr w:type="spellEnd"/>
          </w:p>
          <w:p w14:paraId="0B89B5BE" w14:textId="778EEC5C" w:rsidR="00185401" w:rsidRPr="003E7883" w:rsidRDefault="001E5D1B" w:rsidP="00C94B34">
            <w:pPr>
              <w:tabs>
                <w:tab w:val="left" w:pos="1218"/>
              </w:tabs>
              <w:spacing w:before="20" w:after="20"/>
              <w:rPr>
                <w:rFonts w:ascii="Merriweather" w:eastAsia="MS Gothic" w:hAnsi="Merriweather" w:cs="Times New Roman"/>
                <w:sz w:val="16"/>
                <w:szCs w:val="16"/>
                <w:lang w:val="fr-FR"/>
              </w:rPr>
            </w:pPr>
            <w:r w:rsidRPr="001B13FE">
              <w:rPr>
                <w:rFonts w:ascii="Merriweather" w:hAnsi="Merriweather" w:cs="Times New Roman"/>
                <w:sz w:val="16"/>
                <w:szCs w:val="16"/>
                <w:lang w:val="it-IT"/>
              </w:rPr>
              <w:t>Riegel</w:t>
            </w:r>
            <w:r w:rsidR="00C94B34" w:rsidRPr="001B13FE">
              <w:rPr>
                <w:rFonts w:ascii="Merriweather" w:hAnsi="Merriweather" w:cs="Times New Roman"/>
                <w:sz w:val="16"/>
                <w:szCs w:val="16"/>
                <w:lang w:val="it-IT"/>
              </w:rPr>
              <w:t xml:space="preserve">, M. - </w:t>
            </w:r>
            <w:r w:rsidRPr="001B13FE">
              <w:rPr>
                <w:rFonts w:ascii="Merriweather" w:hAnsi="Merriweather" w:cs="Times New Roman"/>
                <w:sz w:val="16"/>
                <w:szCs w:val="16"/>
                <w:lang w:val="it-IT"/>
              </w:rPr>
              <w:t>Pellat</w:t>
            </w:r>
            <w:r w:rsidR="00C94B34" w:rsidRPr="001B13FE">
              <w:rPr>
                <w:rFonts w:ascii="Merriweather" w:hAnsi="Merriweather" w:cs="Times New Roman"/>
                <w:sz w:val="16"/>
                <w:szCs w:val="16"/>
                <w:lang w:val="it-IT"/>
              </w:rPr>
              <w:t xml:space="preserve">, J.C. - </w:t>
            </w:r>
            <w:r w:rsidRPr="001B13FE">
              <w:rPr>
                <w:rFonts w:ascii="Merriweather" w:hAnsi="Merriweather" w:cs="Times New Roman"/>
                <w:sz w:val="16"/>
                <w:szCs w:val="16"/>
                <w:lang w:val="it-IT"/>
              </w:rPr>
              <w:t>Rioul, R. 2001.</w:t>
            </w:r>
            <w:r w:rsidR="00C94B34" w:rsidRPr="001B13FE">
              <w:rPr>
                <w:rFonts w:ascii="Merriweather" w:hAnsi="Merriweather" w:cs="Times New Roman"/>
                <w:sz w:val="16"/>
                <w:szCs w:val="16"/>
                <w:lang w:val="it-IT"/>
              </w:rPr>
              <w:t xml:space="preserve"> </w:t>
            </w:r>
            <w:r w:rsidR="00C94B34" w:rsidRPr="003E7883">
              <w:rPr>
                <w:rFonts w:ascii="Merriweather" w:hAnsi="Merriweather" w:cs="Times New Roman"/>
                <w:i/>
                <w:sz w:val="16"/>
                <w:szCs w:val="16"/>
                <w:lang w:val="fr-FR"/>
              </w:rPr>
              <w:t>Grammaire méthodique du français</w:t>
            </w:r>
            <w:r w:rsidR="00C94B34" w:rsidRPr="003E7883">
              <w:rPr>
                <w:rFonts w:ascii="Merriweather" w:hAnsi="Merriweather" w:cs="Times New Roman"/>
                <w:sz w:val="16"/>
                <w:szCs w:val="16"/>
                <w:lang w:val="fr-FR"/>
              </w:rPr>
              <w:t>, Paris : PUF</w:t>
            </w:r>
          </w:p>
        </w:tc>
      </w:tr>
      <w:tr w:rsidR="00C94B34" w:rsidRPr="0017531F" w14:paraId="4FA6F90E" w14:textId="77777777" w:rsidTr="00F0469A">
        <w:tc>
          <w:tcPr>
            <w:tcW w:w="1802" w:type="dxa"/>
            <w:shd w:val="clear" w:color="auto" w:fill="F2F2F2" w:themeFill="background1" w:themeFillShade="F2"/>
          </w:tcPr>
          <w:p w14:paraId="5BCD089E" w14:textId="77777777" w:rsidR="00C94B34" w:rsidRPr="0017531F" w:rsidRDefault="00C94B34" w:rsidP="00C94B34">
            <w:pPr>
              <w:spacing w:before="20" w:after="20"/>
              <w:rPr>
                <w:rFonts w:ascii="Merriweather" w:hAnsi="Merriweather" w:cs="Times New Roman"/>
                <w:b/>
                <w:sz w:val="16"/>
                <w:szCs w:val="16"/>
              </w:rPr>
            </w:pPr>
            <w:r w:rsidRPr="0017531F">
              <w:rPr>
                <w:rFonts w:ascii="Merriweather" w:hAnsi="Merriweather" w:cs="Times New Roman"/>
                <w:b/>
                <w:sz w:val="16"/>
                <w:szCs w:val="16"/>
              </w:rPr>
              <w:t xml:space="preserve">Dodatna literatura </w:t>
            </w:r>
          </w:p>
        </w:tc>
        <w:tc>
          <w:tcPr>
            <w:tcW w:w="7486" w:type="dxa"/>
            <w:gridSpan w:val="33"/>
          </w:tcPr>
          <w:p w14:paraId="342C6897" w14:textId="29459681" w:rsidR="00C94B34" w:rsidRPr="003E7883" w:rsidRDefault="001E5D1B" w:rsidP="00C94B34">
            <w:pPr>
              <w:tabs>
                <w:tab w:val="left" w:pos="2820"/>
              </w:tabs>
              <w:jc w:val="both"/>
              <w:rPr>
                <w:rFonts w:ascii="Merriweather" w:eastAsia="Times New Roman" w:hAnsi="Merriweather" w:cs="Times New Roman"/>
                <w:sz w:val="16"/>
                <w:szCs w:val="16"/>
                <w:lang w:val="fr-FR"/>
              </w:rPr>
            </w:pPr>
            <w:r w:rsidRPr="003E7883">
              <w:rPr>
                <w:rFonts w:ascii="Merriweather" w:eastAsia="Times New Roman" w:hAnsi="Merriweather" w:cs="Times New Roman"/>
                <w:bCs/>
                <w:sz w:val="16"/>
                <w:szCs w:val="16"/>
                <w:lang w:val="fr-FR"/>
              </w:rPr>
              <w:t>Baylon</w:t>
            </w:r>
            <w:r w:rsidR="00C94B34" w:rsidRPr="003E7883">
              <w:rPr>
                <w:rFonts w:ascii="Merriweather" w:eastAsia="Times New Roman" w:hAnsi="Merriweather" w:cs="Times New Roman"/>
                <w:bCs/>
                <w:sz w:val="16"/>
                <w:szCs w:val="16"/>
                <w:lang w:val="fr-FR"/>
              </w:rPr>
              <w:t xml:space="preserve">, Ch. - </w:t>
            </w:r>
            <w:r w:rsidRPr="003E7883">
              <w:rPr>
                <w:rFonts w:ascii="Merriweather" w:eastAsia="Times New Roman" w:hAnsi="Merriweather" w:cs="Times New Roman"/>
                <w:bCs/>
                <w:sz w:val="16"/>
                <w:szCs w:val="16"/>
                <w:lang w:val="fr-FR"/>
              </w:rPr>
              <w:t>Fabre, P. 1978.</w:t>
            </w:r>
            <w:r w:rsidR="00C94B34" w:rsidRPr="003E7883">
              <w:rPr>
                <w:rFonts w:ascii="Merriweather" w:eastAsia="Times New Roman" w:hAnsi="Merriweather" w:cs="Times New Roman"/>
                <w:bCs/>
                <w:sz w:val="16"/>
                <w:szCs w:val="16"/>
                <w:lang w:val="fr-FR"/>
              </w:rPr>
              <w:t xml:space="preserve"> </w:t>
            </w:r>
            <w:r w:rsidR="00C94B34" w:rsidRPr="003E7883">
              <w:rPr>
                <w:rFonts w:ascii="Merriweather" w:eastAsia="Times New Roman" w:hAnsi="Merriweather" w:cs="Times New Roman"/>
                <w:i/>
                <w:sz w:val="16"/>
                <w:szCs w:val="16"/>
                <w:lang w:val="fr-FR"/>
              </w:rPr>
              <w:t>Grammaire systématique de la langue française</w:t>
            </w:r>
            <w:r w:rsidR="00C94B34" w:rsidRPr="003E7883">
              <w:rPr>
                <w:rFonts w:ascii="Merriweather" w:eastAsia="Times New Roman" w:hAnsi="Merriweather" w:cs="Times New Roman"/>
                <w:bCs/>
                <w:iCs/>
                <w:sz w:val="16"/>
                <w:szCs w:val="16"/>
                <w:lang w:val="fr-FR"/>
              </w:rPr>
              <w:t xml:space="preserve">, Paris : </w:t>
            </w:r>
            <w:r w:rsidR="00C94B34" w:rsidRPr="003E7883">
              <w:rPr>
                <w:rFonts w:ascii="Merriweather" w:eastAsia="Times New Roman" w:hAnsi="Merriweather" w:cs="Times New Roman"/>
                <w:sz w:val="16"/>
                <w:szCs w:val="16"/>
                <w:lang w:val="fr-FR"/>
              </w:rPr>
              <w:t>Nathan</w:t>
            </w:r>
          </w:p>
          <w:p w14:paraId="26B533DC" w14:textId="20362821" w:rsidR="00C94B34" w:rsidRPr="003E7883" w:rsidRDefault="001E5D1B" w:rsidP="00C94B34">
            <w:pPr>
              <w:rPr>
                <w:rFonts w:ascii="Merriweather" w:eastAsia="Times New Roman" w:hAnsi="Merriweather" w:cs="Times New Roman"/>
                <w:sz w:val="16"/>
                <w:szCs w:val="16"/>
                <w:lang w:val="fr-FR" w:eastAsia="hr-HR"/>
              </w:rPr>
            </w:pPr>
            <w:r w:rsidRPr="003E7883">
              <w:rPr>
                <w:rFonts w:ascii="Merriweather" w:eastAsia="Times New Roman" w:hAnsi="Merriweather" w:cs="Times New Roman"/>
                <w:sz w:val="16"/>
                <w:szCs w:val="16"/>
                <w:lang w:val="fr-FR" w:eastAsia="hr-HR"/>
              </w:rPr>
              <w:t>Frleta, T. 2014. « </w:t>
            </w:r>
            <w:r w:rsidR="00C94B34" w:rsidRPr="003E7883">
              <w:rPr>
                <w:rFonts w:ascii="Merriweather" w:eastAsia="Times New Roman" w:hAnsi="Merriweather" w:cs="Times New Roman"/>
                <w:bCs/>
                <w:sz w:val="16"/>
                <w:szCs w:val="16"/>
                <w:lang w:val="fr-FR" w:eastAsia="hr-HR"/>
              </w:rPr>
              <w:t>Un essai sur la personne en diachronie: comment la perte de la flexion verbale change le point de vue sur la personne</w:t>
            </w:r>
            <w:r w:rsidRPr="003E7883">
              <w:rPr>
                <w:rFonts w:ascii="Merriweather" w:eastAsia="Times New Roman" w:hAnsi="Merriweather" w:cs="Times New Roman"/>
                <w:sz w:val="16"/>
                <w:szCs w:val="16"/>
                <w:lang w:val="fr-FR" w:eastAsia="hr-HR"/>
              </w:rPr>
              <w:t> »</w:t>
            </w:r>
            <w:r w:rsidR="00C94B34" w:rsidRPr="003E7883">
              <w:rPr>
                <w:rFonts w:ascii="Merriweather" w:eastAsia="Times New Roman" w:hAnsi="Merriweather" w:cs="Times New Roman"/>
                <w:sz w:val="16"/>
                <w:szCs w:val="16"/>
                <w:lang w:val="fr-FR" w:eastAsia="hr-HR"/>
              </w:rPr>
              <w:t xml:space="preserve">, </w:t>
            </w:r>
            <w:proofErr w:type="spellStart"/>
            <w:r w:rsidR="00C94B34" w:rsidRPr="003E7883">
              <w:rPr>
                <w:rFonts w:ascii="Merriweather" w:eastAsia="Times New Roman" w:hAnsi="Merriweather" w:cs="Times New Roman"/>
                <w:i/>
                <w:iCs/>
                <w:sz w:val="16"/>
                <w:szCs w:val="16"/>
                <w:lang w:val="fr-FR" w:eastAsia="hr-HR"/>
              </w:rPr>
              <w:t>Vestnik</w:t>
            </w:r>
            <w:proofErr w:type="spellEnd"/>
            <w:r w:rsidR="00C94B34" w:rsidRPr="003E7883">
              <w:rPr>
                <w:rFonts w:ascii="Merriweather" w:eastAsia="Times New Roman" w:hAnsi="Merriweather" w:cs="Times New Roman"/>
                <w:i/>
                <w:iCs/>
                <w:sz w:val="16"/>
                <w:szCs w:val="16"/>
                <w:lang w:val="fr-FR" w:eastAsia="hr-HR"/>
              </w:rPr>
              <w:t xml:space="preserve"> za </w:t>
            </w:r>
            <w:proofErr w:type="spellStart"/>
            <w:r w:rsidR="00C94B34" w:rsidRPr="003E7883">
              <w:rPr>
                <w:rFonts w:ascii="Merriweather" w:eastAsia="Times New Roman" w:hAnsi="Merriweather" w:cs="Times New Roman"/>
                <w:i/>
                <w:iCs/>
                <w:sz w:val="16"/>
                <w:szCs w:val="16"/>
                <w:lang w:val="fr-FR" w:eastAsia="hr-HR"/>
              </w:rPr>
              <w:t>tuje</w:t>
            </w:r>
            <w:proofErr w:type="spellEnd"/>
            <w:r w:rsidR="00C94B34" w:rsidRPr="003E7883">
              <w:rPr>
                <w:rFonts w:ascii="Merriweather" w:eastAsia="Times New Roman" w:hAnsi="Merriweather" w:cs="Times New Roman"/>
                <w:i/>
                <w:iCs/>
                <w:sz w:val="16"/>
                <w:szCs w:val="16"/>
                <w:lang w:val="fr-FR" w:eastAsia="hr-HR"/>
              </w:rPr>
              <w:t xml:space="preserve"> </w:t>
            </w:r>
            <w:proofErr w:type="spellStart"/>
            <w:r w:rsidR="00C94B34" w:rsidRPr="003E7883">
              <w:rPr>
                <w:rFonts w:ascii="Merriweather" w:eastAsia="Times New Roman" w:hAnsi="Merriweather" w:cs="Times New Roman"/>
                <w:i/>
                <w:iCs/>
                <w:sz w:val="16"/>
                <w:szCs w:val="16"/>
                <w:lang w:val="fr-FR" w:eastAsia="hr-HR"/>
              </w:rPr>
              <w:t>jezike</w:t>
            </w:r>
            <w:proofErr w:type="spellEnd"/>
            <w:r w:rsidR="00C94B34" w:rsidRPr="003E7883">
              <w:rPr>
                <w:rFonts w:ascii="Merriweather" w:eastAsia="Times New Roman" w:hAnsi="Merriweather" w:cs="Times New Roman"/>
                <w:i/>
                <w:iCs/>
                <w:sz w:val="16"/>
                <w:szCs w:val="16"/>
                <w:lang w:val="fr-FR" w:eastAsia="hr-HR"/>
              </w:rPr>
              <w:t xml:space="preserve"> </w:t>
            </w:r>
            <w:r w:rsidR="00C94B34" w:rsidRPr="003E7883">
              <w:rPr>
                <w:rFonts w:ascii="Merriweather" w:eastAsia="Times New Roman" w:hAnsi="Merriweather" w:cs="Times New Roman"/>
                <w:bCs/>
                <w:sz w:val="16"/>
                <w:szCs w:val="16"/>
                <w:lang w:val="fr-FR" w:eastAsia="hr-HR"/>
              </w:rPr>
              <w:t>VI</w:t>
            </w:r>
            <w:r w:rsidR="00C94B34" w:rsidRPr="003E7883">
              <w:rPr>
                <w:rFonts w:ascii="Merriweather" w:eastAsia="Times New Roman" w:hAnsi="Merriweather" w:cs="Times New Roman"/>
                <w:sz w:val="16"/>
                <w:szCs w:val="16"/>
                <w:lang w:val="fr-FR" w:eastAsia="hr-HR"/>
              </w:rPr>
              <w:t xml:space="preserve">, 1, (9 </w:t>
            </w:r>
            <w:r w:rsidR="00C94B34" w:rsidRPr="003E7883">
              <w:rPr>
                <w:rFonts w:ascii="Merriweather" w:eastAsia="Times New Roman" w:hAnsi="Merriweather" w:cs="Times New Roman"/>
                <w:bCs/>
                <w:sz w:val="16"/>
                <w:szCs w:val="16"/>
                <w:lang w:val="fr-FR" w:eastAsia="hr-HR"/>
              </w:rPr>
              <w:t xml:space="preserve">– </w:t>
            </w:r>
            <w:r w:rsidR="00C94B34" w:rsidRPr="003E7883">
              <w:rPr>
                <w:rFonts w:ascii="Merriweather" w:eastAsia="Times New Roman" w:hAnsi="Merriweather" w:cs="Times New Roman"/>
                <w:sz w:val="16"/>
                <w:szCs w:val="16"/>
                <w:lang w:val="fr-FR" w:eastAsia="hr-HR"/>
              </w:rPr>
              <w:t>30)</w:t>
            </w:r>
          </w:p>
          <w:p w14:paraId="109351F2" w14:textId="39698493" w:rsidR="00C94B34" w:rsidRPr="003E7883" w:rsidRDefault="001E5D1B" w:rsidP="00C94B34">
            <w:pPr>
              <w:tabs>
                <w:tab w:val="left" w:pos="2820"/>
              </w:tabs>
              <w:jc w:val="both"/>
              <w:rPr>
                <w:rFonts w:ascii="Merriweather" w:eastAsia="Times New Roman" w:hAnsi="Merriweather" w:cs="Times New Roman"/>
                <w:sz w:val="16"/>
                <w:szCs w:val="16"/>
                <w:lang w:val="fr-FR"/>
              </w:rPr>
            </w:pPr>
            <w:r w:rsidRPr="003E7883">
              <w:rPr>
                <w:rFonts w:ascii="Merriweather" w:eastAsia="Times New Roman" w:hAnsi="Merriweather" w:cs="Times New Roman"/>
                <w:sz w:val="16"/>
                <w:szCs w:val="16"/>
                <w:lang w:val="fr-FR"/>
              </w:rPr>
              <w:lastRenderedPageBreak/>
              <w:t>Silić</w:t>
            </w:r>
            <w:r w:rsidR="00C94B34" w:rsidRPr="003E7883">
              <w:rPr>
                <w:rFonts w:ascii="Merriweather" w:eastAsia="Times New Roman" w:hAnsi="Merriweather" w:cs="Times New Roman"/>
                <w:sz w:val="16"/>
                <w:szCs w:val="16"/>
                <w:lang w:val="fr-FR"/>
              </w:rPr>
              <w:t xml:space="preserve">, J., - </w:t>
            </w:r>
            <w:proofErr w:type="spellStart"/>
            <w:r w:rsidRPr="003E7883">
              <w:rPr>
                <w:rFonts w:ascii="Merriweather" w:eastAsia="Times New Roman" w:hAnsi="Merriweather" w:cs="Times New Roman"/>
                <w:sz w:val="16"/>
                <w:szCs w:val="16"/>
                <w:lang w:val="fr-FR"/>
              </w:rPr>
              <w:t>Pranjković</w:t>
            </w:r>
            <w:proofErr w:type="spellEnd"/>
            <w:r w:rsidRPr="003E7883">
              <w:rPr>
                <w:rFonts w:ascii="Merriweather" w:eastAsia="Times New Roman" w:hAnsi="Merriweather" w:cs="Times New Roman"/>
                <w:sz w:val="16"/>
                <w:szCs w:val="16"/>
                <w:lang w:val="fr-FR"/>
              </w:rPr>
              <w:t>, I. 2007.</w:t>
            </w:r>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i/>
                <w:sz w:val="16"/>
                <w:szCs w:val="16"/>
                <w:lang w:val="fr-FR"/>
              </w:rPr>
              <w:t>Gramatika</w:t>
            </w:r>
            <w:proofErr w:type="spellEnd"/>
            <w:r w:rsidR="00C94B34" w:rsidRPr="003E7883">
              <w:rPr>
                <w:rFonts w:ascii="Merriweather" w:eastAsia="Times New Roman" w:hAnsi="Merriweather" w:cs="Times New Roman"/>
                <w:i/>
                <w:sz w:val="16"/>
                <w:szCs w:val="16"/>
                <w:lang w:val="fr-FR"/>
              </w:rPr>
              <w:t xml:space="preserve"> </w:t>
            </w:r>
            <w:proofErr w:type="spellStart"/>
            <w:r w:rsidR="00C94B34" w:rsidRPr="003E7883">
              <w:rPr>
                <w:rFonts w:ascii="Merriweather" w:eastAsia="Times New Roman" w:hAnsi="Merriweather" w:cs="Times New Roman"/>
                <w:i/>
                <w:sz w:val="16"/>
                <w:szCs w:val="16"/>
                <w:lang w:val="fr-FR"/>
              </w:rPr>
              <w:t>hrvatskoga</w:t>
            </w:r>
            <w:proofErr w:type="spellEnd"/>
            <w:r w:rsidR="00C94B34" w:rsidRPr="003E7883">
              <w:rPr>
                <w:rFonts w:ascii="Merriweather" w:eastAsia="Times New Roman" w:hAnsi="Merriweather" w:cs="Times New Roman"/>
                <w:i/>
                <w:sz w:val="16"/>
                <w:szCs w:val="16"/>
                <w:lang w:val="fr-FR"/>
              </w:rPr>
              <w:t xml:space="preserve"> </w:t>
            </w:r>
            <w:proofErr w:type="spellStart"/>
            <w:r w:rsidR="00C94B34" w:rsidRPr="003E7883">
              <w:rPr>
                <w:rFonts w:ascii="Merriweather" w:eastAsia="Times New Roman" w:hAnsi="Merriweather" w:cs="Times New Roman"/>
                <w:i/>
                <w:sz w:val="16"/>
                <w:szCs w:val="16"/>
                <w:lang w:val="fr-FR"/>
              </w:rPr>
              <w:t>jezika</w:t>
            </w:r>
            <w:proofErr w:type="spellEnd"/>
            <w:r w:rsidR="00C94B34" w:rsidRPr="003E7883">
              <w:rPr>
                <w:rFonts w:ascii="Merriweather" w:eastAsia="Times New Roman" w:hAnsi="Merriweather" w:cs="Times New Roman"/>
                <w:sz w:val="16"/>
                <w:szCs w:val="16"/>
                <w:lang w:val="fr-FR"/>
              </w:rPr>
              <w:t>, Zagreb</w:t>
            </w:r>
            <w:r w:rsidRPr="003E7883">
              <w:rPr>
                <w:rFonts w:ascii="Merriweather" w:eastAsia="Times New Roman" w:hAnsi="Merriweather" w:cs="Times New Roman"/>
                <w:sz w:val="16"/>
                <w:szCs w:val="16"/>
                <w:lang w:val="fr-FR"/>
              </w:rPr>
              <w:t xml:space="preserve"> </w:t>
            </w:r>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sz w:val="16"/>
                <w:szCs w:val="16"/>
                <w:lang w:val="fr-FR"/>
              </w:rPr>
              <w:t>Školska</w:t>
            </w:r>
            <w:proofErr w:type="spellEnd"/>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sz w:val="16"/>
                <w:szCs w:val="16"/>
                <w:lang w:val="fr-FR"/>
              </w:rPr>
              <w:t>knjiga</w:t>
            </w:r>
            <w:proofErr w:type="spellEnd"/>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sz w:val="16"/>
                <w:szCs w:val="16"/>
                <w:lang w:val="fr-FR"/>
              </w:rPr>
              <w:t>ili</w:t>
            </w:r>
            <w:proofErr w:type="spellEnd"/>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sz w:val="16"/>
                <w:szCs w:val="16"/>
                <w:lang w:val="fr-FR"/>
              </w:rPr>
              <w:t>bilo</w:t>
            </w:r>
            <w:proofErr w:type="spellEnd"/>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sz w:val="16"/>
                <w:szCs w:val="16"/>
                <w:lang w:val="fr-FR"/>
              </w:rPr>
              <w:t>koja</w:t>
            </w:r>
            <w:proofErr w:type="spellEnd"/>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sz w:val="16"/>
                <w:szCs w:val="16"/>
                <w:lang w:val="fr-FR"/>
              </w:rPr>
              <w:t>druga</w:t>
            </w:r>
            <w:proofErr w:type="spellEnd"/>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sz w:val="16"/>
                <w:szCs w:val="16"/>
                <w:lang w:val="fr-FR"/>
              </w:rPr>
              <w:t>hrvatska</w:t>
            </w:r>
            <w:proofErr w:type="spellEnd"/>
            <w:r w:rsidR="00C94B34" w:rsidRPr="003E7883">
              <w:rPr>
                <w:rFonts w:ascii="Merriweather" w:eastAsia="Times New Roman" w:hAnsi="Merriweather" w:cs="Times New Roman"/>
                <w:sz w:val="16"/>
                <w:szCs w:val="16"/>
                <w:lang w:val="fr-FR"/>
              </w:rPr>
              <w:t xml:space="preserve"> </w:t>
            </w:r>
            <w:proofErr w:type="spellStart"/>
            <w:r w:rsidR="00C94B34" w:rsidRPr="003E7883">
              <w:rPr>
                <w:rFonts w:ascii="Merriweather" w:eastAsia="Times New Roman" w:hAnsi="Merriweather" w:cs="Times New Roman"/>
                <w:sz w:val="16"/>
                <w:szCs w:val="16"/>
                <w:lang w:val="fr-FR"/>
              </w:rPr>
              <w:t>gramatika</w:t>
            </w:r>
            <w:proofErr w:type="spellEnd"/>
            <w:r w:rsidR="00C94B34" w:rsidRPr="003E7883">
              <w:rPr>
                <w:rFonts w:ascii="Merriweather" w:eastAsia="Times New Roman" w:hAnsi="Merriweather" w:cs="Times New Roman"/>
                <w:sz w:val="16"/>
                <w:szCs w:val="16"/>
                <w:lang w:val="fr-FR"/>
              </w:rPr>
              <w:t>)</w:t>
            </w:r>
          </w:p>
          <w:p w14:paraId="7EBB6E47" w14:textId="63B71D09" w:rsidR="00C94B34" w:rsidRPr="003E7883" w:rsidRDefault="001E5D1B" w:rsidP="00C94B34">
            <w:pPr>
              <w:tabs>
                <w:tab w:val="left" w:pos="2820"/>
              </w:tabs>
              <w:jc w:val="both"/>
              <w:rPr>
                <w:rFonts w:ascii="Merriweather" w:eastAsia="Times New Roman" w:hAnsi="Merriweather" w:cs="Times New Roman"/>
                <w:sz w:val="16"/>
                <w:szCs w:val="16"/>
                <w:lang w:val="fr-FR"/>
              </w:rPr>
            </w:pPr>
            <w:r w:rsidRPr="003E7883">
              <w:rPr>
                <w:rFonts w:ascii="Merriweather" w:eastAsia="Times New Roman" w:hAnsi="Merriweather" w:cs="Times New Roman"/>
                <w:bCs/>
                <w:sz w:val="16"/>
                <w:szCs w:val="16"/>
                <w:lang w:val="fr-FR"/>
              </w:rPr>
              <w:t>Soutet, O. 2000.</w:t>
            </w:r>
            <w:r w:rsidR="00C94B34" w:rsidRPr="003E7883">
              <w:rPr>
                <w:rFonts w:ascii="Merriweather" w:eastAsia="Times New Roman" w:hAnsi="Merriweather" w:cs="Times New Roman"/>
                <w:bCs/>
                <w:sz w:val="16"/>
                <w:szCs w:val="16"/>
                <w:lang w:val="fr-FR"/>
              </w:rPr>
              <w:t xml:space="preserve"> </w:t>
            </w:r>
            <w:r w:rsidR="00C94B34" w:rsidRPr="003E7883">
              <w:rPr>
                <w:rFonts w:ascii="Merriweather" w:eastAsia="Times New Roman" w:hAnsi="Merriweather" w:cs="Times New Roman"/>
                <w:bCs/>
                <w:i/>
                <w:sz w:val="16"/>
                <w:szCs w:val="16"/>
                <w:lang w:val="fr-FR"/>
              </w:rPr>
              <w:t>Le subjonctif en français</w:t>
            </w:r>
            <w:r w:rsidR="00C94B34" w:rsidRPr="003E7883">
              <w:rPr>
                <w:rFonts w:ascii="Merriweather" w:eastAsia="Times New Roman" w:hAnsi="Merriweather" w:cs="Times New Roman"/>
                <w:bCs/>
                <w:sz w:val="16"/>
                <w:szCs w:val="16"/>
                <w:lang w:val="fr-FR"/>
              </w:rPr>
              <w:t>, Paris : Ophrys</w:t>
            </w:r>
          </w:p>
          <w:p w14:paraId="778290ED" w14:textId="0DB66FE0" w:rsidR="00C94B34" w:rsidRPr="003E7883" w:rsidRDefault="001E5D1B" w:rsidP="00C94B34">
            <w:pPr>
              <w:tabs>
                <w:tab w:val="left" w:pos="2820"/>
              </w:tabs>
              <w:jc w:val="both"/>
              <w:rPr>
                <w:rFonts w:ascii="Merriweather" w:eastAsia="Times New Roman" w:hAnsi="Merriweather" w:cs="Times New Roman"/>
                <w:sz w:val="16"/>
                <w:szCs w:val="16"/>
                <w:lang w:val="fr-FR"/>
              </w:rPr>
            </w:pPr>
            <w:r w:rsidRPr="003E7883">
              <w:rPr>
                <w:rFonts w:ascii="Merriweather" w:eastAsia="Times New Roman" w:hAnsi="Merriweather" w:cs="Times New Roman"/>
                <w:sz w:val="16"/>
                <w:szCs w:val="16"/>
                <w:lang w:val="fr-FR"/>
              </w:rPr>
              <w:t>Wagner, R. L.,</w:t>
            </w:r>
            <w:r w:rsidR="00C94B34" w:rsidRPr="003E7883">
              <w:rPr>
                <w:rFonts w:ascii="Merriweather" w:eastAsia="Times New Roman" w:hAnsi="Merriweather" w:cs="Times New Roman"/>
                <w:sz w:val="16"/>
                <w:szCs w:val="16"/>
                <w:lang w:val="fr-FR"/>
              </w:rPr>
              <w:t xml:space="preserve"> </w:t>
            </w:r>
            <w:r w:rsidRPr="003E7883">
              <w:rPr>
                <w:rFonts w:ascii="Merriweather" w:eastAsia="Times New Roman" w:hAnsi="Merriweather" w:cs="Times New Roman"/>
                <w:sz w:val="16"/>
                <w:szCs w:val="16"/>
                <w:lang w:val="fr-FR"/>
              </w:rPr>
              <w:t>Pinchon, J., 1962.</w:t>
            </w:r>
            <w:r w:rsidR="00C94B34" w:rsidRPr="003E7883">
              <w:rPr>
                <w:rFonts w:ascii="Merriweather" w:eastAsia="Times New Roman" w:hAnsi="Merriweather" w:cs="Times New Roman"/>
                <w:sz w:val="16"/>
                <w:szCs w:val="16"/>
                <w:lang w:val="fr-FR"/>
              </w:rPr>
              <w:t xml:space="preserve"> </w:t>
            </w:r>
            <w:r w:rsidR="00C94B34" w:rsidRPr="003E7883">
              <w:rPr>
                <w:rFonts w:ascii="Merriweather" w:eastAsia="Times New Roman" w:hAnsi="Merriweather" w:cs="Times New Roman"/>
                <w:i/>
                <w:iCs/>
                <w:sz w:val="16"/>
                <w:szCs w:val="16"/>
                <w:lang w:val="fr-FR"/>
              </w:rPr>
              <w:t xml:space="preserve">Grammaire du français classique et moderne, </w:t>
            </w:r>
            <w:r w:rsidR="00C94B34" w:rsidRPr="003E7883">
              <w:rPr>
                <w:rFonts w:ascii="Merriweather" w:eastAsia="Times New Roman" w:hAnsi="Merriweather" w:cs="Times New Roman"/>
                <w:sz w:val="16"/>
                <w:szCs w:val="16"/>
                <w:lang w:val="fr-FR"/>
              </w:rPr>
              <w:t xml:space="preserve">Paris : Hachette </w:t>
            </w:r>
          </w:p>
          <w:p w14:paraId="63D07860" w14:textId="3AC164D9" w:rsidR="00C94B34" w:rsidRPr="003E7883" w:rsidRDefault="001E5D1B" w:rsidP="00C94B34">
            <w:pPr>
              <w:tabs>
                <w:tab w:val="left" w:pos="1218"/>
              </w:tabs>
              <w:spacing w:before="20" w:after="20"/>
              <w:rPr>
                <w:rFonts w:ascii="Merriweather" w:eastAsia="MS Gothic" w:hAnsi="Merriweather" w:cs="Times New Roman"/>
                <w:sz w:val="16"/>
                <w:szCs w:val="16"/>
                <w:lang w:val="fr-FR"/>
              </w:rPr>
            </w:pPr>
            <w:r w:rsidRPr="003E7883">
              <w:rPr>
                <w:rFonts w:ascii="Merriweather" w:eastAsia="Times New Roman" w:hAnsi="Merriweather" w:cs="Times New Roman"/>
                <w:sz w:val="16"/>
                <w:szCs w:val="16"/>
                <w:lang w:val="fr-FR"/>
              </w:rPr>
              <w:t xml:space="preserve">Wilmet, M. </w:t>
            </w:r>
            <w:r w:rsidR="00C94B34" w:rsidRPr="003E7883">
              <w:rPr>
                <w:rFonts w:ascii="Merriweather" w:eastAsia="Times New Roman" w:hAnsi="Merriweather" w:cs="Times New Roman"/>
                <w:sz w:val="16"/>
                <w:szCs w:val="16"/>
                <w:lang w:val="fr-FR"/>
              </w:rPr>
              <w:t>1998</w:t>
            </w:r>
            <w:r w:rsidR="00C94B34" w:rsidRPr="003E7883">
              <w:rPr>
                <w:rFonts w:ascii="Merriweather" w:eastAsia="Times New Roman" w:hAnsi="Merriweather" w:cs="Times New Roman"/>
                <w:sz w:val="16"/>
                <w:szCs w:val="16"/>
                <w:vertAlign w:val="superscript"/>
                <w:lang w:val="fr-FR"/>
              </w:rPr>
              <w:t>2</w:t>
            </w:r>
            <w:r w:rsidRPr="003E7883">
              <w:rPr>
                <w:rFonts w:ascii="Merriweather" w:eastAsia="Times New Roman" w:hAnsi="Merriweather" w:cs="Times New Roman"/>
                <w:sz w:val="16"/>
                <w:szCs w:val="16"/>
                <w:lang w:val="fr-FR"/>
              </w:rPr>
              <w:t>.</w:t>
            </w:r>
            <w:r w:rsidR="00C94B34" w:rsidRPr="003E7883">
              <w:rPr>
                <w:rFonts w:ascii="Merriweather" w:eastAsia="Times New Roman" w:hAnsi="Merriweather" w:cs="Times New Roman"/>
                <w:sz w:val="16"/>
                <w:szCs w:val="16"/>
                <w:lang w:val="fr-FR"/>
              </w:rPr>
              <w:t xml:space="preserve"> </w:t>
            </w:r>
            <w:r w:rsidR="00C94B34" w:rsidRPr="003E7883">
              <w:rPr>
                <w:rFonts w:ascii="Merriweather" w:eastAsia="Times New Roman" w:hAnsi="Merriweather" w:cs="Times New Roman"/>
                <w:i/>
                <w:sz w:val="16"/>
                <w:szCs w:val="16"/>
                <w:lang w:val="fr-FR"/>
              </w:rPr>
              <w:t>Grammaire critique du français</w:t>
            </w:r>
            <w:r w:rsidR="00C94B34" w:rsidRPr="003E7883">
              <w:rPr>
                <w:rFonts w:ascii="Merriweather" w:eastAsia="Times New Roman" w:hAnsi="Merriweather" w:cs="Times New Roman"/>
                <w:sz w:val="16"/>
                <w:szCs w:val="16"/>
                <w:lang w:val="fr-FR"/>
              </w:rPr>
              <w:t>, Paris : Hachette/Duculot</w:t>
            </w:r>
          </w:p>
        </w:tc>
      </w:tr>
      <w:tr w:rsidR="00C94B34" w:rsidRPr="0017531F" w14:paraId="61074D84" w14:textId="77777777" w:rsidTr="00FF1020">
        <w:tc>
          <w:tcPr>
            <w:tcW w:w="1802" w:type="dxa"/>
            <w:shd w:val="clear" w:color="auto" w:fill="F2F2F2" w:themeFill="background1" w:themeFillShade="F2"/>
          </w:tcPr>
          <w:p w14:paraId="53AD636E" w14:textId="77777777" w:rsidR="00C94B34" w:rsidRPr="0017531F" w:rsidRDefault="00C94B34" w:rsidP="00C94B34">
            <w:pPr>
              <w:spacing w:before="20" w:after="20"/>
              <w:rPr>
                <w:rFonts w:ascii="Merriweather" w:hAnsi="Merriweather" w:cs="Times New Roman"/>
                <w:b/>
                <w:sz w:val="16"/>
                <w:szCs w:val="16"/>
              </w:rPr>
            </w:pPr>
            <w:r w:rsidRPr="0017531F">
              <w:rPr>
                <w:rFonts w:ascii="Merriweather" w:hAnsi="Merriweather" w:cs="Times New Roman"/>
                <w:b/>
                <w:sz w:val="16"/>
                <w:szCs w:val="16"/>
              </w:rPr>
              <w:lastRenderedPageBreak/>
              <w:t xml:space="preserve">Mrežni izvori </w:t>
            </w:r>
          </w:p>
        </w:tc>
        <w:tc>
          <w:tcPr>
            <w:tcW w:w="7486" w:type="dxa"/>
            <w:gridSpan w:val="33"/>
            <w:vAlign w:val="center"/>
          </w:tcPr>
          <w:p w14:paraId="3DCC4888" w14:textId="3CFEF292" w:rsidR="00C94B34" w:rsidRPr="003E7883" w:rsidRDefault="00686D31" w:rsidP="00C94B34">
            <w:pPr>
              <w:tabs>
                <w:tab w:val="left" w:pos="1218"/>
              </w:tabs>
              <w:spacing w:before="20" w:after="20"/>
              <w:rPr>
                <w:rFonts w:ascii="Merriweather" w:eastAsia="MS Gothic" w:hAnsi="Merriweather" w:cs="Times New Roman"/>
                <w:sz w:val="16"/>
                <w:szCs w:val="16"/>
              </w:rPr>
            </w:pPr>
            <w:hyperlink r:id="rId11" w:history="1">
              <w:r w:rsidR="00C94B34" w:rsidRPr="003E7883">
                <w:rPr>
                  <w:rStyle w:val="Hyperlink"/>
                  <w:rFonts w:ascii="Merriweather" w:eastAsia="MS Gothic" w:hAnsi="Merriweather" w:cs="Times New Roman"/>
                  <w:sz w:val="16"/>
                  <w:szCs w:val="16"/>
                </w:rPr>
                <w:t>https://moodle.srce.hr/</w:t>
              </w:r>
            </w:hyperlink>
            <w:r w:rsidR="00C94B34" w:rsidRPr="003E7883">
              <w:rPr>
                <w:rFonts w:ascii="Merriweather" w:eastAsia="MS Gothic" w:hAnsi="Merriweather" w:cs="Times New Roman"/>
                <w:sz w:val="16"/>
                <w:szCs w:val="16"/>
              </w:rPr>
              <w:t xml:space="preserve"> </w:t>
            </w:r>
          </w:p>
        </w:tc>
      </w:tr>
      <w:tr w:rsidR="00C94B34" w:rsidRPr="0017531F" w14:paraId="3D7994FE" w14:textId="77777777" w:rsidTr="00C02454">
        <w:tc>
          <w:tcPr>
            <w:tcW w:w="1802" w:type="dxa"/>
            <w:vMerge w:val="restart"/>
            <w:shd w:val="clear" w:color="auto" w:fill="F2F2F2" w:themeFill="background1" w:themeFillShade="F2"/>
            <w:vAlign w:val="center"/>
          </w:tcPr>
          <w:p w14:paraId="70359F0F" w14:textId="77777777" w:rsidR="00C94B34" w:rsidRPr="0017531F" w:rsidRDefault="00C94B34" w:rsidP="00C94B34">
            <w:pPr>
              <w:spacing w:before="20" w:after="20"/>
              <w:rPr>
                <w:rFonts w:ascii="Merriweather" w:hAnsi="Merriweather" w:cs="Times New Roman"/>
                <w:b/>
                <w:sz w:val="16"/>
                <w:szCs w:val="16"/>
              </w:rPr>
            </w:pPr>
            <w:r w:rsidRPr="0017531F">
              <w:rPr>
                <w:rFonts w:ascii="Merriweather" w:hAnsi="Merriweather" w:cs="Times New Roman"/>
                <w:b/>
                <w:sz w:val="16"/>
                <w:szCs w:val="16"/>
              </w:rPr>
              <w:t>Provjera ishoda učenja (prema uputama AZVO)</w:t>
            </w:r>
          </w:p>
        </w:tc>
        <w:tc>
          <w:tcPr>
            <w:tcW w:w="5754" w:type="dxa"/>
            <w:gridSpan w:val="28"/>
          </w:tcPr>
          <w:p w14:paraId="5424080C" w14:textId="77777777" w:rsidR="00C94B34" w:rsidRPr="0017531F" w:rsidRDefault="00C94B34" w:rsidP="00C94B34">
            <w:pPr>
              <w:tabs>
                <w:tab w:val="left" w:pos="1218"/>
              </w:tabs>
              <w:spacing w:before="20" w:after="20"/>
              <w:jc w:val="center"/>
              <w:rPr>
                <w:rFonts w:ascii="Merriweather" w:eastAsia="MS Gothic" w:hAnsi="Merriweather" w:cs="Times New Roman"/>
                <w:sz w:val="16"/>
                <w:szCs w:val="16"/>
              </w:rPr>
            </w:pPr>
            <w:r w:rsidRPr="0017531F">
              <w:rPr>
                <w:rFonts w:ascii="Merriweather" w:hAnsi="Merriweather" w:cs="Times New Roman"/>
                <w:sz w:val="16"/>
                <w:szCs w:val="16"/>
                <w:lang w:eastAsia="hr-HR"/>
              </w:rPr>
              <w:t>Samo završni ispit</w:t>
            </w:r>
          </w:p>
        </w:tc>
        <w:tc>
          <w:tcPr>
            <w:tcW w:w="1732" w:type="dxa"/>
            <w:gridSpan w:val="5"/>
          </w:tcPr>
          <w:p w14:paraId="0555891B" w14:textId="77777777" w:rsidR="00C94B34" w:rsidRPr="0017531F" w:rsidRDefault="00C94B34" w:rsidP="00C94B34">
            <w:pPr>
              <w:tabs>
                <w:tab w:val="left" w:pos="1218"/>
              </w:tabs>
              <w:spacing w:before="20" w:after="20"/>
              <w:jc w:val="center"/>
              <w:rPr>
                <w:rFonts w:ascii="Merriweather" w:eastAsia="MS Gothic" w:hAnsi="Merriweather" w:cs="Times New Roman"/>
                <w:sz w:val="16"/>
                <w:szCs w:val="16"/>
              </w:rPr>
            </w:pPr>
          </w:p>
        </w:tc>
      </w:tr>
      <w:tr w:rsidR="00C94B34" w:rsidRPr="0017531F" w14:paraId="34BBCECE" w14:textId="77777777" w:rsidTr="00FC2198">
        <w:tc>
          <w:tcPr>
            <w:tcW w:w="1802" w:type="dxa"/>
            <w:vMerge/>
            <w:shd w:val="clear" w:color="auto" w:fill="F2F2F2" w:themeFill="background1" w:themeFillShade="F2"/>
          </w:tcPr>
          <w:p w14:paraId="7C55B959" w14:textId="77777777" w:rsidR="00C94B34" w:rsidRPr="0017531F" w:rsidRDefault="00C94B34" w:rsidP="00C94B34">
            <w:pPr>
              <w:spacing w:before="20" w:after="20"/>
              <w:rPr>
                <w:rFonts w:ascii="Merriweather" w:hAnsi="Merriweather" w:cs="Times New Roman"/>
                <w:b/>
                <w:sz w:val="16"/>
                <w:szCs w:val="16"/>
              </w:rPr>
            </w:pPr>
          </w:p>
        </w:tc>
        <w:tc>
          <w:tcPr>
            <w:tcW w:w="2080" w:type="dxa"/>
            <w:gridSpan w:val="10"/>
            <w:vAlign w:val="center"/>
          </w:tcPr>
          <w:p w14:paraId="7FB48CCE" w14:textId="77777777" w:rsidR="00C94B34" w:rsidRPr="0017531F" w:rsidRDefault="00686D31" w:rsidP="00C94B34">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završni</w:t>
            </w:r>
          </w:p>
          <w:p w14:paraId="4C8AB63E" w14:textId="77777777" w:rsidR="00C94B34" w:rsidRPr="0017531F" w:rsidRDefault="00C94B34" w:rsidP="00C94B34">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pismeni ispit</w:t>
            </w:r>
          </w:p>
        </w:tc>
        <w:tc>
          <w:tcPr>
            <w:tcW w:w="1862" w:type="dxa"/>
            <w:gridSpan w:val="9"/>
            <w:vAlign w:val="center"/>
          </w:tcPr>
          <w:p w14:paraId="007E48A9" w14:textId="5B44973A" w:rsidR="00C94B34" w:rsidRPr="0017531F" w:rsidRDefault="00686D31" w:rsidP="00C94B34">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14:checkbox>
                  <w14:checked w14:val="1"/>
                  <w14:checkedState w14:val="2612" w14:font="MS Gothic"/>
                  <w14:uncheckedState w14:val="2610" w14:font="MS Gothic"/>
                </w14:checkbox>
              </w:sdtPr>
              <w:sdtEndPr/>
              <w:sdtContent>
                <w:r w:rsidR="00C94B34">
                  <w:rPr>
                    <w:rFonts w:ascii="MS Gothic" w:eastAsia="MS Gothic" w:hAnsi="MS Gothic" w:cs="Times New Roman"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završni</w:t>
            </w:r>
          </w:p>
          <w:p w14:paraId="07B63099" w14:textId="77777777" w:rsidR="00C94B34" w:rsidRPr="0017531F" w:rsidRDefault="00C94B34" w:rsidP="00C94B34">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usmeni ispit</w:t>
            </w:r>
          </w:p>
        </w:tc>
        <w:tc>
          <w:tcPr>
            <w:tcW w:w="1812" w:type="dxa"/>
            <w:gridSpan w:val="9"/>
            <w:vAlign w:val="center"/>
          </w:tcPr>
          <w:p w14:paraId="73730FB5" w14:textId="77777777" w:rsidR="00C94B34" w:rsidRPr="0017531F" w:rsidRDefault="00686D31" w:rsidP="00C94B34">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pismeni i usmeni završni ispit</w:t>
            </w:r>
          </w:p>
        </w:tc>
        <w:tc>
          <w:tcPr>
            <w:tcW w:w="1732" w:type="dxa"/>
            <w:gridSpan w:val="5"/>
            <w:vAlign w:val="center"/>
          </w:tcPr>
          <w:p w14:paraId="202E8BF4" w14:textId="77777777" w:rsidR="00C94B34" w:rsidRPr="0017531F" w:rsidRDefault="00686D31" w:rsidP="00C94B34">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praktični rad i završni ispit</w:t>
            </w:r>
          </w:p>
        </w:tc>
      </w:tr>
      <w:tr w:rsidR="00C94B34" w:rsidRPr="0017531F" w14:paraId="6A42594D" w14:textId="77777777" w:rsidTr="00FC2198">
        <w:tc>
          <w:tcPr>
            <w:tcW w:w="1802" w:type="dxa"/>
            <w:vMerge/>
            <w:shd w:val="clear" w:color="auto" w:fill="F2F2F2" w:themeFill="background1" w:themeFillShade="F2"/>
          </w:tcPr>
          <w:p w14:paraId="23F99366" w14:textId="77777777" w:rsidR="00C94B34" w:rsidRPr="0017531F" w:rsidRDefault="00C94B34" w:rsidP="00C94B34">
            <w:pPr>
              <w:spacing w:before="20" w:after="20"/>
              <w:rPr>
                <w:rFonts w:ascii="Merriweather" w:hAnsi="Merriweather" w:cs="Times New Roman"/>
                <w:b/>
                <w:sz w:val="16"/>
                <w:szCs w:val="16"/>
              </w:rPr>
            </w:pPr>
          </w:p>
        </w:tc>
        <w:tc>
          <w:tcPr>
            <w:tcW w:w="1383" w:type="dxa"/>
            <w:gridSpan w:val="5"/>
            <w:vAlign w:val="center"/>
          </w:tcPr>
          <w:p w14:paraId="38986C5F" w14:textId="77777777" w:rsidR="00C94B34" w:rsidRPr="0017531F" w:rsidRDefault="00686D31" w:rsidP="00C94B34">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samo kolokvij/zadaće</w:t>
            </w:r>
          </w:p>
        </w:tc>
        <w:tc>
          <w:tcPr>
            <w:tcW w:w="1405" w:type="dxa"/>
            <w:gridSpan w:val="8"/>
            <w:vAlign w:val="center"/>
          </w:tcPr>
          <w:p w14:paraId="4A825AD1" w14:textId="77777777" w:rsidR="00C94B34" w:rsidRPr="0017531F" w:rsidRDefault="00686D31" w:rsidP="00C94B34">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kolokvij / zadaća i završni ispit</w:t>
            </w:r>
          </w:p>
        </w:tc>
        <w:tc>
          <w:tcPr>
            <w:tcW w:w="1154" w:type="dxa"/>
            <w:gridSpan w:val="6"/>
            <w:vAlign w:val="center"/>
          </w:tcPr>
          <w:p w14:paraId="05E2E9C2" w14:textId="77777777" w:rsidR="00C94B34" w:rsidRPr="0017531F" w:rsidRDefault="00686D31" w:rsidP="00C94B34">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seminarski</w:t>
            </w:r>
          </w:p>
          <w:p w14:paraId="6D2E652E" w14:textId="77777777" w:rsidR="00C94B34" w:rsidRPr="0017531F" w:rsidRDefault="00C94B34" w:rsidP="00C94B34">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w:t>
            </w:r>
          </w:p>
        </w:tc>
        <w:tc>
          <w:tcPr>
            <w:tcW w:w="1233" w:type="dxa"/>
            <w:gridSpan w:val="4"/>
            <w:vAlign w:val="center"/>
          </w:tcPr>
          <w:p w14:paraId="27EC8E46" w14:textId="1DCB1FAB" w:rsidR="00C94B34" w:rsidRPr="0017531F" w:rsidRDefault="00686D31" w:rsidP="00C94B34">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14:checkbox>
                  <w14:checked w14:val="1"/>
                  <w14:checkedState w14:val="2612" w14:font="MS Gothic"/>
                  <w14:uncheckedState w14:val="2610" w14:font="MS Gothic"/>
                </w14:checkbox>
              </w:sdtPr>
              <w:sdtEndPr/>
              <w:sdtContent>
                <w:r w:rsidR="00C94B34">
                  <w:rPr>
                    <w:rFonts w:ascii="MS Gothic" w:eastAsia="MS Gothic" w:hAnsi="MS Gothic" w:cs="Times New Roman"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seminarski</w:t>
            </w:r>
          </w:p>
          <w:p w14:paraId="391AD0F2" w14:textId="77777777" w:rsidR="00C94B34" w:rsidRPr="0017531F" w:rsidRDefault="00C94B34" w:rsidP="00C94B34">
            <w:pPr>
              <w:widowControl w:val="0"/>
              <w:autoSpaceDE w:val="0"/>
              <w:autoSpaceDN w:val="0"/>
              <w:adjustRightInd w:val="0"/>
              <w:spacing w:before="20" w:after="20"/>
              <w:jc w:val="center"/>
              <w:rPr>
                <w:rFonts w:ascii="Merriweather" w:hAnsi="Merriweather" w:cs="Times New Roman"/>
                <w:sz w:val="16"/>
                <w:szCs w:val="16"/>
                <w:lang w:eastAsia="hr-HR"/>
              </w:rPr>
            </w:pPr>
            <w:r w:rsidRPr="0017531F">
              <w:rPr>
                <w:rFonts w:ascii="Merriweather" w:hAnsi="Merriweather" w:cs="Times New Roman"/>
                <w:sz w:val="16"/>
                <w:szCs w:val="16"/>
                <w:lang w:eastAsia="hr-HR"/>
              </w:rPr>
              <w:t>rad i završni ispit</w:t>
            </w:r>
          </w:p>
        </w:tc>
        <w:tc>
          <w:tcPr>
            <w:tcW w:w="1128" w:type="dxa"/>
            <w:gridSpan w:val="8"/>
            <w:vAlign w:val="center"/>
          </w:tcPr>
          <w:p w14:paraId="54CEB29F" w14:textId="77777777" w:rsidR="00C94B34" w:rsidRPr="0017531F" w:rsidRDefault="00686D31" w:rsidP="00C94B34">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praktični rad</w:t>
            </w:r>
          </w:p>
        </w:tc>
        <w:tc>
          <w:tcPr>
            <w:tcW w:w="1183" w:type="dxa"/>
            <w:gridSpan w:val="2"/>
            <w:vAlign w:val="center"/>
          </w:tcPr>
          <w:p w14:paraId="18A76E62" w14:textId="77777777" w:rsidR="00C94B34" w:rsidRPr="0017531F" w:rsidRDefault="00686D31" w:rsidP="00C94B34">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w:t>
            </w:r>
            <w:r w:rsidR="00C94B34" w:rsidRPr="0017531F">
              <w:rPr>
                <w:rFonts w:ascii="Merriweather" w:hAnsi="Merriweather" w:cs="Times New Roman"/>
                <w:sz w:val="16"/>
                <w:szCs w:val="16"/>
                <w:lang w:eastAsia="hr-HR"/>
              </w:rPr>
              <w:t>drugi oblici</w:t>
            </w:r>
          </w:p>
        </w:tc>
      </w:tr>
      <w:tr w:rsidR="00C94B34" w:rsidRPr="0017531F" w14:paraId="2471899A" w14:textId="77777777" w:rsidTr="00FC2198">
        <w:tc>
          <w:tcPr>
            <w:tcW w:w="1802" w:type="dxa"/>
            <w:shd w:val="clear" w:color="auto" w:fill="F2F2F2" w:themeFill="background1" w:themeFillShade="F2"/>
          </w:tcPr>
          <w:p w14:paraId="0E68C58E" w14:textId="77777777" w:rsidR="00C94B34" w:rsidRPr="0017531F" w:rsidRDefault="00C94B34" w:rsidP="00C94B34">
            <w:pPr>
              <w:spacing w:before="20" w:after="20"/>
              <w:rPr>
                <w:rFonts w:ascii="Merriweather" w:hAnsi="Merriweather" w:cs="Times New Roman"/>
                <w:b/>
                <w:sz w:val="16"/>
                <w:szCs w:val="16"/>
              </w:rPr>
            </w:pPr>
            <w:r w:rsidRPr="0017531F">
              <w:rPr>
                <w:rFonts w:ascii="Merriweather" w:hAnsi="Merriweather" w:cs="Times New Roman"/>
                <w:b/>
                <w:sz w:val="16"/>
                <w:szCs w:val="16"/>
              </w:rPr>
              <w:t>Način formiranja završne ocjene (%)</w:t>
            </w:r>
          </w:p>
        </w:tc>
        <w:tc>
          <w:tcPr>
            <w:tcW w:w="7486" w:type="dxa"/>
            <w:gridSpan w:val="33"/>
            <w:vAlign w:val="center"/>
          </w:tcPr>
          <w:p w14:paraId="5EB4D3A5" w14:textId="77777777" w:rsidR="00C94B34" w:rsidRPr="005C2891" w:rsidRDefault="00C94B34" w:rsidP="00C94B34">
            <w:pPr>
              <w:tabs>
                <w:tab w:val="left" w:pos="1218"/>
              </w:tabs>
              <w:spacing w:before="20" w:after="20"/>
              <w:rPr>
                <w:rFonts w:ascii="Merriweather" w:eastAsia="MS Gothic" w:hAnsi="Merriweather" w:cs="Times New Roman"/>
                <w:sz w:val="16"/>
                <w:szCs w:val="16"/>
              </w:rPr>
            </w:pPr>
            <w:r w:rsidRPr="005C2891">
              <w:rPr>
                <w:rFonts w:ascii="Merriweather" w:eastAsia="MS Gothic" w:hAnsi="Merriweather" w:cs="Times New Roman"/>
                <w:sz w:val="16"/>
                <w:szCs w:val="16"/>
              </w:rPr>
              <w:t xml:space="preserve">100% položena oba kolokvija ILI 50% položen 1 kolokvij i 50% usmeni ispit ILI 100% usmeni ispit </w:t>
            </w:r>
          </w:p>
          <w:p w14:paraId="5A285800" w14:textId="77777777" w:rsidR="00C94B34" w:rsidRPr="005C2891" w:rsidRDefault="00C94B34" w:rsidP="00C94B34">
            <w:pPr>
              <w:tabs>
                <w:tab w:val="left" w:pos="1218"/>
              </w:tabs>
              <w:spacing w:before="20" w:after="20"/>
              <w:rPr>
                <w:rFonts w:ascii="Merriweather" w:eastAsia="MS Gothic" w:hAnsi="Merriweather" w:cs="Times New Roman"/>
                <w:sz w:val="16"/>
                <w:szCs w:val="16"/>
              </w:rPr>
            </w:pPr>
          </w:p>
          <w:p w14:paraId="58C4E9E4" w14:textId="77777777" w:rsidR="00C94B34" w:rsidRPr="005C2891" w:rsidRDefault="00C94B34" w:rsidP="00C94B34">
            <w:pPr>
              <w:tabs>
                <w:tab w:val="left" w:pos="1218"/>
              </w:tabs>
              <w:spacing w:before="20" w:after="20"/>
              <w:rPr>
                <w:rFonts w:ascii="Merriweather" w:eastAsia="MS Gothic" w:hAnsi="Merriweather" w:cs="Times New Roman"/>
                <w:sz w:val="16"/>
                <w:szCs w:val="16"/>
              </w:rPr>
            </w:pPr>
            <w:r w:rsidRPr="005C2891">
              <w:rPr>
                <w:rFonts w:ascii="Merriweather" w:eastAsia="MS Gothic" w:hAnsi="Merriweather" w:cs="Times New Roman"/>
                <w:sz w:val="16"/>
                <w:szCs w:val="16"/>
              </w:rPr>
              <w:t xml:space="preserve">Ocjena iz seminara može popraviti ocjenu iz kolokvija (2&gt;3; 3&gt;4; 4&gt;5) ali ne može zamijeniti </w:t>
            </w:r>
            <w:proofErr w:type="spellStart"/>
            <w:r w:rsidRPr="005C2891">
              <w:rPr>
                <w:rFonts w:ascii="Merriweather" w:eastAsia="MS Gothic" w:hAnsi="Merriweather" w:cs="Times New Roman"/>
                <w:sz w:val="16"/>
                <w:szCs w:val="16"/>
              </w:rPr>
              <w:t>nepoložen</w:t>
            </w:r>
            <w:proofErr w:type="spellEnd"/>
            <w:r w:rsidRPr="005C2891">
              <w:rPr>
                <w:rFonts w:ascii="Merriweather" w:eastAsia="MS Gothic" w:hAnsi="Merriweather" w:cs="Times New Roman"/>
                <w:sz w:val="16"/>
                <w:szCs w:val="16"/>
              </w:rPr>
              <w:t xml:space="preserve"> kolokvij ili ispit.</w:t>
            </w:r>
          </w:p>
          <w:p w14:paraId="4E40C9ED" w14:textId="268F73B9" w:rsidR="00C94B34" w:rsidRPr="005C2891" w:rsidRDefault="00C94B34" w:rsidP="00C94B34">
            <w:pPr>
              <w:tabs>
                <w:tab w:val="left" w:pos="1218"/>
              </w:tabs>
              <w:spacing w:before="20" w:after="20"/>
              <w:rPr>
                <w:rFonts w:ascii="Merriweather" w:eastAsia="MS Gothic" w:hAnsi="Merriweather" w:cs="Times New Roman"/>
                <w:sz w:val="16"/>
                <w:szCs w:val="16"/>
              </w:rPr>
            </w:pPr>
            <w:r w:rsidRPr="005C2891">
              <w:rPr>
                <w:rFonts w:ascii="Merriweather" w:eastAsia="MS Gothic" w:hAnsi="Merriweather" w:cs="Times New Roman"/>
                <w:sz w:val="16"/>
                <w:szCs w:val="16"/>
              </w:rPr>
              <w:t>Prihvaćen seminarski rad uvjet je za upis ocjene.</w:t>
            </w:r>
          </w:p>
          <w:p w14:paraId="154DAD44" w14:textId="77777777" w:rsidR="00C94B34" w:rsidRPr="005C2891" w:rsidRDefault="00C94B34" w:rsidP="00C94B34">
            <w:pPr>
              <w:tabs>
                <w:tab w:val="left" w:pos="1218"/>
              </w:tabs>
              <w:spacing w:before="20" w:after="20"/>
              <w:rPr>
                <w:rFonts w:ascii="Merriweather" w:eastAsia="MS Gothic" w:hAnsi="Merriweather" w:cs="Times New Roman"/>
                <w:sz w:val="16"/>
                <w:szCs w:val="16"/>
              </w:rPr>
            </w:pPr>
          </w:p>
          <w:p w14:paraId="646F7F3F" w14:textId="75E7C7AC" w:rsidR="00C94B34" w:rsidRPr="0017531F" w:rsidRDefault="00C94B34" w:rsidP="00C94B34">
            <w:pPr>
              <w:tabs>
                <w:tab w:val="left" w:pos="1218"/>
              </w:tabs>
              <w:spacing w:before="20" w:after="20"/>
              <w:rPr>
                <w:rFonts w:ascii="Merriweather" w:eastAsia="MS Gothic" w:hAnsi="Merriweather" w:cs="Times New Roman"/>
                <w:sz w:val="16"/>
                <w:szCs w:val="16"/>
              </w:rPr>
            </w:pPr>
            <w:r w:rsidRPr="005C2891">
              <w:rPr>
                <w:rFonts w:ascii="Merriweather" w:eastAsia="MS Gothic" w:hAnsi="Merriweather" w:cs="Times New Roman"/>
                <w:sz w:val="16"/>
                <w:szCs w:val="16"/>
              </w:rPr>
              <w:t>Tijekom semestra studenti mogu izaći na dva kolokvija. Studenti koji polože oba kolokvija i zadovoljni su ocjenom oslobađaju se usmenog ispita. Studenti koji su položili jedan od dva kolokvija, na prvom roku mogu polagati samo onaj dio koji nisu položili na kolokvijima. Od 2. roka polaže se cijeli ispit (bez obzira na kolokvije).</w:t>
            </w:r>
          </w:p>
        </w:tc>
      </w:tr>
      <w:tr w:rsidR="00C94B34" w:rsidRPr="0017531F" w14:paraId="2A0DAED1" w14:textId="77777777" w:rsidTr="00FF1020">
        <w:tc>
          <w:tcPr>
            <w:tcW w:w="1802" w:type="dxa"/>
            <w:vMerge w:val="restart"/>
            <w:shd w:val="clear" w:color="auto" w:fill="F2F2F2" w:themeFill="background1" w:themeFillShade="F2"/>
          </w:tcPr>
          <w:p w14:paraId="32B89A22" w14:textId="77777777" w:rsidR="00C94B34" w:rsidRPr="0017531F" w:rsidRDefault="00C94B34" w:rsidP="00C94B34">
            <w:pPr>
              <w:spacing w:before="20" w:after="20"/>
              <w:rPr>
                <w:rFonts w:ascii="Merriweather" w:hAnsi="Merriweather" w:cs="Times New Roman"/>
                <w:b/>
                <w:sz w:val="16"/>
                <w:szCs w:val="16"/>
              </w:rPr>
            </w:pPr>
            <w:r w:rsidRPr="0017531F">
              <w:rPr>
                <w:rFonts w:ascii="Merriweather" w:hAnsi="Merriweather" w:cs="Times New Roman"/>
                <w:b/>
                <w:sz w:val="16"/>
                <w:szCs w:val="16"/>
              </w:rPr>
              <w:t>Ocjenjivanje kolokvija i završnog ispita (%)</w:t>
            </w:r>
          </w:p>
        </w:tc>
        <w:tc>
          <w:tcPr>
            <w:tcW w:w="1425" w:type="dxa"/>
            <w:gridSpan w:val="6"/>
            <w:vAlign w:val="center"/>
          </w:tcPr>
          <w:p w14:paraId="6EFDE53D" w14:textId="677F2DAC" w:rsidR="00C94B34" w:rsidRPr="0017531F" w:rsidRDefault="00C94B34" w:rsidP="00C94B34">
            <w:pPr>
              <w:tabs>
                <w:tab w:val="left" w:pos="1218"/>
              </w:tabs>
              <w:spacing w:before="20" w:after="20"/>
              <w:rPr>
                <w:rFonts w:ascii="Merriweather" w:hAnsi="Merriweather" w:cs="Times New Roman"/>
                <w:sz w:val="16"/>
                <w:szCs w:val="16"/>
              </w:rPr>
            </w:pPr>
            <w:r>
              <w:rPr>
                <w:rFonts w:ascii="Merriweather" w:hAnsi="Merriweather" w:cs="Times New Roman"/>
                <w:sz w:val="16"/>
                <w:szCs w:val="16"/>
              </w:rPr>
              <w:t>0-59</w:t>
            </w:r>
          </w:p>
        </w:tc>
        <w:tc>
          <w:tcPr>
            <w:tcW w:w="6061" w:type="dxa"/>
            <w:gridSpan w:val="27"/>
            <w:vAlign w:val="center"/>
          </w:tcPr>
          <w:p w14:paraId="1D503BAA" w14:textId="77777777" w:rsidR="00C94B34" w:rsidRPr="0017531F" w:rsidRDefault="00C94B34" w:rsidP="00C94B34">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nedovoljan (1)</w:t>
            </w:r>
          </w:p>
        </w:tc>
      </w:tr>
      <w:tr w:rsidR="00C94B34" w:rsidRPr="0017531F" w14:paraId="209DA332" w14:textId="77777777" w:rsidTr="00FF1020">
        <w:tc>
          <w:tcPr>
            <w:tcW w:w="1802" w:type="dxa"/>
            <w:vMerge/>
            <w:shd w:val="clear" w:color="auto" w:fill="F2F2F2" w:themeFill="background1" w:themeFillShade="F2"/>
          </w:tcPr>
          <w:p w14:paraId="69F85B65" w14:textId="77777777" w:rsidR="00C94B34" w:rsidRPr="0017531F" w:rsidRDefault="00C94B34" w:rsidP="00C94B34">
            <w:pPr>
              <w:spacing w:before="20" w:after="20"/>
              <w:rPr>
                <w:rFonts w:ascii="Merriweather" w:hAnsi="Merriweather" w:cs="Times New Roman"/>
                <w:b/>
                <w:sz w:val="16"/>
                <w:szCs w:val="16"/>
              </w:rPr>
            </w:pPr>
          </w:p>
        </w:tc>
        <w:tc>
          <w:tcPr>
            <w:tcW w:w="1425" w:type="dxa"/>
            <w:gridSpan w:val="6"/>
            <w:vAlign w:val="center"/>
          </w:tcPr>
          <w:p w14:paraId="77D718DD" w14:textId="15080205" w:rsidR="00C94B34" w:rsidRPr="0017531F" w:rsidRDefault="00C94B34" w:rsidP="00C94B34">
            <w:pPr>
              <w:tabs>
                <w:tab w:val="left" w:pos="1218"/>
              </w:tabs>
              <w:spacing w:before="20" w:after="20"/>
              <w:rPr>
                <w:rFonts w:ascii="Merriweather" w:hAnsi="Merriweather" w:cs="Times New Roman"/>
                <w:sz w:val="16"/>
                <w:szCs w:val="16"/>
              </w:rPr>
            </w:pPr>
            <w:r>
              <w:rPr>
                <w:rFonts w:ascii="Merriweather" w:hAnsi="Merriweather" w:cs="Times New Roman"/>
                <w:sz w:val="16"/>
                <w:szCs w:val="16"/>
              </w:rPr>
              <w:t>60-69</w:t>
            </w:r>
          </w:p>
        </w:tc>
        <w:tc>
          <w:tcPr>
            <w:tcW w:w="6061" w:type="dxa"/>
            <w:gridSpan w:val="27"/>
            <w:vAlign w:val="center"/>
          </w:tcPr>
          <w:p w14:paraId="11E1DB10" w14:textId="77777777" w:rsidR="00C94B34" w:rsidRPr="0017531F" w:rsidRDefault="00C94B34" w:rsidP="00C94B34">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dovoljan (2)</w:t>
            </w:r>
          </w:p>
        </w:tc>
      </w:tr>
      <w:tr w:rsidR="00C94B34" w:rsidRPr="0017531F" w14:paraId="0B474406" w14:textId="77777777" w:rsidTr="00FF1020">
        <w:tc>
          <w:tcPr>
            <w:tcW w:w="1802" w:type="dxa"/>
            <w:vMerge/>
            <w:shd w:val="clear" w:color="auto" w:fill="F2F2F2" w:themeFill="background1" w:themeFillShade="F2"/>
          </w:tcPr>
          <w:p w14:paraId="5A8A7959" w14:textId="77777777" w:rsidR="00C94B34" w:rsidRPr="0017531F" w:rsidRDefault="00C94B34" w:rsidP="00C94B34">
            <w:pPr>
              <w:spacing w:before="20" w:after="20"/>
              <w:rPr>
                <w:rFonts w:ascii="Merriweather" w:hAnsi="Merriweather" w:cs="Times New Roman"/>
                <w:b/>
                <w:sz w:val="16"/>
                <w:szCs w:val="16"/>
              </w:rPr>
            </w:pPr>
          </w:p>
        </w:tc>
        <w:tc>
          <w:tcPr>
            <w:tcW w:w="1425" w:type="dxa"/>
            <w:gridSpan w:val="6"/>
            <w:vAlign w:val="center"/>
          </w:tcPr>
          <w:p w14:paraId="0D5E306A" w14:textId="6F423349" w:rsidR="00C94B34" w:rsidRPr="0017531F" w:rsidRDefault="00C94B34" w:rsidP="00C94B34">
            <w:pPr>
              <w:tabs>
                <w:tab w:val="left" w:pos="1218"/>
              </w:tabs>
              <w:spacing w:before="20" w:after="20"/>
              <w:rPr>
                <w:rFonts w:ascii="Merriweather" w:hAnsi="Merriweather" w:cs="Times New Roman"/>
                <w:sz w:val="16"/>
                <w:szCs w:val="16"/>
              </w:rPr>
            </w:pPr>
            <w:r>
              <w:rPr>
                <w:rFonts w:ascii="Merriweather" w:hAnsi="Merriweather" w:cs="Times New Roman"/>
                <w:sz w:val="16"/>
                <w:szCs w:val="16"/>
              </w:rPr>
              <w:t>70-79</w:t>
            </w:r>
          </w:p>
        </w:tc>
        <w:tc>
          <w:tcPr>
            <w:tcW w:w="6061" w:type="dxa"/>
            <w:gridSpan w:val="27"/>
            <w:vAlign w:val="center"/>
          </w:tcPr>
          <w:p w14:paraId="71740741" w14:textId="77777777" w:rsidR="00C94B34" w:rsidRPr="0017531F" w:rsidRDefault="00C94B34" w:rsidP="00C94B34">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dobar (3)</w:t>
            </w:r>
          </w:p>
        </w:tc>
      </w:tr>
      <w:tr w:rsidR="00C94B34" w:rsidRPr="0017531F" w14:paraId="798950E9" w14:textId="77777777" w:rsidTr="00FF1020">
        <w:tc>
          <w:tcPr>
            <w:tcW w:w="1802" w:type="dxa"/>
            <w:vMerge/>
            <w:shd w:val="clear" w:color="auto" w:fill="F2F2F2" w:themeFill="background1" w:themeFillShade="F2"/>
          </w:tcPr>
          <w:p w14:paraId="480953F3" w14:textId="77777777" w:rsidR="00C94B34" w:rsidRPr="0017531F" w:rsidRDefault="00C94B34" w:rsidP="00C94B34">
            <w:pPr>
              <w:spacing w:before="20" w:after="20"/>
              <w:rPr>
                <w:rFonts w:ascii="Merriweather" w:hAnsi="Merriweather" w:cs="Times New Roman"/>
                <w:b/>
                <w:sz w:val="16"/>
                <w:szCs w:val="16"/>
              </w:rPr>
            </w:pPr>
          </w:p>
        </w:tc>
        <w:tc>
          <w:tcPr>
            <w:tcW w:w="1425" w:type="dxa"/>
            <w:gridSpan w:val="6"/>
            <w:vAlign w:val="center"/>
          </w:tcPr>
          <w:p w14:paraId="28E66CD7" w14:textId="59B65D92" w:rsidR="00C94B34" w:rsidRPr="0017531F" w:rsidRDefault="00C94B34" w:rsidP="00C94B34">
            <w:pPr>
              <w:tabs>
                <w:tab w:val="left" w:pos="1218"/>
              </w:tabs>
              <w:spacing w:before="20" w:after="20"/>
              <w:rPr>
                <w:rFonts w:ascii="Merriweather" w:hAnsi="Merriweather" w:cs="Times New Roman"/>
                <w:sz w:val="16"/>
                <w:szCs w:val="16"/>
              </w:rPr>
            </w:pPr>
            <w:r>
              <w:rPr>
                <w:rFonts w:ascii="Merriweather" w:hAnsi="Merriweather" w:cs="Times New Roman"/>
                <w:sz w:val="16"/>
                <w:szCs w:val="16"/>
              </w:rPr>
              <w:t>80-89</w:t>
            </w:r>
          </w:p>
        </w:tc>
        <w:tc>
          <w:tcPr>
            <w:tcW w:w="6061" w:type="dxa"/>
            <w:gridSpan w:val="27"/>
            <w:vAlign w:val="center"/>
          </w:tcPr>
          <w:p w14:paraId="2AEA4C99" w14:textId="77777777" w:rsidR="00C94B34" w:rsidRPr="0017531F" w:rsidRDefault="00C94B34" w:rsidP="00C94B34">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vrlo dobar (4)</w:t>
            </w:r>
          </w:p>
        </w:tc>
      </w:tr>
      <w:tr w:rsidR="00C94B34" w:rsidRPr="0017531F" w14:paraId="6D158B9E" w14:textId="77777777" w:rsidTr="00FF1020">
        <w:tc>
          <w:tcPr>
            <w:tcW w:w="1802" w:type="dxa"/>
            <w:vMerge/>
            <w:shd w:val="clear" w:color="auto" w:fill="F2F2F2" w:themeFill="background1" w:themeFillShade="F2"/>
          </w:tcPr>
          <w:p w14:paraId="23F1F7DA" w14:textId="77777777" w:rsidR="00C94B34" w:rsidRPr="0017531F" w:rsidRDefault="00C94B34" w:rsidP="00C94B34">
            <w:pPr>
              <w:spacing w:before="20" w:after="20"/>
              <w:rPr>
                <w:rFonts w:ascii="Merriweather" w:hAnsi="Merriweather" w:cs="Times New Roman"/>
                <w:b/>
                <w:sz w:val="16"/>
                <w:szCs w:val="16"/>
              </w:rPr>
            </w:pPr>
          </w:p>
        </w:tc>
        <w:tc>
          <w:tcPr>
            <w:tcW w:w="1425" w:type="dxa"/>
            <w:gridSpan w:val="6"/>
            <w:vAlign w:val="center"/>
          </w:tcPr>
          <w:p w14:paraId="14BE2DC1" w14:textId="4430932A" w:rsidR="00C94B34" w:rsidRPr="0017531F" w:rsidRDefault="00C94B34" w:rsidP="00C94B34">
            <w:pPr>
              <w:tabs>
                <w:tab w:val="left" w:pos="1218"/>
              </w:tabs>
              <w:spacing w:before="20" w:after="20"/>
              <w:rPr>
                <w:rFonts w:ascii="Merriweather" w:hAnsi="Merriweather" w:cs="Times New Roman"/>
                <w:sz w:val="16"/>
                <w:szCs w:val="16"/>
              </w:rPr>
            </w:pPr>
            <w:r>
              <w:rPr>
                <w:rFonts w:ascii="Merriweather" w:hAnsi="Merriweather" w:cs="Times New Roman"/>
                <w:sz w:val="16"/>
                <w:szCs w:val="16"/>
              </w:rPr>
              <w:t>90-100</w:t>
            </w:r>
          </w:p>
        </w:tc>
        <w:tc>
          <w:tcPr>
            <w:tcW w:w="6061" w:type="dxa"/>
            <w:gridSpan w:val="27"/>
            <w:vAlign w:val="center"/>
          </w:tcPr>
          <w:p w14:paraId="5EEE0A7F" w14:textId="77777777" w:rsidR="00C94B34" w:rsidRPr="0017531F" w:rsidRDefault="00C94B34" w:rsidP="00C94B34">
            <w:pPr>
              <w:tabs>
                <w:tab w:val="left" w:pos="1218"/>
              </w:tabs>
              <w:spacing w:before="20" w:after="20"/>
              <w:rPr>
                <w:rFonts w:ascii="Merriweather" w:hAnsi="Merriweather" w:cs="Times New Roman"/>
                <w:sz w:val="16"/>
                <w:szCs w:val="16"/>
              </w:rPr>
            </w:pPr>
            <w:r w:rsidRPr="0017531F">
              <w:rPr>
                <w:rFonts w:ascii="Merriweather" w:hAnsi="Merriweather" w:cs="Times New Roman"/>
                <w:sz w:val="16"/>
                <w:szCs w:val="16"/>
              </w:rPr>
              <w:t>% izvrstan (5)</w:t>
            </w:r>
          </w:p>
        </w:tc>
      </w:tr>
      <w:tr w:rsidR="00C94B34" w:rsidRPr="0017531F" w14:paraId="664DE470" w14:textId="77777777" w:rsidTr="00FC2198">
        <w:tc>
          <w:tcPr>
            <w:tcW w:w="1802" w:type="dxa"/>
            <w:shd w:val="clear" w:color="auto" w:fill="F2F2F2" w:themeFill="background1" w:themeFillShade="F2"/>
          </w:tcPr>
          <w:p w14:paraId="6E9A124C" w14:textId="77777777" w:rsidR="00C94B34" w:rsidRPr="0017531F" w:rsidRDefault="00C94B34" w:rsidP="00C94B34">
            <w:pPr>
              <w:spacing w:before="20" w:after="20"/>
              <w:rPr>
                <w:rFonts w:ascii="Merriweather" w:hAnsi="Merriweather" w:cs="Times New Roman"/>
                <w:b/>
                <w:sz w:val="16"/>
                <w:szCs w:val="16"/>
              </w:rPr>
            </w:pPr>
            <w:r w:rsidRPr="0017531F">
              <w:rPr>
                <w:rFonts w:ascii="Merriweather" w:hAnsi="Merriweather" w:cs="Times New Roman"/>
                <w:b/>
                <w:sz w:val="16"/>
                <w:szCs w:val="16"/>
              </w:rPr>
              <w:t>Način praćenja kvalitete</w:t>
            </w:r>
          </w:p>
        </w:tc>
        <w:tc>
          <w:tcPr>
            <w:tcW w:w="7486" w:type="dxa"/>
            <w:gridSpan w:val="33"/>
            <w:vAlign w:val="center"/>
          </w:tcPr>
          <w:p w14:paraId="27BCEF03" w14:textId="77777777" w:rsidR="00C94B34" w:rsidRPr="0017531F" w:rsidRDefault="00686D31" w:rsidP="00C94B3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14:checkbox>
                  <w14:checked w14:val="1"/>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studentska evaluacija nastave na razini Sveučilišta </w:t>
            </w:r>
          </w:p>
          <w:p w14:paraId="162A143E" w14:textId="39DC29EA" w:rsidR="00C94B34" w:rsidRPr="0017531F" w:rsidRDefault="00686D31" w:rsidP="00C94B3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14:checkbox>
                  <w14:checked w14:val="1"/>
                  <w14:checkedState w14:val="2612" w14:font="MS Gothic"/>
                  <w14:uncheckedState w14:val="2610" w14:font="MS Gothic"/>
                </w14:checkbox>
              </w:sdtPr>
              <w:sdtEndPr/>
              <w:sdtContent>
                <w:r w:rsidR="00C94B34">
                  <w:rPr>
                    <w:rFonts w:ascii="MS Gothic" w:eastAsia="MS Gothic" w:hAnsi="MS Gothic" w:cs="Times New Roman" w:hint="eastAsia"/>
                    <w:sz w:val="16"/>
                    <w:szCs w:val="16"/>
                  </w:rPr>
                  <w:t>☒</w:t>
                </w:r>
              </w:sdtContent>
            </w:sdt>
            <w:r w:rsidR="00C94B34" w:rsidRPr="0017531F">
              <w:rPr>
                <w:rFonts w:ascii="Merriweather" w:hAnsi="Merriweather" w:cs="Times New Roman"/>
                <w:sz w:val="16"/>
                <w:szCs w:val="16"/>
              </w:rPr>
              <w:t xml:space="preserve"> studentska evaluacija nastave na razini sastavnice</w:t>
            </w:r>
          </w:p>
          <w:p w14:paraId="6757534E" w14:textId="77777777" w:rsidR="00C94B34" w:rsidRPr="0017531F" w:rsidRDefault="00686D31" w:rsidP="00C94B3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interna evaluacija nastave </w:t>
            </w:r>
          </w:p>
          <w:p w14:paraId="1C23CDCD" w14:textId="77777777" w:rsidR="00C94B34" w:rsidRPr="0017531F" w:rsidRDefault="00686D31" w:rsidP="00C94B3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14:checkbox>
                  <w14:checked w14:val="1"/>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tematske sjednice stručnih vijeća sastavnica o kvaliteti nastave i rezultatima studentske ankete</w:t>
            </w:r>
          </w:p>
          <w:p w14:paraId="249AEB9E" w14:textId="77777777" w:rsidR="00C94B34" w:rsidRPr="0017531F" w:rsidRDefault="00686D31" w:rsidP="00C94B34">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14:checkbox>
                  <w14:checked w14:val="0"/>
                  <w14:checkedState w14:val="2612" w14:font="MS Gothic"/>
                  <w14:uncheckedState w14:val="2610" w14:font="MS Gothic"/>
                </w14:checkbox>
              </w:sdtPr>
              <w:sdtEndPr/>
              <w:sdtContent>
                <w:r w:rsidR="00C94B34" w:rsidRPr="0017531F">
                  <w:rPr>
                    <w:rFonts w:ascii="MS Gothic" w:eastAsia="MS Gothic" w:hAnsi="MS Gothic" w:cs="MS Gothic" w:hint="eastAsia"/>
                    <w:sz w:val="16"/>
                    <w:szCs w:val="16"/>
                  </w:rPr>
                  <w:t>☐</w:t>
                </w:r>
              </w:sdtContent>
            </w:sdt>
            <w:r w:rsidR="00C94B34" w:rsidRPr="0017531F">
              <w:rPr>
                <w:rFonts w:ascii="Merriweather" w:hAnsi="Merriweather" w:cs="Times New Roman"/>
                <w:sz w:val="16"/>
                <w:szCs w:val="16"/>
              </w:rPr>
              <w:t xml:space="preserve"> ostalo</w:t>
            </w:r>
          </w:p>
        </w:tc>
      </w:tr>
      <w:tr w:rsidR="00C94B34" w:rsidRPr="0017531F" w14:paraId="475F0C66" w14:textId="77777777" w:rsidTr="00FC2198">
        <w:tc>
          <w:tcPr>
            <w:tcW w:w="1802" w:type="dxa"/>
            <w:shd w:val="clear" w:color="auto" w:fill="F2F2F2" w:themeFill="background1" w:themeFillShade="F2"/>
          </w:tcPr>
          <w:p w14:paraId="554186EF" w14:textId="77777777" w:rsidR="00C94B34" w:rsidRPr="0017531F" w:rsidRDefault="00C94B34" w:rsidP="00C94B34">
            <w:pPr>
              <w:spacing w:before="20" w:after="20"/>
              <w:rPr>
                <w:rFonts w:ascii="Merriweather" w:hAnsi="Merriweather" w:cs="Times New Roman"/>
                <w:b/>
                <w:sz w:val="16"/>
                <w:szCs w:val="16"/>
              </w:rPr>
            </w:pPr>
            <w:r w:rsidRPr="0017531F">
              <w:rPr>
                <w:rFonts w:ascii="Merriweather" w:hAnsi="Merriweather" w:cs="Times New Roman"/>
                <w:b/>
                <w:sz w:val="16"/>
                <w:szCs w:val="16"/>
              </w:rPr>
              <w:t>Napomena / </w:t>
            </w:r>
          </w:p>
          <w:p w14:paraId="4DE26E64" w14:textId="77777777" w:rsidR="00C94B34" w:rsidRPr="0017531F" w:rsidRDefault="00C94B34" w:rsidP="00C94B34">
            <w:pPr>
              <w:spacing w:before="20" w:after="20"/>
              <w:rPr>
                <w:rFonts w:ascii="Merriweather" w:hAnsi="Merriweather" w:cs="Times New Roman"/>
                <w:b/>
                <w:sz w:val="16"/>
                <w:szCs w:val="16"/>
              </w:rPr>
            </w:pPr>
            <w:r w:rsidRPr="0017531F">
              <w:rPr>
                <w:rFonts w:ascii="Merriweather" w:hAnsi="Merriweather" w:cs="Times New Roman"/>
                <w:b/>
                <w:sz w:val="16"/>
                <w:szCs w:val="16"/>
              </w:rPr>
              <w:t>Ostalo</w:t>
            </w:r>
          </w:p>
        </w:tc>
        <w:tc>
          <w:tcPr>
            <w:tcW w:w="7486" w:type="dxa"/>
            <w:gridSpan w:val="33"/>
            <w:shd w:val="clear" w:color="auto" w:fill="auto"/>
          </w:tcPr>
          <w:p w14:paraId="02B1DDEE"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Sukladno čl. 6.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14:paraId="7C9BA0A4"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Prema čl. 14. </w:t>
            </w:r>
            <w:r w:rsidRPr="0017531F">
              <w:rPr>
                <w:rFonts w:ascii="Merriweather" w:eastAsia="MS Gothic" w:hAnsi="Merriweather" w:cs="Times New Roman"/>
                <w:i/>
                <w:sz w:val="16"/>
                <w:szCs w:val="16"/>
              </w:rPr>
              <w:t>Etičkog kodeksa</w:t>
            </w:r>
            <w:r w:rsidRPr="0017531F">
              <w:rPr>
                <w:rFonts w:ascii="Merriweather" w:eastAsia="MS Gothic" w:hAnsi="Merriweather" w:cs="Times New Roman"/>
                <w:sz w:val="16"/>
                <w:szCs w:val="16"/>
              </w:rPr>
              <w:t xml:space="preserve"> Sveučilišta u Zadru, od studenata se očekuje „odgovorno i savjesno ispunjavanje obveza. […] Dužnost je studenata/studentica čuvati ugled i dostojanstvo svih članova/članica sveučilišne zajednice i Sveučilišta u Zadru u cjelini, promovirati moralne i akademske vrijednosti i načela.</w:t>
            </w:r>
            <w:r w:rsidRPr="0017531F">
              <w:rPr>
                <w:rFonts w:ascii="Merriweather" w:hAnsi="Merriweather" w:cs="Times New Roman"/>
                <w:sz w:val="16"/>
                <w:szCs w:val="16"/>
              </w:rPr>
              <w:t xml:space="preserve"> </w:t>
            </w:r>
            <w:r w:rsidRPr="0017531F">
              <w:rPr>
                <w:rFonts w:ascii="Merriweather" w:eastAsia="MS Gothic" w:hAnsi="Merriweather" w:cs="Times New Roman"/>
                <w:sz w:val="16"/>
                <w:szCs w:val="16"/>
              </w:rPr>
              <w:t xml:space="preserve">[…] </w:t>
            </w:r>
          </w:p>
          <w:p w14:paraId="796EA1B9"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Etički je nedopušten svaki čin koji predstavlja povrjedu akademskog poštenja. To uključuje, ali se ne ograničava samo na: </w:t>
            </w:r>
          </w:p>
          <w:p w14:paraId="243F2793"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14:paraId="25DE0580"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14:paraId="5185C3D5"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2" w:history="1">
              <w:r w:rsidRPr="0017531F">
                <w:rPr>
                  <w:rStyle w:val="Hyperlink"/>
                  <w:rFonts w:ascii="Merriweather" w:eastAsia="MS Gothic" w:hAnsi="Merriweather" w:cs="Times New Roman"/>
                  <w:i/>
                  <w:color w:val="auto"/>
                  <w:sz w:val="16"/>
                  <w:szCs w:val="16"/>
                </w:rPr>
                <w:t>Pravilnik o stegovnoj odgovornosti studenata/studentica Sveučilišta u Zadru</w:t>
              </w:r>
            </w:hyperlink>
            <w:r w:rsidRPr="0017531F">
              <w:rPr>
                <w:rFonts w:ascii="Merriweather" w:eastAsia="MS Gothic" w:hAnsi="Merriweather" w:cs="Times New Roman"/>
                <w:sz w:val="16"/>
                <w:szCs w:val="16"/>
              </w:rPr>
              <w:t>.</w:t>
            </w:r>
          </w:p>
          <w:p w14:paraId="13B6B566"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p>
          <w:p w14:paraId="6359B68F"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U elektroničkoj komunikaciji bit će odgovarano samo na poruke koje dolaze s poznatih adresa s imenom i prezimenom, te koje su napisane hrvatskim standardom i primjerenim akademskim stilom.</w:t>
            </w:r>
          </w:p>
          <w:p w14:paraId="03BD881C"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p>
          <w:p w14:paraId="191B4CD3" w14:textId="77777777" w:rsidR="00C94B34" w:rsidRPr="0017531F" w:rsidRDefault="00C94B34" w:rsidP="00C94B34">
            <w:pPr>
              <w:tabs>
                <w:tab w:val="left" w:pos="1218"/>
              </w:tabs>
              <w:spacing w:before="20" w:after="20"/>
              <w:jc w:val="both"/>
              <w:rPr>
                <w:rFonts w:ascii="Merriweather" w:eastAsia="MS Gothic" w:hAnsi="Merriweather" w:cs="Times New Roman"/>
                <w:sz w:val="16"/>
                <w:szCs w:val="16"/>
              </w:rPr>
            </w:pPr>
            <w:r w:rsidRPr="0017531F">
              <w:rPr>
                <w:rFonts w:ascii="Merriweather" w:eastAsia="MS Gothic" w:hAnsi="Merriweather" w:cs="Times New Roman"/>
                <w:sz w:val="16"/>
                <w:szCs w:val="16"/>
              </w:rPr>
              <w:t xml:space="preserve">U kolegiju se koristi Merlin, sustav za e-učenje, pa su studentima potrebni AAI računi. </w:t>
            </w:r>
            <w:r w:rsidRPr="0017531F">
              <w:rPr>
                <w:rFonts w:ascii="Merriweather" w:eastAsia="MS Gothic" w:hAnsi="Merriweather" w:cs="Times New Roman"/>
                <w:i/>
                <w:sz w:val="16"/>
                <w:szCs w:val="16"/>
              </w:rPr>
              <w:t>/izbrisati po potrebi/</w:t>
            </w:r>
          </w:p>
        </w:tc>
      </w:tr>
    </w:tbl>
    <w:p w14:paraId="246B856A" w14:textId="77777777" w:rsidR="00794496" w:rsidRDefault="00794496" w:rsidP="00DD4A14">
      <w:pPr>
        <w:rPr>
          <w:rFonts w:ascii="Georgia" w:hAnsi="Georgia" w:cs="Times New Roman"/>
          <w:sz w:val="16"/>
          <w:szCs w:val="16"/>
        </w:rPr>
      </w:pPr>
    </w:p>
    <w:sectPr w:rsidR="0079449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DA0C" w14:textId="77777777" w:rsidR="00686D31" w:rsidRDefault="00686D31" w:rsidP="009947BA">
      <w:pPr>
        <w:spacing w:before="0" w:after="0"/>
      </w:pPr>
      <w:r>
        <w:separator/>
      </w:r>
    </w:p>
  </w:endnote>
  <w:endnote w:type="continuationSeparator" w:id="0">
    <w:p w14:paraId="0BD95E2B" w14:textId="77777777" w:rsidR="00686D31" w:rsidRDefault="00686D31"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erriweather">
    <w:panose1 w:val="000005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A5589" w14:textId="77777777" w:rsidR="00686D31" w:rsidRDefault="00686D31" w:rsidP="009947BA">
      <w:pPr>
        <w:spacing w:before="0" w:after="0"/>
      </w:pPr>
      <w:r>
        <w:separator/>
      </w:r>
    </w:p>
  </w:footnote>
  <w:footnote w:type="continuationSeparator" w:id="0">
    <w:p w14:paraId="2F4935A8" w14:textId="77777777" w:rsidR="00686D31" w:rsidRDefault="00686D31" w:rsidP="009947BA">
      <w:pPr>
        <w:spacing w:before="0" w:after="0"/>
      </w:pPr>
      <w:r>
        <w:continuationSeparator/>
      </w:r>
    </w:p>
  </w:footnote>
  <w:footnote w:id="1">
    <w:p w14:paraId="0291AEED" w14:textId="77777777"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sz w:val="15"/>
          <w:szCs w:val="15"/>
        </w:rPr>
        <w:t xml:space="preserve"> </w:t>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CC1B" w14:textId="77777777" w:rsidR="00FF1020" w:rsidRDefault="0079745E" w:rsidP="00FF1020">
    <w:pPr>
      <w:pStyle w:val="Heading2"/>
      <w:tabs>
        <w:tab w:val="left" w:pos="1418"/>
      </w:tabs>
      <w:spacing w:before="0" w:beforeAutospacing="0" w:after="0" w:afterAutospacing="0"/>
      <w:ind w:left="1560" w:right="-142"/>
      <w:rPr>
        <w:rFonts w:ascii="Merriweather" w:hAnsi="Merriweather"/>
        <w:sz w:val="18"/>
        <w:szCs w:val="20"/>
      </w:rPr>
    </w:pPr>
    <w:r w:rsidRPr="00FF1020">
      <w:rPr>
        <w:rFonts w:ascii="Merriweather" w:hAnsi="Merriweather"/>
        <w:b w:val="0"/>
        <w:bCs w:val="0"/>
        <w:noProof/>
        <w:sz w:val="22"/>
      </w:rPr>
      <mc:AlternateContent>
        <mc:Choice Requires="wps">
          <w:drawing>
            <wp:anchor distT="0" distB="0" distL="114300" distR="114300" simplePos="0" relativeHeight="251659264" behindDoc="0" locked="0" layoutInCell="1" allowOverlap="1" wp14:anchorId="7054D434" wp14:editId="015DB266">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D434"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14:paraId="086914EA" w14:textId="77777777" w:rsidR="0079745E" w:rsidRDefault="00F22855" w:rsidP="0079745E">
                    <w:r>
                      <w:rPr>
                        <w:noProof/>
                        <w:lang w:eastAsia="hr-HR"/>
                      </w:rPr>
                      <w:drawing>
                        <wp:inline distT="0" distB="0" distL="0" distR="0" wp14:anchorId="157D6117" wp14:editId="060261C9">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8002" cy="786872"/>
                                  </a:xfrm>
                                  <a:prstGeom prst="rect">
                                    <a:avLst/>
                                  </a:prstGeom>
                                </pic:spPr>
                              </pic:pic>
                            </a:graphicData>
                          </a:graphic>
                        </wp:inline>
                      </w:drawing>
                    </w:r>
                  </w:p>
                </w:txbxContent>
              </v:textbox>
            </v:rect>
          </w:pict>
        </mc:Fallback>
      </mc:AlternateContent>
    </w:r>
  </w:p>
  <w:p w14:paraId="530EEAB8" w14:textId="77777777"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proofErr w:type="spellStart"/>
    <w:r w:rsidRPr="00FF1020">
      <w:rPr>
        <w:rFonts w:ascii="Merriweather" w:hAnsi="Merriweather"/>
        <w:i/>
        <w:sz w:val="18"/>
        <w:szCs w:val="20"/>
      </w:rPr>
      <w:t>syllabus</w:t>
    </w:r>
    <w:proofErr w:type="spellEnd"/>
    <w:r w:rsidRPr="00FF1020">
      <w:rPr>
        <w:rFonts w:ascii="Merriweather" w:hAnsi="Merriweather"/>
        <w:sz w:val="18"/>
        <w:szCs w:val="20"/>
      </w:rPr>
      <w:t>)</w:t>
    </w:r>
  </w:p>
  <w:p w14:paraId="7E4F768C" w14:textId="77777777" w:rsidR="0079745E" w:rsidRDefault="0079745E" w:rsidP="0079745E">
    <w:pPr>
      <w:pStyle w:val="Header"/>
    </w:pPr>
  </w:p>
  <w:p w14:paraId="4983D3AB" w14:textId="77777777" w:rsidR="0079745E" w:rsidRDefault="0079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34C"/>
    <w:multiLevelType w:val="hybridMultilevel"/>
    <w:tmpl w:val="27EE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23A9"/>
    <w:multiLevelType w:val="hybridMultilevel"/>
    <w:tmpl w:val="75907C4A"/>
    <w:lvl w:ilvl="0" w:tplc="A5285AC8">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C858D9"/>
    <w:multiLevelType w:val="hybridMultilevel"/>
    <w:tmpl w:val="665EBA6C"/>
    <w:lvl w:ilvl="0" w:tplc="A5285AC8">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AD21CF"/>
    <w:multiLevelType w:val="hybridMultilevel"/>
    <w:tmpl w:val="6B3C6376"/>
    <w:lvl w:ilvl="0" w:tplc="A5285AC8">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032AD"/>
    <w:multiLevelType w:val="hybridMultilevel"/>
    <w:tmpl w:val="8902A71C"/>
    <w:lvl w:ilvl="0" w:tplc="A5285AC8">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E9F6D33"/>
    <w:multiLevelType w:val="hybridMultilevel"/>
    <w:tmpl w:val="F4D2D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496"/>
    <w:rsid w:val="000010FB"/>
    <w:rsid w:val="000C0578"/>
    <w:rsid w:val="0010332B"/>
    <w:rsid w:val="001443A2"/>
    <w:rsid w:val="00150B32"/>
    <w:rsid w:val="0017531F"/>
    <w:rsid w:val="00185401"/>
    <w:rsid w:val="00186394"/>
    <w:rsid w:val="00197510"/>
    <w:rsid w:val="001B13FE"/>
    <w:rsid w:val="001B4B4E"/>
    <w:rsid w:val="001C7C51"/>
    <w:rsid w:val="001E5D1B"/>
    <w:rsid w:val="001F0CE2"/>
    <w:rsid w:val="00226462"/>
    <w:rsid w:val="0022722C"/>
    <w:rsid w:val="0028545A"/>
    <w:rsid w:val="002A6FAF"/>
    <w:rsid w:val="002E1CE6"/>
    <w:rsid w:val="002F2D22"/>
    <w:rsid w:val="00310F9A"/>
    <w:rsid w:val="00326091"/>
    <w:rsid w:val="00357643"/>
    <w:rsid w:val="0036570F"/>
    <w:rsid w:val="00371634"/>
    <w:rsid w:val="00386E9C"/>
    <w:rsid w:val="00393964"/>
    <w:rsid w:val="003C33F2"/>
    <w:rsid w:val="003D7529"/>
    <w:rsid w:val="003E7883"/>
    <w:rsid w:val="003F11B6"/>
    <w:rsid w:val="003F17B8"/>
    <w:rsid w:val="004138FF"/>
    <w:rsid w:val="00447271"/>
    <w:rsid w:val="00453362"/>
    <w:rsid w:val="00461219"/>
    <w:rsid w:val="00470F6D"/>
    <w:rsid w:val="00483BC3"/>
    <w:rsid w:val="00485432"/>
    <w:rsid w:val="004B1B3D"/>
    <w:rsid w:val="004B553E"/>
    <w:rsid w:val="00507C65"/>
    <w:rsid w:val="00524CEC"/>
    <w:rsid w:val="00527C5F"/>
    <w:rsid w:val="005353ED"/>
    <w:rsid w:val="005514C3"/>
    <w:rsid w:val="005A077B"/>
    <w:rsid w:val="005C2891"/>
    <w:rsid w:val="005E1668"/>
    <w:rsid w:val="005E5F80"/>
    <w:rsid w:val="005F49F8"/>
    <w:rsid w:val="005F6E0B"/>
    <w:rsid w:val="0062328F"/>
    <w:rsid w:val="00684BBC"/>
    <w:rsid w:val="00686D31"/>
    <w:rsid w:val="006B4920"/>
    <w:rsid w:val="00700D7A"/>
    <w:rsid w:val="00721260"/>
    <w:rsid w:val="007361E7"/>
    <w:rsid w:val="007368EB"/>
    <w:rsid w:val="0078125F"/>
    <w:rsid w:val="00794496"/>
    <w:rsid w:val="007967CC"/>
    <w:rsid w:val="0079745E"/>
    <w:rsid w:val="00797B40"/>
    <w:rsid w:val="007C43A4"/>
    <w:rsid w:val="007D4D2D"/>
    <w:rsid w:val="00865776"/>
    <w:rsid w:val="00874D5D"/>
    <w:rsid w:val="00891C60"/>
    <w:rsid w:val="008942F0"/>
    <w:rsid w:val="008B1823"/>
    <w:rsid w:val="008B3B10"/>
    <w:rsid w:val="008C1C1D"/>
    <w:rsid w:val="008D45DB"/>
    <w:rsid w:val="008E2E28"/>
    <w:rsid w:val="008F4FB3"/>
    <w:rsid w:val="0090214F"/>
    <w:rsid w:val="0090542F"/>
    <w:rsid w:val="009163E6"/>
    <w:rsid w:val="009760E8"/>
    <w:rsid w:val="0097765F"/>
    <w:rsid w:val="009947BA"/>
    <w:rsid w:val="00997F41"/>
    <w:rsid w:val="009A37FF"/>
    <w:rsid w:val="009A3A9D"/>
    <w:rsid w:val="009C56B1"/>
    <w:rsid w:val="009D5226"/>
    <w:rsid w:val="009E2FD4"/>
    <w:rsid w:val="00A06750"/>
    <w:rsid w:val="00A363FF"/>
    <w:rsid w:val="00A9132B"/>
    <w:rsid w:val="00AA1A5A"/>
    <w:rsid w:val="00AA7690"/>
    <w:rsid w:val="00AD23FB"/>
    <w:rsid w:val="00B71A57"/>
    <w:rsid w:val="00B7307A"/>
    <w:rsid w:val="00BF0DE3"/>
    <w:rsid w:val="00C02454"/>
    <w:rsid w:val="00C3477B"/>
    <w:rsid w:val="00C85956"/>
    <w:rsid w:val="00C94B34"/>
    <w:rsid w:val="00C9733D"/>
    <w:rsid w:val="00CA3783"/>
    <w:rsid w:val="00CB23F4"/>
    <w:rsid w:val="00D136E4"/>
    <w:rsid w:val="00D5334D"/>
    <w:rsid w:val="00D5523D"/>
    <w:rsid w:val="00D618C0"/>
    <w:rsid w:val="00D944DF"/>
    <w:rsid w:val="00DB4586"/>
    <w:rsid w:val="00DD110C"/>
    <w:rsid w:val="00DD4A14"/>
    <w:rsid w:val="00DE6D53"/>
    <w:rsid w:val="00E06E39"/>
    <w:rsid w:val="00E07D73"/>
    <w:rsid w:val="00E17D18"/>
    <w:rsid w:val="00E30CE5"/>
    <w:rsid w:val="00E30E67"/>
    <w:rsid w:val="00EB5A72"/>
    <w:rsid w:val="00F02A8F"/>
    <w:rsid w:val="00F22855"/>
    <w:rsid w:val="00F513E0"/>
    <w:rsid w:val="00F566DA"/>
    <w:rsid w:val="00F82834"/>
    <w:rsid w:val="00F84F5E"/>
    <w:rsid w:val="00FC2198"/>
    <w:rsid w:val="00FC283E"/>
    <w:rsid w:val="00FE383F"/>
    <w:rsid w:val="00FF10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CB3E5"/>
  <w15:docId w15:val="{9F78B416-3590-474A-BB2D-B9D9EA7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zd.hr/Portals/0/doc/doc_pdf_dokumenti/pravilnici/pravilnik_o_stegovnoj_odgovornosti_studenata_201509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odle.srce.h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3.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2A618-1900-41F6-A22B-95F0F44A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Maja Bahnik</cp:lastModifiedBy>
  <cp:revision>2</cp:revision>
  <cp:lastPrinted>2021-02-12T11:27:00Z</cp:lastPrinted>
  <dcterms:created xsi:type="dcterms:W3CDTF">2024-09-09T06:14:00Z</dcterms:created>
  <dcterms:modified xsi:type="dcterms:W3CDTF">2024-09-09T06:14:00Z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