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657"/>
      </w:tblGrid>
      <w:tr w:rsidR="00E97F9A" w:rsidRPr="006E0223" w:rsidTr="00133ECE">
        <w:tc>
          <w:tcPr>
            <w:tcW w:w="9062" w:type="dxa"/>
            <w:gridSpan w:val="2"/>
            <w:shd w:val="clear" w:color="auto" w:fill="DEEAF6" w:themeFill="accent1" w:themeFillTint="33"/>
          </w:tcPr>
          <w:p w:rsidR="00E97F9A" w:rsidRPr="00A9242C" w:rsidRDefault="00E97F9A" w:rsidP="00133ECE">
            <w:pPr>
              <w:spacing w:line="360" w:lineRule="auto"/>
              <w:jc w:val="center"/>
              <w:rPr>
                <w:rFonts w:ascii="Arial" w:eastAsiaTheme="minorEastAsia" w:hAnsi="Arial" w:cs="Arial"/>
                <w:b/>
                <w:bCs/>
                <w:kern w:val="24"/>
              </w:rPr>
            </w:pPr>
            <w:r w:rsidRPr="00A9242C">
              <w:rPr>
                <w:rStyle w:val="A4"/>
                <w:rFonts w:ascii="Arial" w:hAnsi="Arial" w:cs="Arial"/>
                <w:b/>
                <w:sz w:val="24"/>
                <w:szCs w:val="24"/>
              </w:rPr>
              <w:t>Réception et critique des traductions</w:t>
            </w:r>
          </w:p>
        </w:tc>
      </w:tr>
      <w:tr w:rsidR="00E97F9A" w:rsidRPr="006E0223"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Semestre</w:t>
            </w:r>
          </w:p>
        </w:tc>
        <w:tc>
          <w:tcPr>
            <w:tcW w:w="6657" w:type="dxa"/>
          </w:tcPr>
          <w:p w:rsidR="00E97F9A" w:rsidRPr="006E0223" w:rsidRDefault="00E97F9A" w:rsidP="00133ECE">
            <w:pPr>
              <w:spacing w:line="360" w:lineRule="auto"/>
              <w:rPr>
                <w:rFonts w:ascii="Arial" w:eastAsiaTheme="minorEastAsia" w:hAnsi="Arial" w:cs="Arial"/>
                <w:b/>
                <w:bCs/>
                <w:kern w:val="24"/>
              </w:rPr>
            </w:pPr>
            <w:r>
              <w:rPr>
                <w:rFonts w:ascii="Arial" w:eastAsiaTheme="minorEastAsia" w:hAnsi="Arial" w:cs="Arial"/>
                <w:b/>
                <w:bCs/>
                <w:kern w:val="24"/>
              </w:rPr>
              <w:t>2</w:t>
            </w:r>
          </w:p>
        </w:tc>
      </w:tr>
      <w:tr w:rsidR="00E97F9A" w:rsidRPr="006E0223"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Durée (en heures hebdomadaires)</w:t>
            </w:r>
          </w:p>
        </w:tc>
        <w:tc>
          <w:tcPr>
            <w:tcW w:w="6657" w:type="dxa"/>
          </w:tcPr>
          <w:p w:rsidR="00E97F9A" w:rsidRPr="006E0223" w:rsidRDefault="00E97F9A" w:rsidP="00133ECE">
            <w:pPr>
              <w:spacing w:line="360" w:lineRule="auto"/>
              <w:rPr>
                <w:rFonts w:ascii="Arial" w:eastAsiaTheme="minorEastAsia" w:hAnsi="Arial" w:cs="Arial"/>
                <w:bCs/>
                <w:kern w:val="24"/>
              </w:rPr>
            </w:pPr>
            <w:r>
              <w:rPr>
                <w:rFonts w:ascii="Arial" w:eastAsiaTheme="minorEastAsia" w:hAnsi="Arial" w:cs="Arial"/>
                <w:bCs/>
                <w:kern w:val="24"/>
              </w:rPr>
              <w:t>2</w:t>
            </w:r>
          </w:p>
        </w:tc>
      </w:tr>
      <w:tr w:rsidR="00E97F9A" w:rsidRPr="006E0223"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Objectifs</w:t>
            </w:r>
          </w:p>
        </w:tc>
        <w:tc>
          <w:tcPr>
            <w:tcW w:w="6657" w:type="dxa"/>
          </w:tcPr>
          <w:p w:rsidR="00E97F9A" w:rsidRPr="00EA7576" w:rsidRDefault="00E97F9A" w:rsidP="00133ECE">
            <w:pPr>
              <w:pStyle w:val="ListParagraph"/>
              <w:tabs>
                <w:tab w:val="left" w:pos="2820"/>
              </w:tabs>
              <w:ind w:left="0"/>
              <w:rPr>
                <w:rFonts w:ascii="Arial" w:hAnsi="Arial" w:cs="Arial"/>
                <w:bCs/>
                <w:snapToGrid w:val="0"/>
              </w:rPr>
            </w:pPr>
            <w:r w:rsidRPr="00EA7576">
              <w:rPr>
                <w:rFonts w:ascii="Arial" w:hAnsi="Arial" w:cs="Arial"/>
                <w:bCs/>
                <w:snapToGrid w:val="0"/>
              </w:rPr>
              <w:t>Les objectifs du cours sont :</w:t>
            </w:r>
          </w:p>
          <w:p w:rsidR="00E97F9A" w:rsidRPr="00EA7576" w:rsidRDefault="00E97F9A" w:rsidP="00133ECE">
            <w:pPr>
              <w:pStyle w:val="ListParagraph"/>
              <w:tabs>
                <w:tab w:val="left" w:pos="2820"/>
              </w:tabs>
              <w:ind w:left="0"/>
              <w:rPr>
                <w:rFonts w:ascii="Arial" w:hAnsi="Arial" w:cs="Arial"/>
              </w:rPr>
            </w:pPr>
            <w:r w:rsidRPr="00EA7576">
              <w:rPr>
                <w:rFonts w:ascii="Arial" w:hAnsi="Arial" w:cs="Arial"/>
                <w:bCs/>
                <w:snapToGrid w:val="0"/>
              </w:rPr>
              <w:t xml:space="preserve">1) </w:t>
            </w:r>
            <w:r w:rsidRPr="00EA7576">
              <w:rPr>
                <w:rFonts w:ascii="Arial" w:hAnsi="Arial" w:cs="Arial"/>
              </w:rPr>
              <w:t>rendre compte de</w:t>
            </w:r>
            <w:r w:rsidRPr="00EA7576">
              <w:rPr>
                <w:rFonts w:ascii="Arial" w:hAnsi="Arial" w:cs="Arial"/>
                <w:bCs/>
                <w:snapToGrid w:val="0"/>
              </w:rPr>
              <w:t xml:space="preserve"> la complexité de la traduction littéraire, de sa réception et de sa critique</w:t>
            </w:r>
            <w:r w:rsidRPr="00EA7576">
              <w:rPr>
                <w:rFonts w:ascii="Arial" w:hAnsi="Arial" w:cs="Arial"/>
              </w:rPr>
              <w:t xml:space="preserve"> ; </w:t>
            </w:r>
          </w:p>
          <w:p w:rsidR="00E97F9A" w:rsidRPr="00EA7576" w:rsidRDefault="00E97F9A" w:rsidP="00133ECE">
            <w:pPr>
              <w:pStyle w:val="ListParagraph"/>
              <w:tabs>
                <w:tab w:val="left" w:pos="2820"/>
              </w:tabs>
              <w:ind w:left="0"/>
              <w:rPr>
                <w:rFonts w:ascii="Arial" w:hAnsi="Arial" w:cs="Arial"/>
              </w:rPr>
            </w:pPr>
            <w:r w:rsidRPr="00EA7576">
              <w:rPr>
                <w:rFonts w:ascii="Arial" w:hAnsi="Arial" w:cs="Arial"/>
                <w:snapToGrid w:val="0"/>
              </w:rPr>
              <w:t xml:space="preserve">2) </w:t>
            </w:r>
            <w:proofErr w:type="gramStart"/>
            <w:r w:rsidRPr="00EA7576">
              <w:rPr>
                <w:rFonts w:ascii="Arial" w:hAnsi="Arial" w:cs="Arial"/>
                <w:snapToGrid w:val="0"/>
              </w:rPr>
              <w:t>encourager</w:t>
            </w:r>
            <w:proofErr w:type="gramEnd"/>
            <w:r w:rsidRPr="00EA7576">
              <w:rPr>
                <w:rFonts w:ascii="Arial" w:hAnsi="Arial" w:cs="Arial"/>
                <w:snapToGrid w:val="0"/>
              </w:rPr>
              <w:t xml:space="preserve"> l'étudiant à effectuer des recherches à ce sujet ;</w:t>
            </w:r>
          </w:p>
          <w:p w:rsidR="00E97F9A" w:rsidRPr="00EA7576" w:rsidRDefault="00E97F9A" w:rsidP="00133ECE">
            <w:pPr>
              <w:pStyle w:val="ListParagraph"/>
              <w:tabs>
                <w:tab w:val="left" w:pos="2820"/>
              </w:tabs>
              <w:ind w:left="0"/>
              <w:rPr>
                <w:rFonts w:ascii="Arial" w:hAnsi="Arial" w:cs="Arial"/>
                <w:snapToGrid w:val="0"/>
              </w:rPr>
            </w:pPr>
            <w:r w:rsidRPr="00EA7576">
              <w:rPr>
                <w:rFonts w:ascii="Arial" w:hAnsi="Arial" w:cs="Arial"/>
                <w:snapToGrid w:val="0"/>
              </w:rPr>
              <w:t>3) fournir à l'étudiant des bases pour une réflexion critique, afin qu'il puisse accomplir des analyses pertinentes, ainsi que des traductions littéraires de qualité dans l'avenir (du français vers le croate).</w:t>
            </w:r>
          </w:p>
          <w:p w:rsidR="00E97F9A" w:rsidRPr="00EA7576" w:rsidRDefault="00E97F9A" w:rsidP="00133ECE">
            <w:pPr>
              <w:tabs>
                <w:tab w:val="left" w:pos="2820"/>
              </w:tabs>
              <w:rPr>
                <w:rFonts w:ascii="Arial" w:hAnsi="Arial" w:cs="Arial"/>
              </w:rPr>
            </w:pPr>
            <w:r w:rsidRPr="00EA7576">
              <w:rPr>
                <w:rFonts w:ascii="Arial" w:hAnsi="Arial" w:cs="Arial"/>
              </w:rPr>
              <w:t>À la fin de ce cours l'étudiant sera capable de :</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eastAsia="Calibri" w:hAnsi="Arial" w:cs="Arial"/>
              </w:rPr>
              <w:t>expliquer l’importance de la pratique traductive, de sa réception et de la critique des traductions,</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eastAsia="Calibri" w:hAnsi="Arial" w:cs="Arial"/>
              </w:rPr>
              <w:t>expliquer le processus d’entrée d’une œuvre littéraire dans la littérature (culture) d’accueil,</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hAnsi="Arial" w:cs="Arial"/>
              </w:rPr>
              <w:t>appliquer des notions de base liée à la traduction littéraire, nommer une vingtaine de traducteurs du français vers le croate, du croate vers le français,</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eastAsia="Calibri" w:hAnsi="Arial" w:cs="Arial"/>
              </w:rPr>
              <w:t>a</w:t>
            </w:r>
            <w:r w:rsidRPr="00EA7576">
              <w:rPr>
                <w:rFonts w:ascii="Arial" w:hAnsi="Arial" w:cs="Arial"/>
              </w:rPr>
              <w:t>ppliquer des notions de base liées à l'histoire de la traduction en Europe (surtout en France), à la réception de la littérature française en Croatie, et de la littérature croate en France,</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hAnsi="Arial" w:cs="Arial"/>
              </w:rPr>
              <w:t>reconnaître/découvrir certains défis liés à la traduction littéraire, sa réception et sa critique ; formuler des avis critiques à ce sujet, en discuter d'une manière pertinente,</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hAnsi="Arial" w:cs="Arial"/>
              </w:rPr>
              <w:t>énumérer quelques approches critiques à la traduction et citer leurs traits principaux,</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hAnsi="Arial" w:cs="Arial"/>
              </w:rPr>
              <w:t>analyser une traduction (croate) existante, en relever les traits pertinents, les stratégies traductives adoptées, etc.,</w:t>
            </w:r>
          </w:p>
          <w:p w:rsidR="00E97F9A" w:rsidRPr="00EA7576" w:rsidRDefault="00E97F9A" w:rsidP="00E97F9A">
            <w:pPr>
              <w:pStyle w:val="ListParagraph"/>
              <w:numPr>
                <w:ilvl w:val="0"/>
                <w:numId w:val="1"/>
              </w:numPr>
              <w:tabs>
                <w:tab w:val="left" w:pos="2820"/>
              </w:tabs>
              <w:spacing w:after="0" w:line="240" w:lineRule="auto"/>
              <w:ind w:left="262" w:hanging="283"/>
              <w:rPr>
                <w:rFonts w:ascii="Arial" w:eastAsia="Calibri" w:hAnsi="Arial" w:cs="Arial"/>
              </w:rPr>
            </w:pPr>
            <w:r w:rsidRPr="00EA7576">
              <w:rPr>
                <w:rFonts w:ascii="Arial" w:hAnsi="Arial" w:cs="Arial"/>
              </w:rPr>
              <w:t>effectuer une analyse comparée de différentes traductions (croates) du même texte,</w:t>
            </w:r>
          </w:p>
          <w:p w:rsidR="00E97F9A" w:rsidRPr="00EA7576" w:rsidRDefault="00E97F9A" w:rsidP="00133ECE">
            <w:pPr>
              <w:rPr>
                <w:rFonts w:ascii="Arial" w:eastAsiaTheme="minorEastAsia" w:hAnsi="Arial" w:cs="Arial"/>
                <w:b/>
                <w:bCs/>
                <w:kern w:val="24"/>
              </w:rPr>
            </w:pPr>
            <w:r w:rsidRPr="00EA7576">
              <w:rPr>
                <w:rFonts w:ascii="Arial" w:hAnsi="Arial" w:cs="Arial"/>
              </w:rPr>
              <w:t xml:space="preserve">évaluer d’une manière critique la qualité de la traduction (croate) d’une </w:t>
            </w:r>
            <w:r w:rsidRPr="00EA7576">
              <w:rPr>
                <w:rFonts w:ascii="Arial" w:eastAsia="Calibri" w:hAnsi="Arial" w:cs="Arial"/>
              </w:rPr>
              <w:t>œuvre littéraire.</w:t>
            </w:r>
          </w:p>
        </w:tc>
      </w:tr>
      <w:tr w:rsidR="00E97F9A" w:rsidRPr="006E0223"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Contenus enseignés/description des cours</w:t>
            </w:r>
          </w:p>
        </w:tc>
        <w:tc>
          <w:tcPr>
            <w:tcW w:w="6657" w:type="dxa"/>
          </w:tcPr>
          <w:p w:rsidR="00E97F9A" w:rsidRPr="00EA7576" w:rsidRDefault="00E97F9A" w:rsidP="00133ECE">
            <w:pPr>
              <w:pStyle w:val="ListParagraph"/>
              <w:tabs>
                <w:tab w:val="left" w:pos="2820"/>
              </w:tabs>
              <w:ind w:left="0"/>
              <w:rPr>
                <w:rFonts w:ascii="Arial" w:hAnsi="Arial" w:cs="Arial"/>
              </w:rPr>
            </w:pPr>
            <w:r w:rsidRPr="00EA7576">
              <w:rPr>
                <w:rFonts w:ascii="Arial" w:hAnsi="Arial" w:cs="Arial"/>
              </w:rPr>
              <w:t xml:space="preserve">Ce cours vise à initier l'étudiant à la réflexion liée à la traduction littéraire, notamment à sa réception et à différentes approches critiques. Il comprend également un aperçu historique de la traduction littéraire en Europe, avec l’accent mis sur la France, ainsi que de la réception de la littérature française et francophone sur le territoire croate, et de la littérature croate en France. Le cours prévoit de donner également un aperçu théorique </w:t>
            </w:r>
            <w:r w:rsidRPr="00EA7576">
              <w:rPr>
                <w:rFonts w:ascii="Arial" w:hAnsi="Arial" w:cs="Arial"/>
              </w:rPr>
              <w:lastRenderedPageBreak/>
              <w:t>(versification, narratologie) afin de permettre aux étudiants de mieux analyser les textes littéraires et leurs traductions.</w:t>
            </w:r>
          </w:p>
          <w:p w:rsidR="00E97F9A" w:rsidRPr="00EA7576" w:rsidRDefault="00E97F9A" w:rsidP="00133ECE">
            <w:pPr>
              <w:rPr>
                <w:rFonts w:ascii="Arial" w:eastAsiaTheme="minorEastAsia" w:hAnsi="Arial" w:cs="Arial"/>
                <w:bCs/>
                <w:kern w:val="24"/>
              </w:rPr>
            </w:pPr>
            <w:r w:rsidRPr="00EA7576">
              <w:rPr>
                <w:rFonts w:ascii="Arial" w:hAnsi="Arial" w:cs="Arial"/>
              </w:rPr>
              <w:t>Par le biais des cours magistraux, différents problèmes liés à la traduction littéraire, sa réception et sa critique seront abordés (le rôle de la traduction littéraire dans la culture d'un peuple, l’importance de la traduction pour la littérature comparée et des contacts entre cultures, le processus de production d’une traduction littéraire, les concepts clés de la narratologie dans l’optique traductive, la métrique et la versification, les débuts de la critique des traductions, la critique des traductions aujourd’hui, les théories de Pascale Casanova, la critique féministe des traductions, la critique postcoloniale des traductions, etc.). Lors des séminaires, les discussions seront privilégiées, ainsi que les analyses des traductions existantes.</w:t>
            </w:r>
          </w:p>
        </w:tc>
      </w:tr>
      <w:tr w:rsidR="00E97F9A" w:rsidRPr="006E0223"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Modalités de contrôle des connaissances</w:t>
            </w:r>
          </w:p>
        </w:tc>
        <w:tc>
          <w:tcPr>
            <w:tcW w:w="6657" w:type="dxa"/>
          </w:tcPr>
          <w:p w:rsidR="00E97F9A" w:rsidRPr="00EA7576" w:rsidRDefault="00E97F9A" w:rsidP="00133ECE">
            <w:pPr>
              <w:rPr>
                <w:rFonts w:ascii="Arial" w:eastAsiaTheme="minorEastAsia" w:hAnsi="Arial" w:cs="Arial"/>
                <w:bCs/>
                <w:kern w:val="24"/>
              </w:rPr>
            </w:pPr>
            <w:r w:rsidRPr="00EA7576">
              <w:rPr>
                <w:rFonts w:ascii="Arial" w:eastAsiaTheme="minorEastAsia" w:hAnsi="Arial" w:cs="Arial"/>
                <w:bCs/>
                <w:kern w:val="24"/>
              </w:rPr>
              <w:t>examen écrit</w:t>
            </w:r>
          </w:p>
        </w:tc>
      </w:tr>
      <w:tr w:rsidR="00E97F9A" w:rsidRPr="00DC1CB8"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t>Bibliographie</w:t>
            </w:r>
          </w:p>
        </w:tc>
        <w:tc>
          <w:tcPr>
            <w:tcW w:w="6657" w:type="dxa"/>
          </w:tcPr>
          <w:p w:rsidR="00E97F9A" w:rsidRPr="00EA7576" w:rsidRDefault="00E97F9A" w:rsidP="00133ECE">
            <w:pPr>
              <w:autoSpaceDE w:val="0"/>
              <w:autoSpaceDN w:val="0"/>
              <w:adjustRightInd w:val="0"/>
              <w:jc w:val="both"/>
              <w:rPr>
                <w:rFonts w:ascii="Arial" w:hAnsi="Arial" w:cs="Arial"/>
              </w:rPr>
            </w:pPr>
            <w:r>
              <w:rPr>
                <w:rFonts w:ascii="Arial" w:hAnsi="Arial" w:cs="Arial"/>
              </w:rPr>
              <w:t>-</w:t>
            </w:r>
            <w:r w:rsidRPr="00EA7576">
              <w:rPr>
                <w:rFonts w:ascii="Arial" w:hAnsi="Arial" w:cs="Arial"/>
              </w:rPr>
              <w:t xml:space="preserve">Casanova P., Consécration et accumulation de capital littéraire. La traduction comme échange inégal, </w:t>
            </w:r>
            <w:r w:rsidRPr="00EA7576">
              <w:rPr>
                <w:rFonts w:ascii="Arial" w:hAnsi="Arial" w:cs="Arial"/>
                <w:i/>
                <w:iCs/>
              </w:rPr>
              <w:t>Actes de la recherche en sciences sociales</w:t>
            </w:r>
            <w:r w:rsidRPr="00EA7576">
              <w:rPr>
                <w:rFonts w:ascii="Arial" w:hAnsi="Arial" w:cs="Arial"/>
              </w:rPr>
              <w:t xml:space="preserve"> 2002/2, 144, p. 7-20.</w:t>
            </w:r>
          </w:p>
          <w:p w:rsidR="00E97F9A" w:rsidRPr="00EA7576" w:rsidRDefault="00E97F9A" w:rsidP="00133ECE">
            <w:pPr>
              <w:autoSpaceDE w:val="0"/>
              <w:autoSpaceDN w:val="0"/>
              <w:adjustRightInd w:val="0"/>
              <w:jc w:val="both"/>
              <w:rPr>
                <w:rFonts w:ascii="Arial" w:hAnsi="Arial" w:cs="Arial"/>
              </w:rPr>
            </w:pPr>
            <w:r>
              <w:rPr>
                <w:rFonts w:ascii="Arial" w:hAnsi="Arial" w:cs="Arial"/>
              </w:rPr>
              <w:t>-</w:t>
            </w:r>
            <w:proofErr w:type="spellStart"/>
            <w:r w:rsidRPr="00EA7576">
              <w:rPr>
                <w:rFonts w:ascii="Arial" w:hAnsi="Arial" w:cs="Arial"/>
              </w:rPr>
              <w:t>Chevrel</w:t>
            </w:r>
            <w:proofErr w:type="spellEnd"/>
            <w:r w:rsidRPr="00EA7576">
              <w:rPr>
                <w:rFonts w:ascii="Arial" w:hAnsi="Arial" w:cs="Arial"/>
              </w:rPr>
              <w:t>, Yves, „Les traductions: un patrimoine littéraire</w:t>
            </w:r>
            <w:proofErr w:type="gramStart"/>
            <w:r w:rsidRPr="00EA7576">
              <w:rPr>
                <w:rFonts w:ascii="Arial" w:hAnsi="Arial" w:cs="Arial"/>
              </w:rPr>
              <w:t>?“</w:t>
            </w:r>
            <w:proofErr w:type="gramEnd"/>
            <w:r w:rsidRPr="00EA7576">
              <w:rPr>
                <w:rFonts w:ascii="Arial" w:hAnsi="Arial" w:cs="Arial"/>
              </w:rPr>
              <w:t xml:space="preserve">, </w:t>
            </w:r>
            <w:r w:rsidRPr="00EA7576">
              <w:rPr>
                <w:rFonts w:ascii="Arial" w:hAnsi="Arial" w:cs="Arial"/>
                <w:i/>
                <w:iCs/>
              </w:rPr>
              <w:t>Revue d'Histoire littéraire de la France</w:t>
            </w:r>
            <w:r w:rsidRPr="00EA7576">
              <w:rPr>
                <w:rFonts w:ascii="Arial" w:hAnsi="Arial" w:cs="Arial"/>
              </w:rPr>
              <w:t xml:space="preserve">, 1997., </w:t>
            </w:r>
            <w:proofErr w:type="spellStart"/>
            <w:r w:rsidRPr="00EA7576">
              <w:rPr>
                <w:rFonts w:ascii="Arial" w:hAnsi="Arial" w:cs="Arial"/>
              </w:rPr>
              <w:t>br.</w:t>
            </w:r>
            <w:proofErr w:type="spellEnd"/>
            <w:r w:rsidRPr="00EA7576">
              <w:rPr>
                <w:rFonts w:ascii="Arial" w:hAnsi="Arial" w:cs="Arial"/>
              </w:rPr>
              <w:t xml:space="preserve"> 3, </w:t>
            </w:r>
            <w:proofErr w:type="spellStart"/>
            <w:r w:rsidRPr="00EA7576">
              <w:rPr>
                <w:rFonts w:ascii="Arial" w:hAnsi="Arial" w:cs="Arial"/>
              </w:rPr>
              <w:t>str</w:t>
            </w:r>
            <w:proofErr w:type="spellEnd"/>
            <w:r w:rsidRPr="00EA7576">
              <w:rPr>
                <w:rFonts w:ascii="Arial" w:hAnsi="Arial" w:cs="Arial"/>
              </w:rPr>
              <w:t>. 355-360.</w:t>
            </w:r>
          </w:p>
          <w:p w:rsidR="00E97F9A" w:rsidRPr="00EA7576" w:rsidRDefault="00E97F9A" w:rsidP="00133ECE">
            <w:pPr>
              <w:autoSpaceDE w:val="0"/>
              <w:autoSpaceDN w:val="0"/>
              <w:adjustRightInd w:val="0"/>
              <w:jc w:val="both"/>
              <w:rPr>
                <w:rFonts w:ascii="Arial" w:hAnsi="Arial" w:cs="Arial"/>
                <w:color w:val="222222"/>
              </w:rPr>
            </w:pPr>
            <w:proofErr w:type="spellStart"/>
            <w:r w:rsidRPr="00EA7576">
              <w:rPr>
                <w:rFonts w:ascii="Arial" w:hAnsi="Arial" w:cs="Arial"/>
                <w:color w:val="222222"/>
              </w:rPr>
              <w:t>Chevrel</w:t>
            </w:r>
            <w:proofErr w:type="spellEnd"/>
            <w:r w:rsidRPr="00EA7576">
              <w:rPr>
                <w:rFonts w:ascii="Arial" w:hAnsi="Arial" w:cs="Arial"/>
                <w:color w:val="222222"/>
              </w:rPr>
              <w:t>, Yves,</w:t>
            </w:r>
            <w:r>
              <w:rPr>
                <w:rFonts w:ascii="Arial" w:hAnsi="Arial" w:cs="Arial"/>
                <w:color w:val="222222"/>
              </w:rPr>
              <w:t xml:space="preserve"> </w:t>
            </w:r>
            <w:r w:rsidRPr="00EA7576">
              <w:rPr>
                <w:rFonts w:ascii="Arial" w:hAnsi="Arial" w:cs="Arial"/>
                <w:color w:val="222222"/>
              </w:rPr>
              <w:t xml:space="preserve">« La lecture des </w:t>
            </w:r>
            <w:proofErr w:type="spellStart"/>
            <w:r w:rsidRPr="00EA7576">
              <w:rPr>
                <w:rFonts w:ascii="Arial" w:hAnsi="Arial" w:cs="Arial"/>
                <w:color w:val="222222"/>
              </w:rPr>
              <w:t>oeuvres</w:t>
            </w:r>
            <w:proofErr w:type="spellEnd"/>
            <w:r w:rsidRPr="00EA7576">
              <w:rPr>
                <w:rFonts w:ascii="Arial" w:hAnsi="Arial" w:cs="Arial"/>
                <w:color w:val="222222"/>
              </w:rPr>
              <w:t xml:space="preserve"> littéraires en traduction : quelques propositions »,</w:t>
            </w:r>
          </w:p>
          <w:p w:rsidR="00E97F9A" w:rsidRPr="00EA7576" w:rsidRDefault="00E97F9A" w:rsidP="00133ECE">
            <w:pPr>
              <w:pStyle w:val="Default"/>
              <w:jc w:val="both"/>
              <w:rPr>
                <w:rFonts w:ascii="Arial" w:hAnsi="Arial" w:cs="Arial"/>
                <w:sz w:val="22"/>
                <w:szCs w:val="22"/>
              </w:rPr>
            </w:pPr>
            <w:proofErr w:type="spellStart"/>
            <w:r w:rsidRPr="00EA7576">
              <w:rPr>
                <w:rFonts w:ascii="Arial" w:hAnsi="Arial" w:cs="Arial"/>
                <w:i/>
                <w:iCs/>
                <w:color w:val="222222"/>
                <w:sz w:val="22"/>
                <w:szCs w:val="22"/>
              </w:rPr>
              <w:t>L'information</w:t>
            </w:r>
            <w:proofErr w:type="spellEnd"/>
            <w:r w:rsidRPr="00EA7576">
              <w:rPr>
                <w:rFonts w:ascii="Arial" w:hAnsi="Arial" w:cs="Arial"/>
                <w:i/>
                <w:iCs/>
                <w:color w:val="222222"/>
                <w:sz w:val="22"/>
                <w:szCs w:val="22"/>
              </w:rPr>
              <w:t xml:space="preserve"> </w:t>
            </w:r>
            <w:proofErr w:type="spellStart"/>
            <w:r w:rsidRPr="00EA7576">
              <w:rPr>
                <w:rFonts w:ascii="Arial" w:hAnsi="Arial" w:cs="Arial"/>
                <w:i/>
                <w:iCs/>
                <w:color w:val="222222"/>
                <w:sz w:val="22"/>
                <w:szCs w:val="22"/>
              </w:rPr>
              <w:t>littéraire</w:t>
            </w:r>
            <w:proofErr w:type="spellEnd"/>
            <w:r w:rsidRPr="00EA7576">
              <w:rPr>
                <w:rFonts w:ascii="Arial" w:hAnsi="Arial" w:cs="Arial"/>
                <w:i/>
                <w:iCs/>
                <w:color w:val="222222"/>
                <w:sz w:val="22"/>
                <w:szCs w:val="22"/>
              </w:rPr>
              <w:t xml:space="preserve">, </w:t>
            </w:r>
            <w:r w:rsidRPr="00EA7576">
              <w:rPr>
                <w:rFonts w:ascii="Arial" w:hAnsi="Arial" w:cs="Arial"/>
                <w:color w:val="222222"/>
                <w:sz w:val="22"/>
                <w:szCs w:val="22"/>
              </w:rPr>
              <w:t>2006/1 (Vol. 58), str. 50-57.</w:t>
            </w:r>
          </w:p>
          <w:p w:rsidR="00E97F9A" w:rsidRPr="00DC1CB8" w:rsidRDefault="00E97F9A" w:rsidP="00133ECE">
            <w:pPr>
              <w:autoSpaceDE w:val="0"/>
              <w:autoSpaceDN w:val="0"/>
              <w:adjustRightInd w:val="0"/>
              <w:jc w:val="both"/>
              <w:rPr>
                <w:rFonts w:ascii="Arial" w:hAnsi="Arial" w:cs="Arial"/>
                <w:lang w:val="en-US"/>
              </w:rPr>
            </w:pPr>
            <w:r w:rsidRPr="00DC1CB8">
              <w:rPr>
                <w:rFonts w:ascii="Arial" w:hAnsi="Arial" w:cs="Arial"/>
                <w:lang w:val="en-US"/>
              </w:rPr>
              <w:t xml:space="preserve">-Even-Zohar, </w:t>
            </w:r>
            <w:proofErr w:type="spellStart"/>
            <w:r w:rsidRPr="00DC1CB8">
              <w:rPr>
                <w:rFonts w:ascii="Arial" w:hAnsi="Arial" w:cs="Arial"/>
                <w:lang w:val="en-US"/>
              </w:rPr>
              <w:t>Itamar</w:t>
            </w:r>
            <w:proofErr w:type="spellEnd"/>
            <w:r w:rsidRPr="00DC1CB8">
              <w:rPr>
                <w:rFonts w:ascii="Arial" w:hAnsi="Arial" w:cs="Arial"/>
                <w:lang w:val="en-US"/>
              </w:rPr>
              <w:t xml:space="preserve">, „The Position of Translated Literature within the Literary </w:t>
            </w:r>
            <w:proofErr w:type="spellStart"/>
            <w:r w:rsidRPr="00DC1CB8">
              <w:rPr>
                <w:rFonts w:ascii="Arial" w:hAnsi="Arial" w:cs="Arial"/>
                <w:lang w:val="en-US"/>
              </w:rPr>
              <w:t>Polysystem</w:t>
            </w:r>
            <w:proofErr w:type="spellEnd"/>
            <w:r w:rsidRPr="00DC1CB8">
              <w:rPr>
                <w:rFonts w:ascii="Arial" w:hAnsi="Arial" w:cs="Arial"/>
                <w:lang w:val="en-US"/>
              </w:rPr>
              <w:t xml:space="preserve">“, </w:t>
            </w:r>
            <w:r w:rsidRPr="00DC1CB8">
              <w:rPr>
                <w:rFonts w:ascii="Arial" w:hAnsi="Arial" w:cs="Arial"/>
                <w:i/>
                <w:iCs/>
                <w:lang w:val="en-US"/>
              </w:rPr>
              <w:t>Poetics Today</w:t>
            </w:r>
            <w:r w:rsidRPr="00DC1CB8">
              <w:rPr>
                <w:rFonts w:ascii="Arial" w:hAnsi="Arial" w:cs="Arial"/>
                <w:lang w:val="en-US"/>
              </w:rPr>
              <w:t xml:space="preserve">, Vol. 11, br. 1, </w:t>
            </w:r>
            <w:proofErr w:type="gramStart"/>
            <w:r w:rsidRPr="00DC1CB8">
              <w:rPr>
                <w:rFonts w:ascii="Arial" w:hAnsi="Arial" w:cs="Arial"/>
                <w:lang w:val="en-US"/>
              </w:rPr>
              <w:t>1990.,</w:t>
            </w:r>
            <w:proofErr w:type="gramEnd"/>
            <w:r w:rsidRPr="00DC1CB8">
              <w:rPr>
                <w:rFonts w:ascii="Arial" w:hAnsi="Arial" w:cs="Arial"/>
                <w:lang w:val="en-US"/>
              </w:rPr>
              <w:t xml:space="preserve"> str. 45-51.</w:t>
            </w:r>
          </w:p>
          <w:p w:rsidR="00E97F9A" w:rsidRPr="00EA7576" w:rsidRDefault="00E97F9A" w:rsidP="00133ECE">
            <w:pPr>
              <w:pStyle w:val="PlainText"/>
              <w:jc w:val="both"/>
              <w:rPr>
                <w:rFonts w:ascii="Arial" w:hAnsi="Arial" w:cs="Arial"/>
                <w:sz w:val="22"/>
                <w:szCs w:val="22"/>
              </w:rPr>
            </w:pPr>
            <w:r>
              <w:rPr>
                <w:rFonts w:ascii="Arial" w:hAnsi="Arial" w:cs="Arial"/>
                <w:sz w:val="22"/>
                <w:szCs w:val="22"/>
              </w:rPr>
              <w:t>-</w:t>
            </w:r>
            <w:proofErr w:type="spellStart"/>
            <w:r w:rsidRPr="00EA7576">
              <w:rPr>
                <w:rFonts w:ascii="Arial" w:hAnsi="Arial" w:cs="Arial"/>
                <w:sz w:val="22"/>
                <w:szCs w:val="22"/>
              </w:rPr>
              <w:t>Hergešić</w:t>
            </w:r>
            <w:proofErr w:type="spellEnd"/>
            <w:r w:rsidRPr="00EA7576">
              <w:rPr>
                <w:rFonts w:ascii="Arial" w:hAnsi="Arial" w:cs="Arial"/>
                <w:sz w:val="22"/>
                <w:szCs w:val="22"/>
              </w:rPr>
              <w:t xml:space="preserve">, Ivo, « O prijevodima i prevođenju”, u: </w:t>
            </w:r>
            <w:r w:rsidRPr="00EA7576">
              <w:rPr>
                <w:rFonts w:ascii="Arial" w:hAnsi="Arial" w:cs="Arial"/>
                <w:i/>
                <w:iCs/>
                <w:sz w:val="22"/>
                <w:szCs w:val="22"/>
              </w:rPr>
              <w:t xml:space="preserve">Komparativna književnost, </w:t>
            </w:r>
            <w:r w:rsidRPr="00EA7576">
              <w:rPr>
                <w:rFonts w:ascii="Arial" w:hAnsi="Arial" w:cs="Arial"/>
                <w:sz w:val="22"/>
                <w:szCs w:val="22"/>
              </w:rPr>
              <w:t xml:space="preserve">Ex </w:t>
            </w:r>
            <w:proofErr w:type="spellStart"/>
            <w:r w:rsidRPr="00EA7576">
              <w:rPr>
                <w:rFonts w:ascii="Arial" w:hAnsi="Arial" w:cs="Arial"/>
                <w:sz w:val="22"/>
                <w:szCs w:val="22"/>
              </w:rPr>
              <w:t>Libris</w:t>
            </w:r>
            <w:proofErr w:type="spellEnd"/>
            <w:r w:rsidRPr="00EA7576">
              <w:rPr>
                <w:rFonts w:ascii="Arial" w:hAnsi="Arial" w:cs="Arial"/>
                <w:sz w:val="22"/>
                <w:szCs w:val="22"/>
              </w:rPr>
              <w:t xml:space="preserve">, Zagreb, 2005. </w:t>
            </w:r>
          </w:p>
          <w:p w:rsidR="00E97F9A" w:rsidRPr="00EA7576" w:rsidRDefault="00E97F9A" w:rsidP="00133ECE">
            <w:pPr>
              <w:tabs>
                <w:tab w:val="left" w:pos="1218"/>
              </w:tabs>
              <w:jc w:val="both"/>
              <w:rPr>
                <w:rFonts w:ascii="Arial" w:eastAsia="MS Gothic" w:hAnsi="Arial" w:cs="Arial"/>
                <w:bCs/>
                <w:lang w:val="en-US"/>
              </w:rPr>
            </w:pPr>
            <w:r>
              <w:rPr>
                <w:rFonts w:ascii="Arial" w:eastAsia="MS Gothic" w:hAnsi="Arial" w:cs="Arial"/>
                <w:bCs/>
                <w:lang w:val="en-US"/>
              </w:rPr>
              <w:t>-</w:t>
            </w:r>
            <w:proofErr w:type="spellStart"/>
            <w:r w:rsidRPr="00EA7576">
              <w:rPr>
                <w:rFonts w:ascii="Arial" w:eastAsia="MS Gothic" w:hAnsi="Arial" w:cs="Arial"/>
                <w:bCs/>
                <w:lang w:val="en-US"/>
              </w:rPr>
              <w:t>Sapiro</w:t>
            </w:r>
            <w:proofErr w:type="spellEnd"/>
            <w:r w:rsidRPr="00EA7576">
              <w:rPr>
                <w:rFonts w:ascii="Arial" w:eastAsia="MS Gothic" w:hAnsi="Arial" w:cs="Arial"/>
                <w:bCs/>
                <w:lang w:val="en-US"/>
              </w:rPr>
              <w:t xml:space="preserve">, </w:t>
            </w:r>
            <w:proofErr w:type="spellStart"/>
            <w:r w:rsidRPr="00EA7576">
              <w:rPr>
                <w:rFonts w:ascii="Arial" w:eastAsia="MS Gothic" w:hAnsi="Arial" w:cs="Arial"/>
                <w:bCs/>
                <w:lang w:val="en-US"/>
              </w:rPr>
              <w:t>Gisèle</w:t>
            </w:r>
            <w:proofErr w:type="spellEnd"/>
            <w:r w:rsidRPr="00EA7576">
              <w:rPr>
                <w:rFonts w:ascii="Arial" w:eastAsia="MS Gothic" w:hAnsi="Arial" w:cs="Arial"/>
                <w:bCs/>
                <w:lang w:val="en-US"/>
              </w:rPr>
              <w:t>, « The Sociology of Translati</w:t>
            </w:r>
            <w:r>
              <w:rPr>
                <w:rFonts w:ascii="Arial" w:eastAsia="MS Gothic" w:hAnsi="Arial" w:cs="Arial"/>
                <w:bCs/>
                <w:lang w:val="en-US"/>
              </w:rPr>
              <w:t>on: A New Research Domain », in</w:t>
            </w:r>
            <w:r w:rsidRPr="00EA7576">
              <w:rPr>
                <w:rFonts w:ascii="Arial" w:eastAsia="MS Gothic" w:hAnsi="Arial" w:cs="Arial"/>
                <w:bCs/>
                <w:lang w:val="en-US"/>
              </w:rPr>
              <w:t xml:space="preserve">: </w:t>
            </w:r>
            <w:r w:rsidRPr="00EA7576">
              <w:rPr>
                <w:rFonts w:ascii="Arial" w:eastAsia="MS Gothic" w:hAnsi="Arial" w:cs="Arial"/>
                <w:bCs/>
                <w:i/>
                <w:lang w:val="en-US"/>
              </w:rPr>
              <w:t>A Companion to Translation Studies</w:t>
            </w:r>
            <w:r w:rsidRPr="00EA7576">
              <w:rPr>
                <w:rFonts w:ascii="Arial" w:eastAsia="MS Gothic" w:hAnsi="Arial" w:cs="Arial"/>
                <w:bCs/>
                <w:lang w:val="en-US"/>
              </w:rPr>
              <w:t xml:space="preserve">, ed. S. </w:t>
            </w:r>
            <w:r>
              <w:rPr>
                <w:rFonts w:ascii="Arial" w:eastAsia="MS Gothic" w:hAnsi="Arial" w:cs="Arial"/>
                <w:bCs/>
                <w:lang w:val="en-US"/>
              </w:rPr>
              <w:t>-</w:t>
            </w:r>
            <w:proofErr w:type="spellStart"/>
            <w:r w:rsidRPr="00EA7576">
              <w:rPr>
                <w:rFonts w:ascii="Arial" w:eastAsia="MS Gothic" w:hAnsi="Arial" w:cs="Arial"/>
                <w:bCs/>
                <w:lang w:val="en-US"/>
              </w:rPr>
              <w:t>Bermann</w:t>
            </w:r>
            <w:proofErr w:type="spellEnd"/>
            <w:r w:rsidRPr="00EA7576">
              <w:rPr>
                <w:rFonts w:ascii="Arial" w:eastAsia="MS Gothic" w:hAnsi="Arial" w:cs="Arial"/>
                <w:bCs/>
                <w:lang w:val="en-US"/>
              </w:rPr>
              <w:t>, C. Porter, 2014, str. 82-94.</w:t>
            </w:r>
          </w:p>
          <w:p w:rsidR="00E97F9A" w:rsidRPr="00EA7576" w:rsidRDefault="00E97F9A" w:rsidP="00133ECE">
            <w:pPr>
              <w:tabs>
                <w:tab w:val="left" w:pos="1218"/>
              </w:tabs>
              <w:jc w:val="both"/>
              <w:rPr>
                <w:rFonts w:ascii="Arial" w:eastAsia="MS Gothic" w:hAnsi="Arial" w:cs="Arial"/>
                <w:bCs/>
                <w:lang w:val="en-US"/>
              </w:rPr>
            </w:pPr>
            <w:r>
              <w:rPr>
                <w:rFonts w:ascii="Arial" w:eastAsia="MS Gothic" w:hAnsi="Arial" w:cs="Arial"/>
                <w:bCs/>
                <w:lang w:val="en-US"/>
              </w:rPr>
              <w:t>-</w:t>
            </w:r>
            <w:proofErr w:type="spellStart"/>
            <w:r w:rsidRPr="00EA7576">
              <w:rPr>
                <w:rFonts w:ascii="Arial" w:eastAsia="MS Gothic" w:hAnsi="Arial" w:cs="Arial"/>
                <w:bCs/>
                <w:lang w:val="en-US"/>
              </w:rPr>
              <w:t>Tabak</w:t>
            </w:r>
            <w:proofErr w:type="spellEnd"/>
            <w:r w:rsidRPr="00EA7576">
              <w:rPr>
                <w:rFonts w:ascii="Arial" w:eastAsia="MS Gothic" w:hAnsi="Arial" w:cs="Arial"/>
                <w:bCs/>
                <w:lang w:val="en-US"/>
              </w:rPr>
              <w:t>, Josip, “</w:t>
            </w:r>
            <w:proofErr w:type="spellStart"/>
            <w:r w:rsidRPr="00EA7576">
              <w:rPr>
                <w:rFonts w:ascii="Arial" w:eastAsia="MS Gothic" w:hAnsi="Arial" w:cs="Arial"/>
                <w:bCs/>
                <w:lang w:val="en-US"/>
              </w:rPr>
              <w:t>Zapostavljanje</w:t>
            </w:r>
            <w:proofErr w:type="spellEnd"/>
            <w:r w:rsidRPr="00EA7576">
              <w:rPr>
                <w:rFonts w:ascii="Arial" w:eastAsia="MS Gothic" w:hAnsi="Arial" w:cs="Arial"/>
                <w:bCs/>
                <w:lang w:val="en-US"/>
              </w:rPr>
              <w:t xml:space="preserve"> </w:t>
            </w:r>
            <w:proofErr w:type="spellStart"/>
            <w:r w:rsidRPr="00EA7576">
              <w:rPr>
                <w:rFonts w:ascii="Arial" w:eastAsia="MS Gothic" w:hAnsi="Arial" w:cs="Arial"/>
                <w:bCs/>
                <w:lang w:val="en-US"/>
              </w:rPr>
              <w:t>prevodilačkog</w:t>
            </w:r>
            <w:proofErr w:type="spellEnd"/>
            <w:r w:rsidRPr="00EA7576">
              <w:rPr>
                <w:rFonts w:ascii="Arial" w:eastAsia="MS Gothic" w:hAnsi="Arial" w:cs="Arial"/>
                <w:bCs/>
                <w:lang w:val="en-US"/>
              </w:rPr>
              <w:t xml:space="preserve"> </w:t>
            </w:r>
            <w:proofErr w:type="spellStart"/>
            <w:r w:rsidRPr="00EA7576">
              <w:rPr>
                <w:rFonts w:ascii="Arial" w:eastAsia="MS Gothic" w:hAnsi="Arial" w:cs="Arial"/>
                <w:bCs/>
                <w:lang w:val="en-US"/>
              </w:rPr>
              <w:t>rada</w:t>
            </w:r>
            <w:proofErr w:type="spellEnd"/>
            <w:r w:rsidRPr="00EA7576">
              <w:rPr>
                <w:rFonts w:ascii="Arial" w:eastAsia="MS Gothic" w:hAnsi="Arial" w:cs="Arial"/>
                <w:bCs/>
                <w:lang w:val="en-US"/>
              </w:rPr>
              <w:t xml:space="preserve">”, u: </w:t>
            </w:r>
            <w:r w:rsidRPr="00EA7576">
              <w:rPr>
                <w:rFonts w:ascii="Arial" w:eastAsia="MS Gothic" w:hAnsi="Arial" w:cs="Arial"/>
                <w:bCs/>
                <w:i/>
                <w:iCs/>
                <w:lang w:val="en-US"/>
              </w:rPr>
              <w:t xml:space="preserve">O </w:t>
            </w:r>
            <w:proofErr w:type="spellStart"/>
            <w:r w:rsidRPr="00EA7576">
              <w:rPr>
                <w:rFonts w:ascii="Arial" w:eastAsia="MS Gothic" w:hAnsi="Arial" w:cs="Arial"/>
                <w:bCs/>
                <w:i/>
                <w:iCs/>
                <w:lang w:val="en-US"/>
              </w:rPr>
              <w:t>prijevodima</w:t>
            </w:r>
            <w:proofErr w:type="spellEnd"/>
            <w:r w:rsidRPr="00EA7576">
              <w:rPr>
                <w:rFonts w:ascii="Arial" w:eastAsia="MS Gothic" w:hAnsi="Arial" w:cs="Arial"/>
                <w:bCs/>
                <w:i/>
                <w:iCs/>
                <w:lang w:val="en-US"/>
              </w:rPr>
              <w:t xml:space="preserve"> </w:t>
            </w:r>
            <w:proofErr w:type="spellStart"/>
            <w:r w:rsidRPr="00EA7576">
              <w:rPr>
                <w:rFonts w:ascii="Arial" w:eastAsia="MS Gothic" w:hAnsi="Arial" w:cs="Arial"/>
                <w:bCs/>
                <w:i/>
                <w:iCs/>
                <w:lang w:val="en-US"/>
              </w:rPr>
              <w:t>i</w:t>
            </w:r>
            <w:proofErr w:type="spellEnd"/>
            <w:r w:rsidRPr="00EA7576">
              <w:rPr>
                <w:rFonts w:ascii="Arial" w:eastAsia="MS Gothic" w:hAnsi="Arial" w:cs="Arial"/>
                <w:bCs/>
                <w:i/>
                <w:iCs/>
                <w:lang w:val="en-US"/>
              </w:rPr>
              <w:t xml:space="preserve"> </w:t>
            </w:r>
            <w:proofErr w:type="spellStart"/>
            <w:r w:rsidRPr="00EA7576">
              <w:rPr>
                <w:rFonts w:ascii="Arial" w:eastAsia="MS Gothic" w:hAnsi="Arial" w:cs="Arial"/>
                <w:bCs/>
                <w:i/>
                <w:iCs/>
                <w:lang w:val="en-US"/>
              </w:rPr>
              <w:t>prevođenju</w:t>
            </w:r>
            <w:proofErr w:type="spellEnd"/>
            <w:r w:rsidRPr="00EA7576">
              <w:rPr>
                <w:rFonts w:ascii="Arial" w:eastAsia="MS Gothic" w:hAnsi="Arial" w:cs="Arial"/>
                <w:bCs/>
                <w:lang w:val="en-US"/>
              </w:rPr>
              <w:t>, DHKP, Zagreb, 2014.</w:t>
            </w:r>
          </w:p>
          <w:p w:rsidR="00E97F9A" w:rsidRPr="00EA7576" w:rsidRDefault="00E97F9A" w:rsidP="00133ECE">
            <w:pPr>
              <w:pStyle w:val="PlainText"/>
              <w:rPr>
                <w:rFonts w:ascii="Arial" w:hAnsi="Arial" w:cs="Arial"/>
                <w:sz w:val="22"/>
                <w:szCs w:val="22"/>
              </w:rPr>
            </w:pPr>
            <w:r>
              <w:rPr>
                <w:rFonts w:ascii="Arial" w:hAnsi="Arial" w:cs="Arial"/>
                <w:sz w:val="22"/>
                <w:szCs w:val="22"/>
              </w:rPr>
              <w:t>-</w:t>
            </w:r>
            <w:proofErr w:type="spellStart"/>
            <w:r w:rsidRPr="00EA7576">
              <w:rPr>
                <w:rFonts w:ascii="Arial" w:hAnsi="Arial" w:cs="Arial"/>
                <w:sz w:val="22"/>
                <w:szCs w:val="22"/>
              </w:rPr>
              <w:t>Torres</w:t>
            </w:r>
            <w:proofErr w:type="spellEnd"/>
            <w:r w:rsidRPr="00EA7576">
              <w:rPr>
                <w:rFonts w:ascii="Arial" w:hAnsi="Arial" w:cs="Arial"/>
                <w:sz w:val="22"/>
                <w:szCs w:val="22"/>
              </w:rPr>
              <w:t xml:space="preserve">, Marie-Hélène </w:t>
            </w:r>
            <w:proofErr w:type="spellStart"/>
            <w:r w:rsidRPr="00EA7576">
              <w:rPr>
                <w:rFonts w:ascii="Arial" w:hAnsi="Arial" w:cs="Arial"/>
                <w:sz w:val="22"/>
                <w:szCs w:val="22"/>
              </w:rPr>
              <w:t>Catherine</w:t>
            </w:r>
            <w:proofErr w:type="spellEnd"/>
            <w:r w:rsidRPr="00EA7576">
              <w:rPr>
                <w:rFonts w:ascii="Arial" w:hAnsi="Arial" w:cs="Arial"/>
                <w:sz w:val="22"/>
                <w:szCs w:val="22"/>
              </w:rPr>
              <w:t xml:space="preserve">, « </w:t>
            </w:r>
            <w:proofErr w:type="spellStart"/>
            <w:r w:rsidRPr="00EA7576">
              <w:rPr>
                <w:rFonts w:ascii="Arial" w:hAnsi="Arial" w:cs="Arial"/>
                <w:sz w:val="22"/>
                <w:szCs w:val="22"/>
              </w:rPr>
              <w:t>Parlons</w:t>
            </w:r>
            <w:proofErr w:type="spellEnd"/>
            <w:r w:rsidRPr="00EA7576">
              <w:rPr>
                <w:rFonts w:ascii="Arial" w:hAnsi="Arial" w:cs="Arial"/>
                <w:sz w:val="22"/>
                <w:szCs w:val="22"/>
              </w:rPr>
              <w:t xml:space="preserve"> </w:t>
            </w:r>
            <w:proofErr w:type="spellStart"/>
            <w:r w:rsidRPr="00EA7576">
              <w:rPr>
                <w:rFonts w:ascii="Arial" w:hAnsi="Arial" w:cs="Arial"/>
                <w:sz w:val="22"/>
                <w:szCs w:val="22"/>
              </w:rPr>
              <w:t>du</w:t>
            </w:r>
            <w:proofErr w:type="spellEnd"/>
            <w:r w:rsidRPr="00EA7576">
              <w:rPr>
                <w:rFonts w:ascii="Arial" w:hAnsi="Arial" w:cs="Arial"/>
                <w:sz w:val="22"/>
                <w:szCs w:val="22"/>
              </w:rPr>
              <w:t xml:space="preserve"> </w:t>
            </w:r>
            <w:proofErr w:type="spellStart"/>
            <w:r w:rsidRPr="00EA7576">
              <w:rPr>
                <w:rFonts w:ascii="Arial" w:hAnsi="Arial" w:cs="Arial"/>
                <w:sz w:val="22"/>
                <w:szCs w:val="22"/>
              </w:rPr>
              <w:t>traducteur</w:t>
            </w:r>
            <w:proofErr w:type="spellEnd"/>
            <w:r w:rsidRPr="00EA7576">
              <w:rPr>
                <w:rFonts w:ascii="Arial" w:hAnsi="Arial" w:cs="Arial"/>
                <w:sz w:val="22"/>
                <w:szCs w:val="22"/>
              </w:rPr>
              <w:t xml:space="preserve"> : rôle </w:t>
            </w:r>
            <w:proofErr w:type="spellStart"/>
            <w:r w:rsidRPr="00EA7576">
              <w:rPr>
                <w:rFonts w:ascii="Arial" w:hAnsi="Arial" w:cs="Arial"/>
                <w:sz w:val="22"/>
                <w:szCs w:val="22"/>
              </w:rPr>
              <w:t>et</w:t>
            </w:r>
            <w:proofErr w:type="spellEnd"/>
            <w:r w:rsidRPr="00EA7576">
              <w:rPr>
                <w:rFonts w:ascii="Arial" w:hAnsi="Arial" w:cs="Arial"/>
                <w:sz w:val="22"/>
                <w:szCs w:val="22"/>
              </w:rPr>
              <w:t xml:space="preserve"> profil », </w:t>
            </w:r>
            <w:proofErr w:type="spellStart"/>
            <w:r w:rsidRPr="00EA7576">
              <w:rPr>
                <w:rFonts w:ascii="Arial" w:hAnsi="Arial" w:cs="Arial"/>
                <w:i/>
                <w:iCs/>
                <w:sz w:val="22"/>
                <w:szCs w:val="22"/>
              </w:rPr>
              <w:t>Traduire</w:t>
            </w:r>
            <w:proofErr w:type="spellEnd"/>
            <w:r w:rsidRPr="00EA7576">
              <w:rPr>
                <w:rFonts w:ascii="Arial" w:hAnsi="Arial" w:cs="Arial"/>
                <w:sz w:val="22"/>
                <w:szCs w:val="22"/>
              </w:rPr>
              <w:t>, 227, 2012, p. 53-61.</w:t>
            </w:r>
          </w:p>
          <w:p w:rsidR="00E97F9A" w:rsidRPr="00EA7576" w:rsidRDefault="00E97F9A" w:rsidP="00133ECE">
            <w:pPr>
              <w:pStyle w:val="PlainText"/>
              <w:rPr>
                <w:rFonts w:ascii="Arial" w:hAnsi="Arial" w:cs="Arial"/>
                <w:sz w:val="22"/>
                <w:szCs w:val="22"/>
              </w:rPr>
            </w:pPr>
          </w:p>
          <w:p w:rsidR="00E97F9A" w:rsidRPr="00EA7576" w:rsidRDefault="00E97F9A" w:rsidP="00133ECE">
            <w:pPr>
              <w:pStyle w:val="PlainText"/>
              <w:rPr>
                <w:rFonts w:ascii="Arial" w:hAnsi="Arial" w:cs="Arial"/>
                <w:sz w:val="22"/>
                <w:szCs w:val="22"/>
                <w:lang w:val="en-US"/>
              </w:rPr>
            </w:pPr>
            <w:r>
              <w:rPr>
                <w:rFonts w:ascii="Arial" w:hAnsi="Arial" w:cs="Arial"/>
                <w:sz w:val="22"/>
                <w:szCs w:val="22"/>
                <w:lang w:val="en-US"/>
              </w:rPr>
              <w:lastRenderedPageBreak/>
              <w:t>-</w:t>
            </w:r>
            <w:proofErr w:type="spellStart"/>
            <w:r>
              <w:rPr>
                <w:rFonts w:ascii="Arial" w:hAnsi="Arial" w:cs="Arial"/>
                <w:sz w:val="22"/>
                <w:szCs w:val="22"/>
                <w:lang w:val="en-US"/>
              </w:rPr>
              <w:t>Apter</w:t>
            </w:r>
            <w:proofErr w:type="spellEnd"/>
            <w:r>
              <w:rPr>
                <w:rFonts w:ascii="Arial" w:hAnsi="Arial" w:cs="Arial"/>
                <w:sz w:val="22"/>
                <w:szCs w:val="22"/>
                <w:lang w:val="en-US"/>
              </w:rPr>
              <w:t>, Emily</w:t>
            </w:r>
            <w:r w:rsidRPr="00EA7576">
              <w:rPr>
                <w:rFonts w:ascii="Arial" w:hAnsi="Arial" w:cs="Arial"/>
                <w:sz w:val="22"/>
                <w:szCs w:val="22"/>
                <w:lang w:val="en-US"/>
              </w:rPr>
              <w:t xml:space="preserve">: </w:t>
            </w:r>
            <w:r w:rsidRPr="00EA7576">
              <w:rPr>
                <w:rFonts w:ascii="Arial" w:hAnsi="Arial" w:cs="Arial"/>
                <w:i/>
                <w:sz w:val="22"/>
                <w:szCs w:val="22"/>
                <w:lang w:val="en-US"/>
              </w:rPr>
              <w:t>The Translation Zone. A New Comparative Literature</w:t>
            </w:r>
            <w:r w:rsidRPr="00EA7576">
              <w:rPr>
                <w:rFonts w:ascii="Arial" w:hAnsi="Arial" w:cs="Arial"/>
                <w:sz w:val="22"/>
                <w:szCs w:val="22"/>
                <w:lang w:val="en-US"/>
              </w:rPr>
              <w:t>, Princeton University Press, 2006.</w:t>
            </w:r>
          </w:p>
          <w:p w:rsidR="00E97F9A" w:rsidRPr="00EA7576" w:rsidRDefault="00E97F9A" w:rsidP="00133ECE">
            <w:pPr>
              <w:pStyle w:val="PlainText"/>
              <w:rPr>
                <w:rFonts w:ascii="Arial" w:hAnsi="Arial" w:cs="Arial"/>
                <w:sz w:val="22"/>
                <w:szCs w:val="22"/>
                <w:lang w:val="fr-FR"/>
              </w:rPr>
            </w:pPr>
            <w:r>
              <w:rPr>
                <w:rFonts w:ascii="Arial" w:hAnsi="Arial" w:cs="Arial"/>
                <w:sz w:val="22"/>
                <w:szCs w:val="22"/>
                <w:lang w:val="fr-FR"/>
              </w:rPr>
              <w:t>-</w:t>
            </w:r>
            <w:proofErr w:type="spellStart"/>
            <w:r w:rsidRPr="00EA7576">
              <w:rPr>
                <w:rFonts w:ascii="Arial" w:hAnsi="Arial" w:cs="Arial"/>
                <w:sz w:val="22"/>
                <w:szCs w:val="22"/>
                <w:lang w:val="fr-FR"/>
              </w:rPr>
              <w:t>Bassnett</w:t>
            </w:r>
            <w:proofErr w:type="spellEnd"/>
            <w:r w:rsidRPr="00EA7576">
              <w:rPr>
                <w:rFonts w:ascii="Arial" w:hAnsi="Arial" w:cs="Arial"/>
                <w:sz w:val="22"/>
                <w:szCs w:val="22"/>
                <w:lang w:val="fr-FR"/>
              </w:rPr>
              <w:t xml:space="preserve">, Susan: </w:t>
            </w:r>
            <w:r w:rsidRPr="00EA7576">
              <w:rPr>
                <w:rFonts w:ascii="Arial" w:hAnsi="Arial" w:cs="Arial"/>
                <w:i/>
                <w:sz w:val="22"/>
                <w:szCs w:val="22"/>
                <w:lang w:val="fr-FR"/>
              </w:rPr>
              <w:t>Translation</w:t>
            </w:r>
            <w:r w:rsidRPr="00EA7576">
              <w:rPr>
                <w:rFonts w:ascii="Arial" w:hAnsi="Arial" w:cs="Arial"/>
                <w:sz w:val="22"/>
                <w:szCs w:val="22"/>
                <w:lang w:val="fr-FR"/>
              </w:rPr>
              <w:t xml:space="preserve">, </w:t>
            </w:r>
            <w:proofErr w:type="spellStart"/>
            <w:r w:rsidRPr="00EA7576">
              <w:rPr>
                <w:rFonts w:ascii="Arial" w:hAnsi="Arial" w:cs="Arial"/>
                <w:sz w:val="22"/>
                <w:szCs w:val="22"/>
                <w:lang w:val="fr-FR"/>
              </w:rPr>
              <w:t>Routledge</w:t>
            </w:r>
            <w:proofErr w:type="spellEnd"/>
            <w:r w:rsidRPr="00EA7576">
              <w:rPr>
                <w:rFonts w:ascii="Arial" w:hAnsi="Arial" w:cs="Arial"/>
                <w:sz w:val="22"/>
                <w:szCs w:val="22"/>
                <w:lang w:val="fr-FR"/>
              </w:rPr>
              <w:t>, 2014.</w:t>
            </w:r>
          </w:p>
          <w:p w:rsidR="00E97F9A" w:rsidRPr="00EA7576" w:rsidRDefault="00E97F9A" w:rsidP="00133ECE">
            <w:pPr>
              <w:pStyle w:val="PlainText"/>
              <w:rPr>
                <w:rFonts w:ascii="Arial" w:hAnsi="Arial" w:cs="Arial"/>
                <w:sz w:val="22"/>
                <w:szCs w:val="22"/>
                <w:lang w:val="fr-FR"/>
              </w:rPr>
            </w:pPr>
            <w:r>
              <w:rPr>
                <w:rFonts w:ascii="Arial" w:hAnsi="Arial" w:cs="Arial"/>
                <w:sz w:val="22"/>
                <w:szCs w:val="22"/>
                <w:lang w:val="fr-FR"/>
              </w:rPr>
              <w:t>-</w:t>
            </w:r>
            <w:proofErr w:type="spellStart"/>
            <w:r w:rsidRPr="00EA7576">
              <w:rPr>
                <w:rFonts w:ascii="Arial" w:hAnsi="Arial" w:cs="Arial"/>
                <w:sz w:val="22"/>
                <w:szCs w:val="22"/>
                <w:lang w:val="fr-FR"/>
              </w:rPr>
              <w:t>Casanova</w:t>
            </w:r>
            <w:proofErr w:type="gramStart"/>
            <w:r w:rsidRPr="00EA7576">
              <w:rPr>
                <w:rFonts w:ascii="Arial" w:hAnsi="Arial" w:cs="Arial"/>
                <w:sz w:val="22"/>
                <w:szCs w:val="22"/>
                <w:lang w:val="fr-FR"/>
              </w:rPr>
              <w:t>,Pascale</w:t>
            </w:r>
            <w:proofErr w:type="spellEnd"/>
            <w:proofErr w:type="gramEnd"/>
            <w:r w:rsidRPr="00EA7576">
              <w:rPr>
                <w:rFonts w:ascii="Arial" w:hAnsi="Arial" w:cs="Arial"/>
                <w:sz w:val="22"/>
                <w:szCs w:val="22"/>
                <w:lang w:val="fr-FR"/>
              </w:rPr>
              <w:t xml:space="preserve">: </w:t>
            </w:r>
            <w:r w:rsidRPr="00EA7576">
              <w:rPr>
                <w:rFonts w:ascii="Arial" w:hAnsi="Arial" w:cs="Arial"/>
                <w:i/>
                <w:sz w:val="22"/>
                <w:szCs w:val="22"/>
                <w:lang w:val="fr-FR"/>
              </w:rPr>
              <w:t>La République mondiale des lettres</w:t>
            </w:r>
            <w:r w:rsidRPr="00EA7576">
              <w:rPr>
                <w:rFonts w:ascii="Arial" w:hAnsi="Arial" w:cs="Arial"/>
                <w:sz w:val="22"/>
                <w:szCs w:val="22"/>
                <w:lang w:val="fr-FR"/>
              </w:rPr>
              <w:t xml:space="preserve">, Éd. du Seuil, </w:t>
            </w:r>
            <w:proofErr w:type="spellStart"/>
            <w:r w:rsidRPr="00EA7576">
              <w:rPr>
                <w:rFonts w:ascii="Arial" w:hAnsi="Arial" w:cs="Arial"/>
                <w:sz w:val="22"/>
                <w:szCs w:val="22"/>
                <w:lang w:val="fr-FR"/>
              </w:rPr>
              <w:t>Pariz</w:t>
            </w:r>
            <w:proofErr w:type="spellEnd"/>
            <w:r w:rsidRPr="00EA7576">
              <w:rPr>
                <w:rFonts w:ascii="Arial" w:hAnsi="Arial" w:cs="Arial"/>
                <w:sz w:val="22"/>
                <w:szCs w:val="22"/>
                <w:lang w:val="fr-FR"/>
              </w:rPr>
              <w:t xml:space="preserve">, 1999. </w:t>
            </w:r>
          </w:p>
          <w:p w:rsidR="00E97F9A" w:rsidRPr="00EA7576" w:rsidRDefault="00E97F9A" w:rsidP="00133ECE">
            <w:pPr>
              <w:pStyle w:val="PlainText"/>
              <w:rPr>
                <w:rFonts w:ascii="Arial" w:hAnsi="Arial" w:cs="Arial"/>
                <w:sz w:val="22"/>
                <w:szCs w:val="22"/>
                <w:lang w:val="fr-FR"/>
              </w:rPr>
            </w:pPr>
            <w:r>
              <w:rPr>
                <w:rFonts w:ascii="Arial" w:hAnsi="Arial" w:cs="Arial"/>
                <w:sz w:val="22"/>
                <w:szCs w:val="22"/>
                <w:lang w:val="fr-FR"/>
              </w:rPr>
              <w:t>-</w:t>
            </w:r>
            <w:r w:rsidRPr="00EA7576">
              <w:rPr>
                <w:rFonts w:ascii="Arial" w:hAnsi="Arial" w:cs="Arial"/>
                <w:sz w:val="22"/>
                <w:szCs w:val="22"/>
                <w:lang w:val="fr-FR"/>
              </w:rPr>
              <w:t xml:space="preserve">Casanova, Pascale: </w:t>
            </w:r>
            <w:r w:rsidRPr="00EA7576">
              <w:rPr>
                <w:rFonts w:ascii="Arial" w:hAnsi="Arial" w:cs="Arial"/>
                <w:i/>
                <w:sz w:val="22"/>
                <w:szCs w:val="22"/>
                <w:lang w:val="fr-FR"/>
              </w:rPr>
              <w:t>La langue mondiale. Traduction et domination,</w:t>
            </w:r>
            <w:r w:rsidRPr="00EA7576">
              <w:rPr>
                <w:rFonts w:ascii="Arial" w:hAnsi="Arial" w:cs="Arial"/>
                <w:sz w:val="22"/>
                <w:szCs w:val="22"/>
                <w:lang w:val="fr-FR"/>
              </w:rPr>
              <w:t xml:space="preserve"> Éd. du Seuil, </w:t>
            </w:r>
            <w:proofErr w:type="spellStart"/>
            <w:r w:rsidRPr="00EA7576">
              <w:rPr>
                <w:rFonts w:ascii="Arial" w:hAnsi="Arial" w:cs="Arial"/>
                <w:sz w:val="22"/>
                <w:szCs w:val="22"/>
                <w:lang w:val="fr-FR"/>
              </w:rPr>
              <w:t>Pariz</w:t>
            </w:r>
            <w:proofErr w:type="spellEnd"/>
            <w:r w:rsidRPr="00EA7576">
              <w:rPr>
                <w:rFonts w:ascii="Arial" w:hAnsi="Arial" w:cs="Arial"/>
                <w:sz w:val="22"/>
                <w:szCs w:val="22"/>
                <w:lang w:val="fr-FR"/>
              </w:rPr>
              <w:t>, 2015.</w:t>
            </w:r>
          </w:p>
          <w:p w:rsidR="00E97F9A" w:rsidRPr="00EA7576" w:rsidRDefault="00E97F9A" w:rsidP="00133ECE">
            <w:pPr>
              <w:pStyle w:val="PlainText"/>
              <w:rPr>
                <w:rFonts w:ascii="Arial" w:hAnsi="Arial" w:cs="Arial"/>
                <w:sz w:val="22"/>
                <w:szCs w:val="22"/>
                <w:lang w:val="fr-FR"/>
              </w:rPr>
            </w:pPr>
            <w:r>
              <w:rPr>
                <w:rFonts w:ascii="Arial" w:hAnsi="Arial" w:cs="Arial"/>
                <w:bCs/>
                <w:sz w:val="22"/>
                <w:szCs w:val="22"/>
                <w:lang w:val="fr-FR"/>
              </w:rPr>
              <w:t>-</w:t>
            </w:r>
            <w:r w:rsidRPr="00EA7576">
              <w:rPr>
                <w:rFonts w:ascii="Arial" w:hAnsi="Arial" w:cs="Arial"/>
                <w:bCs/>
                <w:sz w:val="22"/>
                <w:szCs w:val="22"/>
                <w:lang w:val="fr-FR"/>
              </w:rPr>
              <w:t xml:space="preserve">Compagnon, Antoine : </w:t>
            </w:r>
            <w:r w:rsidRPr="00EA7576">
              <w:rPr>
                <w:rFonts w:ascii="Arial" w:hAnsi="Arial" w:cs="Arial"/>
                <w:bCs/>
                <w:i/>
                <w:iCs/>
                <w:sz w:val="22"/>
                <w:szCs w:val="22"/>
                <w:lang w:val="fr-FR"/>
              </w:rPr>
              <w:t>La littérature, pour quoi faire ?</w:t>
            </w:r>
            <w:r w:rsidRPr="00EA7576">
              <w:rPr>
                <w:rFonts w:ascii="Arial" w:hAnsi="Arial" w:cs="Arial"/>
                <w:sz w:val="22"/>
                <w:szCs w:val="22"/>
                <w:lang w:val="fr-FR"/>
              </w:rPr>
              <w:t xml:space="preserve">, </w:t>
            </w:r>
            <w:proofErr w:type="spellStart"/>
            <w:r w:rsidRPr="00EA7576">
              <w:rPr>
                <w:rFonts w:ascii="Arial" w:hAnsi="Arial" w:cs="Arial"/>
                <w:sz w:val="22"/>
                <w:szCs w:val="22"/>
                <w:lang w:val="fr-FR"/>
              </w:rPr>
              <w:t>uvodno</w:t>
            </w:r>
            <w:proofErr w:type="spellEnd"/>
            <w:r w:rsidRPr="00EA7576">
              <w:rPr>
                <w:rFonts w:ascii="Arial" w:hAnsi="Arial" w:cs="Arial"/>
                <w:sz w:val="22"/>
                <w:szCs w:val="22"/>
                <w:lang w:val="fr-FR"/>
              </w:rPr>
              <w:t xml:space="preserve"> </w:t>
            </w:r>
            <w:proofErr w:type="spellStart"/>
            <w:r w:rsidRPr="00EA7576">
              <w:rPr>
                <w:rFonts w:ascii="Arial" w:hAnsi="Arial" w:cs="Arial"/>
                <w:sz w:val="22"/>
                <w:szCs w:val="22"/>
                <w:lang w:val="fr-FR"/>
              </w:rPr>
              <w:t>predavanje</w:t>
            </w:r>
            <w:proofErr w:type="spellEnd"/>
            <w:r w:rsidRPr="00EA7576">
              <w:rPr>
                <w:rFonts w:ascii="Arial" w:hAnsi="Arial" w:cs="Arial"/>
                <w:sz w:val="22"/>
                <w:szCs w:val="22"/>
                <w:lang w:val="fr-FR"/>
              </w:rPr>
              <w:t>, Collège de France, 30/11/2006.</w:t>
            </w:r>
          </w:p>
          <w:p w:rsidR="00E97F9A" w:rsidRPr="00EA7576" w:rsidRDefault="00E97F9A" w:rsidP="00133ECE">
            <w:pPr>
              <w:tabs>
                <w:tab w:val="left" w:pos="2820"/>
              </w:tabs>
              <w:jc w:val="both"/>
              <w:rPr>
                <w:rFonts w:ascii="Arial" w:hAnsi="Arial" w:cs="Arial"/>
                <w:lang w:val="en-US"/>
              </w:rPr>
            </w:pPr>
            <w:r>
              <w:rPr>
                <w:rFonts w:ascii="Arial" w:hAnsi="Arial" w:cs="Arial"/>
                <w:lang w:val="en-US"/>
              </w:rPr>
              <w:t>-</w:t>
            </w:r>
            <w:r w:rsidRPr="00EA7576">
              <w:rPr>
                <w:rFonts w:ascii="Arial" w:hAnsi="Arial" w:cs="Arial"/>
                <w:lang w:val="en-US"/>
              </w:rPr>
              <w:t xml:space="preserve">Hewson, Lance: </w:t>
            </w:r>
            <w:r w:rsidRPr="00EA7576">
              <w:rPr>
                <w:rFonts w:ascii="Arial" w:hAnsi="Arial" w:cs="Arial"/>
                <w:i/>
                <w:lang w:val="en-US"/>
              </w:rPr>
              <w:t>An Approach to Translation Criticism</w:t>
            </w:r>
            <w:r w:rsidRPr="00EA7576">
              <w:rPr>
                <w:rFonts w:ascii="Arial" w:hAnsi="Arial" w:cs="Arial"/>
                <w:lang w:val="en-US"/>
              </w:rPr>
              <w:t>, John Benjamins BV, Amsterdam-Philadelphia, 2011.</w:t>
            </w:r>
          </w:p>
          <w:p w:rsidR="00E97F9A" w:rsidRPr="00EA7576" w:rsidRDefault="00E97F9A" w:rsidP="00133ECE">
            <w:pPr>
              <w:pStyle w:val="PlainText"/>
              <w:rPr>
                <w:rFonts w:ascii="Arial" w:hAnsi="Arial" w:cs="Arial"/>
                <w:sz w:val="22"/>
                <w:szCs w:val="22"/>
                <w:lang w:val="en-US"/>
              </w:rPr>
            </w:pPr>
            <w:r>
              <w:rPr>
                <w:rFonts w:ascii="Arial" w:hAnsi="Arial" w:cs="Arial"/>
                <w:sz w:val="22"/>
                <w:szCs w:val="22"/>
                <w:lang w:val="en-US"/>
              </w:rPr>
              <w:t>-</w:t>
            </w:r>
            <w:proofErr w:type="spellStart"/>
            <w:r w:rsidRPr="00EA7576">
              <w:rPr>
                <w:rFonts w:ascii="Arial" w:hAnsi="Arial" w:cs="Arial"/>
                <w:sz w:val="22"/>
                <w:szCs w:val="22"/>
                <w:lang w:val="en-US"/>
              </w:rPr>
              <w:t>Lefevere</w:t>
            </w:r>
            <w:proofErr w:type="spellEnd"/>
            <w:r w:rsidRPr="00EA7576">
              <w:rPr>
                <w:rFonts w:ascii="Arial" w:hAnsi="Arial" w:cs="Arial"/>
                <w:sz w:val="22"/>
                <w:szCs w:val="22"/>
                <w:lang w:val="en-US"/>
              </w:rPr>
              <w:t xml:space="preserve">, André: </w:t>
            </w:r>
            <w:r w:rsidRPr="00EA7576">
              <w:rPr>
                <w:rFonts w:ascii="Arial" w:hAnsi="Arial" w:cs="Arial"/>
                <w:i/>
                <w:sz w:val="22"/>
                <w:szCs w:val="22"/>
                <w:lang w:val="en-US"/>
              </w:rPr>
              <w:t>Translation, Rewriting and the Manipulation of Literary Fame</w:t>
            </w:r>
            <w:r w:rsidRPr="00EA7576">
              <w:rPr>
                <w:rFonts w:ascii="Arial" w:hAnsi="Arial" w:cs="Arial"/>
                <w:sz w:val="22"/>
                <w:szCs w:val="22"/>
                <w:lang w:val="en-US"/>
              </w:rPr>
              <w:t>, Routledge, 1992.</w:t>
            </w:r>
          </w:p>
          <w:p w:rsidR="00E97F9A" w:rsidRPr="00EA7576" w:rsidRDefault="00E97F9A" w:rsidP="00133ECE">
            <w:pPr>
              <w:tabs>
                <w:tab w:val="left" w:pos="2820"/>
              </w:tabs>
              <w:rPr>
                <w:rFonts w:ascii="Arial" w:hAnsi="Arial" w:cs="Arial"/>
              </w:rPr>
            </w:pPr>
            <w:r>
              <w:rPr>
                <w:rFonts w:ascii="Arial" w:hAnsi="Arial" w:cs="Arial"/>
              </w:rPr>
              <w:t>-</w:t>
            </w:r>
            <w:proofErr w:type="spellStart"/>
            <w:r w:rsidRPr="00EA7576">
              <w:rPr>
                <w:rFonts w:ascii="Arial" w:hAnsi="Arial" w:cs="Arial"/>
              </w:rPr>
              <w:t>Meschonnic</w:t>
            </w:r>
            <w:proofErr w:type="spellEnd"/>
            <w:r w:rsidRPr="00EA7576">
              <w:rPr>
                <w:rFonts w:ascii="Arial" w:hAnsi="Arial" w:cs="Arial"/>
              </w:rPr>
              <w:t xml:space="preserve">, Henri: </w:t>
            </w:r>
            <w:r w:rsidRPr="00EA7576">
              <w:rPr>
                <w:rFonts w:ascii="Arial" w:hAnsi="Arial" w:cs="Arial"/>
                <w:i/>
              </w:rPr>
              <w:t>Poétique du traduire</w:t>
            </w:r>
            <w:r w:rsidRPr="00EA7576">
              <w:rPr>
                <w:rFonts w:ascii="Arial" w:hAnsi="Arial" w:cs="Arial"/>
              </w:rPr>
              <w:t xml:space="preserve">, Verdier, </w:t>
            </w:r>
            <w:proofErr w:type="spellStart"/>
            <w:r w:rsidRPr="00EA7576">
              <w:rPr>
                <w:rFonts w:ascii="Arial" w:hAnsi="Arial" w:cs="Arial"/>
              </w:rPr>
              <w:t>Pariz</w:t>
            </w:r>
            <w:proofErr w:type="spellEnd"/>
            <w:r w:rsidRPr="00EA7576">
              <w:rPr>
                <w:rFonts w:ascii="Arial" w:hAnsi="Arial" w:cs="Arial"/>
              </w:rPr>
              <w:t xml:space="preserve">, 1999, </w:t>
            </w:r>
            <w:proofErr w:type="spellStart"/>
            <w:r w:rsidRPr="00EA7576">
              <w:rPr>
                <w:rFonts w:ascii="Arial" w:hAnsi="Arial" w:cs="Arial"/>
              </w:rPr>
              <w:t>poglavlje</w:t>
            </w:r>
            <w:proofErr w:type="spellEnd"/>
            <w:r w:rsidRPr="00EA7576">
              <w:rPr>
                <w:rFonts w:ascii="Arial" w:hAnsi="Arial" w:cs="Arial"/>
              </w:rPr>
              <w:t xml:space="preserve"> „Traduire la littérature“.</w:t>
            </w:r>
          </w:p>
          <w:p w:rsidR="00E97F9A" w:rsidRPr="00EA7576" w:rsidRDefault="00E97F9A" w:rsidP="00133ECE">
            <w:pPr>
              <w:tabs>
                <w:tab w:val="left" w:pos="1218"/>
              </w:tabs>
              <w:rPr>
                <w:rFonts w:ascii="Arial" w:hAnsi="Arial" w:cs="Arial"/>
              </w:rPr>
            </w:pPr>
            <w:r>
              <w:rPr>
                <w:rFonts w:ascii="Arial" w:hAnsi="Arial" w:cs="Arial"/>
              </w:rPr>
              <w:t>-</w:t>
            </w:r>
            <w:proofErr w:type="spellStart"/>
            <w:r w:rsidRPr="00EA7576">
              <w:rPr>
                <w:rFonts w:ascii="Arial" w:hAnsi="Arial" w:cs="Arial"/>
              </w:rPr>
              <w:t>Oseki-Dépré</w:t>
            </w:r>
            <w:proofErr w:type="spellEnd"/>
            <w:r w:rsidRPr="00EA7576">
              <w:rPr>
                <w:rFonts w:ascii="Arial" w:hAnsi="Arial" w:cs="Arial"/>
                <w:b/>
              </w:rPr>
              <w:t>,</w:t>
            </w:r>
            <w:r w:rsidRPr="00EA7576">
              <w:rPr>
                <w:rFonts w:ascii="Arial" w:hAnsi="Arial" w:cs="Arial"/>
              </w:rPr>
              <w:t xml:space="preserve"> </w:t>
            </w:r>
            <w:proofErr w:type="spellStart"/>
            <w:r w:rsidRPr="00EA7576">
              <w:rPr>
                <w:rFonts w:ascii="Arial" w:hAnsi="Arial" w:cs="Arial"/>
              </w:rPr>
              <w:t>Inês</w:t>
            </w:r>
            <w:proofErr w:type="spellEnd"/>
            <w:r w:rsidRPr="00EA7576">
              <w:rPr>
                <w:rFonts w:ascii="Arial" w:hAnsi="Arial" w:cs="Arial"/>
              </w:rPr>
              <w:t xml:space="preserve">: </w:t>
            </w:r>
            <w:r w:rsidRPr="00EA7576">
              <w:rPr>
                <w:rFonts w:ascii="Arial" w:hAnsi="Arial" w:cs="Arial"/>
                <w:i/>
              </w:rPr>
              <w:t>Théories et pratiques de la traduction littéraire</w:t>
            </w:r>
            <w:r w:rsidRPr="00EA7576">
              <w:rPr>
                <w:rFonts w:ascii="Arial" w:hAnsi="Arial" w:cs="Arial"/>
              </w:rPr>
              <w:t xml:space="preserve">, Armand </w:t>
            </w:r>
            <w:proofErr w:type="spellStart"/>
            <w:r w:rsidRPr="00EA7576">
              <w:rPr>
                <w:rFonts w:ascii="Arial" w:hAnsi="Arial" w:cs="Arial"/>
              </w:rPr>
              <w:t>Collin</w:t>
            </w:r>
            <w:proofErr w:type="spellEnd"/>
            <w:r w:rsidRPr="00EA7576">
              <w:rPr>
                <w:rFonts w:ascii="Arial" w:hAnsi="Arial" w:cs="Arial"/>
              </w:rPr>
              <w:t xml:space="preserve">, </w:t>
            </w:r>
            <w:proofErr w:type="spellStart"/>
            <w:r w:rsidRPr="00EA7576">
              <w:rPr>
                <w:rFonts w:ascii="Arial" w:hAnsi="Arial" w:cs="Arial"/>
              </w:rPr>
              <w:t>Pariz</w:t>
            </w:r>
            <w:proofErr w:type="spellEnd"/>
            <w:r w:rsidRPr="00EA7576">
              <w:rPr>
                <w:rFonts w:ascii="Arial" w:hAnsi="Arial" w:cs="Arial"/>
              </w:rPr>
              <w:t>, 1999.</w:t>
            </w:r>
          </w:p>
          <w:p w:rsidR="00E97F9A" w:rsidRPr="00EA7576" w:rsidRDefault="00E97F9A" w:rsidP="00133ECE">
            <w:pPr>
              <w:tabs>
                <w:tab w:val="left" w:pos="1218"/>
              </w:tabs>
              <w:rPr>
                <w:rFonts w:ascii="Arial" w:eastAsia="MS Gothic" w:hAnsi="Arial" w:cs="Arial"/>
                <w:bCs/>
              </w:rPr>
            </w:pPr>
            <w:r>
              <w:rPr>
                <w:rFonts w:ascii="Arial" w:eastAsia="MS Gothic" w:hAnsi="Arial" w:cs="Arial"/>
                <w:bCs/>
              </w:rPr>
              <w:t>-</w:t>
            </w:r>
            <w:proofErr w:type="spellStart"/>
            <w:r w:rsidRPr="00EA7576">
              <w:rPr>
                <w:rFonts w:ascii="Arial" w:eastAsia="MS Gothic" w:hAnsi="Arial" w:cs="Arial"/>
                <w:bCs/>
              </w:rPr>
              <w:t>Pavlović</w:t>
            </w:r>
            <w:proofErr w:type="spellEnd"/>
            <w:r w:rsidRPr="00EA7576">
              <w:rPr>
                <w:rFonts w:ascii="Arial" w:eastAsia="MS Gothic" w:hAnsi="Arial" w:cs="Arial"/>
                <w:bCs/>
              </w:rPr>
              <w:t xml:space="preserve">, </w:t>
            </w:r>
            <w:proofErr w:type="spellStart"/>
            <w:r w:rsidRPr="00EA7576">
              <w:rPr>
                <w:rFonts w:ascii="Arial" w:eastAsia="MS Gothic" w:hAnsi="Arial" w:cs="Arial"/>
                <w:bCs/>
              </w:rPr>
              <w:t>Cvijeta</w:t>
            </w:r>
            <w:proofErr w:type="spellEnd"/>
            <w:r w:rsidRPr="00EA7576">
              <w:rPr>
                <w:rFonts w:ascii="Arial" w:eastAsia="MS Gothic" w:hAnsi="Arial" w:cs="Arial"/>
                <w:bCs/>
              </w:rPr>
              <w:t xml:space="preserve">: </w:t>
            </w:r>
            <w:proofErr w:type="spellStart"/>
            <w:r w:rsidRPr="00EA7576">
              <w:rPr>
                <w:rFonts w:ascii="Arial" w:eastAsia="MS Gothic" w:hAnsi="Arial" w:cs="Arial"/>
                <w:bCs/>
                <w:i/>
                <w:iCs/>
              </w:rPr>
              <w:t>Hrvatsko-francuske</w:t>
            </w:r>
            <w:proofErr w:type="spellEnd"/>
            <w:r w:rsidRPr="00EA7576">
              <w:rPr>
                <w:rFonts w:ascii="Arial" w:eastAsia="MS Gothic" w:hAnsi="Arial" w:cs="Arial"/>
                <w:bCs/>
                <w:i/>
                <w:iCs/>
              </w:rPr>
              <w:t xml:space="preserve"> </w:t>
            </w:r>
            <w:proofErr w:type="spellStart"/>
            <w:r w:rsidRPr="00EA7576">
              <w:rPr>
                <w:rFonts w:ascii="Arial" w:eastAsia="MS Gothic" w:hAnsi="Arial" w:cs="Arial"/>
                <w:bCs/>
                <w:i/>
                <w:iCs/>
              </w:rPr>
              <w:t>književne</w:t>
            </w:r>
            <w:proofErr w:type="spellEnd"/>
            <w:r w:rsidRPr="00EA7576">
              <w:rPr>
                <w:rFonts w:ascii="Arial" w:eastAsia="MS Gothic" w:hAnsi="Arial" w:cs="Arial"/>
                <w:bCs/>
                <w:i/>
                <w:iCs/>
              </w:rPr>
              <w:t xml:space="preserve"> </w:t>
            </w:r>
            <w:proofErr w:type="spellStart"/>
            <w:r w:rsidRPr="00EA7576">
              <w:rPr>
                <w:rFonts w:ascii="Arial" w:eastAsia="MS Gothic" w:hAnsi="Arial" w:cs="Arial"/>
                <w:bCs/>
                <w:i/>
                <w:iCs/>
              </w:rPr>
              <w:t>veze</w:t>
            </w:r>
            <w:proofErr w:type="spellEnd"/>
            <w:r w:rsidRPr="00EA7576">
              <w:rPr>
                <w:rFonts w:ascii="Arial" w:eastAsia="MS Gothic" w:hAnsi="Arial" w:cs="Arial"/>
                <w:bCs/>
              </w:rPr>
              <w:t xml:space="preserve">, FF </w:t>
            </w:r>
            <w:proofErr w:type="spellStart"/>
            <w:r w:rsidRPr="00EA7576">
              <w:rPr>
                <w:rFonts w:ascii="Arial" w:eastAsia="MS Gothic" w:hAnsi="Arial" w:cs="Arial"/>
                <w:bCs/>
              </w:rPr>
              <w:t>Press</w:t>
            </w:r>
            <w:proofErr w:type="spellEnd"/>
            <w:r w:rsidRPr="00EA7576">
              <w:rPr>
                <w:rFonts w:ascii="Arial" w:eastAsia="MS Gothic" w:hAnsi="Arial" w:cs="Arial"/>
                <w:bCs/>
              </w:rPr>
              <w:t xml:space="preserve">, Zagreb, 2008, </w:t>
            </w:r>
            <w:proofErr w:type="spellStart"/>
            <w:r w:rsidRPr="00EA7576">
              <w:rPr>
                <w:rFonts w:ascii="Arial" w:eastAsia="MS Gothic" w:hAnsi="Arial" w:cs="Arial"/>
                <w:bCs/>
              </w:rPr>
              <w:t>odabrana</w:t>
            </w:r>
            <w:proofErr w:type="spellEnd"/>
            <w:r w:rsidRPr="00EA7576">
              <w:rPr>
                <w:rFonts w:ascii="Arial" w:eastAsia="MS Gothic" w:hAnsi="Arial" w:cs="Arial"/>
                <w:bCs/>
              </w:rPr>
              <w:t xml:space="preserve"> </w:t>
            </w:r>
            <w:proofErr w:type="spellStart"/>
            <w:r w:rsidRPr="00EA7576">
              <w:rPr>
                <w:rFonts w:ascii="Arial" w:eastAsia="MS Gothic" w:hAnsi="Arial" w:cs="Arial"/>
                <w:bCs/>
              </w:rPr>
              <w:t>poglavlja</w:t>
            </w:r>
            <w:proofErr w:type="spellEnd"/>
            <w:r w:rsidRPr="00EA7576">
              <w:rPr>
                <w:rFonts w:ascii="Arial" w:eastAsia="MS Gothic" w:hAnsi="Arial" w:cs="Arial"/>
                <w:bCs/>
              </w:rPr>
              <w:t>.</w:t>
            </w:r>
          </w:p>
          <w:p w:rsidR="00E97F9A" w:rsidRPr="00EA7576" w:rsidRDefault="00E97F9A" w:rsidP="00133ECE">
            <w:pPr>
              <w:tabs>
                <w:tab w:val="left" w:pos="1218"/>
              </w:tabs>
              <w:jc w:val="both"/>
              <w:rPr>
                <w:rFonts w:ascii="Arial" w:eastAsia="MS Gothic" w:hAnsi="Arial" w:cs="Arial"/>
                <w:bCs/>
              </w:rPr>
            </w:pPr>
            <w:r>
              <w:rPr>
                <w:rFonts w:ascii="Arial" w:eastAsia="MS Gothic" w:hAnsi="Arial" w:cs="Arial"/>
                <w:bCs/>
              </w:rPr>
              <w:t>-</w:t>
            </w:r>
            <w:proofErr w:type="spellStart"/>
            <w:r w:rsidRPr="00EA7576">
              <w:rPr>
                <w:rFonts w:ascii="Arial" w:eastAsia="MS Gothic" w:hAnsi="Arial" w:cs="Arial"/>
                <w:bCs/>
              </w:rPr>
              <w:t>Risterucci-Roudnicky</w:t>
            </w:r>
            <w:proofErr w:type="spellEnd"/>
            <w:r w:rsidRPr="00EA7576">
              <w:rPr>
                <w:rFonts w:ascii="Arial" w:eastAsia="MS Gothic" w:hAnsi="Arial" w:cs="Arial"/>
                <w:bCs/>
              </w:rPr>
              <w:t xml:space="preserve">, Danielle, </w:t>
            </w:r>
            <w:r w:rsidRPr="00EA7576">
              <w:rPr>
                <w:rFonts w:ascii="Arial" w:eastAsia="MS Gothic" w:hAnsi="Arial" w:cs="Arial"/>
                <w:bCs/>
                <w:i/>
                <w:iCs/>
              </w:rPr>
              <w:t>Introduction à l’analyse des œuvres traduites</w:t>
            </w:r>
            <w:r w:rsidRPr="00EA7576">
              <w:rPr>
                <w:rFonts w:ascii="Arial" w:eastAsia="MS Gothic" w:hAnsi="Arial" w:cs="Arial"/>
                <w:bCs/>
              </w:rPr>
              <w:t>, Armand Colin, Paris, 2008.</w:t>
            </w:r>
          </w:p>
          <w:p w:rsidR="00E97F9A" w:rsidRPr="00DC1CB8" w:rsidRDefault="00E97F9A" w:rsidP="00133ECE">
            <w:pPr>
              <w:rPr>
                <w:rFonts w:ascii="Arial" w:eastAsiaTheme="minorEastAsia" w:hAnsi="Arial" w:cs="Arial"/>
                <w:b/>
                <w:bCs/>
                <w:kern w:val="24"/>
                <w:lang w:val="en-US"/>
              </w:rPr>
            </w:pPr>
            <w:r>
              <w:rPr>
                <w:rFonts w:ascii="Arial" w:eastAsia="MS Gothic" w:hAnsi="Arial" w:cs="Arial"/>
                <w:bCs/>
                <w:lang w:val="en-US"/>
              </w:rPr>
              <w:t>-</w:t>
            </w:r>
            <w:proofErr w:type="spellStart"/>
            <w:r w:rsidRPr="00EA7576">
              <w:rPr>
                <w:rFonts w:ascii="Arial" w:eastAsia="MS Gothic" w:hAnsi="Arial" w:cs="Arial"/>
                <w:bCs/>
                <w:lang w:val="en-US"/>
              </w:rPr>
              <w:t>Spivak</w:t>
            </w:r>
            <w:proofErr w:type="spellEnd"/>
            <w:r w:rsidRPr="00EA7576">
              <w:rPr>
                <w:rFonts w:ascii="Arial" w:eastAsia="MS Gothic" w:hAnsi="Arial" w:cs="Arial"/>
                <w:bCs/>
                <w:lang w:val="en-US"/>
              </w:rPr>
              <w:t xml:space="preserve">, </w:t>
            </w:r>
            <w:proofErr w:type="spellStart"/>
            <w:r w:rsidRPr="00EA7576">
              <w:rPr>
                <w:rFonts w:ascii="Arial" w:eastAsia="MS Gothic" w:hAnsi="Arial" w:cs="Arial"/>
                <w:bCs/>
                <w:lang w:val="en-US"/>
              </w:rPr>
              <w:t>Gayatri</w:t>
            </w:r>
            <w:proofErr w:type="spellEnd"/>
            <w:r w:rsidRPr="00EA7576">
              <w:rPr>
                <w:rFonts w:ascii="Arial" w:eastAsia="MS Gothic" w:hAnsi="Arial" w:cs="Arial"/>
                <w:bCs/>
                <w:lang w:val="en-US"/>
              </w:rPr>
              <w:t xml:space="preserve"> </w:t>
            </w:r>
            <w:proofErr w:type="spellStart"/>
            <w:r w:rsidRPr="00EA7576">
              <w:rPr>
                <w:rFonts w:ascii="Arial" w:eastAsia="MS Gothic" w:hAnsi="Arial" w:cs="Arial"/>
                <w:bCs/>
                <w:lang w:val="en-US"/>
              </w:rPr>
              <w:t>Chakravorty</w:t>
            </w:r>
            <w:proofErr w:type="spellEnd"/>
            <w:r w:rsidRPr="00EA7576">
              <w:rPr>
                <w:rFonts w:ascii="Arial" w:eastAsia="MS Gothic" w:hAnsi="Arial" w:cs="Arial"/>
                <w:bCs/>
                <w:lang w:val="en-US"/>
              </w:rPr>
              <w:t xml:space="preserve">, </w:t>
            </w:r>
            <w:r w:rsidRPr="00EA7576">
              <w:rPr>
                <w:rFonts w:ascii="Arial" w:eastAsia="MS Gothic" w:hAnsi="Arial" w:cs="Arial"/>
                <w:bCs/>
                <w:i/>
                <w:lang w:val="en-US"/>
              </w:rPr>
              <w:t>Death of a discipline</w:t>
            </w:r>
            <w:r w:rsidRPr="00EA7576">
              <w:rPr>
                <w:rFonts w:ascii="Arial" w:eastAsia="MS Gothic" w:hAnsi="Arial" w:cs="Arial"/>
                <w:bCs/>
                <w:lang w:val="en-US"/>
              </w:rPr>
              <w:t>, Columbia University Press, 2003.</w:t>
            </w:r>
          </w:p>
        </w:tc>
      </w:tr>
      <w:tr w:rsidR="00E97F9A" w:rsidRPr="006E0223" w:rsidTr="00133ECE">
        <w:tc>
          <w:tcPr>
            <w:tcW w:w="2405" w:type="dxa"/>
          </w:tcPr>
          <w:p w:rsidR="00E97F9A" w:rsidRPr="006E0223" w:rsidRDefault="00E97F9A" w:rsidP="00133ECE">
            <w:pPr>
              <w:spacing w:line="360" w:lineRule="auto"/>
              <w:rPr>
                <w:rFonts w:ascii="Arial" w:eastAsiaTheme="minorEastAsia" w:hAnsi="Arial" w:cs="Arial"/>
                <w:b/>
                <w:bCs/>
                <w:kern w:val="24"/>
              </w:rPr>
            </w:pPr>
            <w:r w:rsidRPr="006E0223">
              <w:rPr>
                <w:rFonts w:ascii="Arial" w:eastAsiaTheme="minorEastAsia" w:hAnsi="Arial" w:cs="Arial"/>
                <w:b/>
                <w:bCs/>
                <w:kern w:val="24"/>
              </w:rPr>
              <w:lastRenderedPageBreak/>
              <w:t>Responsable (nom et adresse mail)</w:t>
            </w:r>
          </w:p>
        </w:tc>
        <w:tc>
          <w:tcPr>
            <w:tcW w:w="6657" w:type="dxa"/>
          </w:tcPr>
          <w:p w:rsidR="00E97F9A" w:rsidRPr="00EA7576" w:rsidRDefault="00E97F9A" w:rsidP="00133ECE">
            <w:pPr>
              <w:rPr>
                <w:rFonts w:ascii="Arial" w:eastAsiaTheme="minorEastAsia" w:hAnsi="Arial" w:cs="Arial"/>
                <w:bCs/>
                <w:kern w:val="24"/>
              </w:rPr>
            </w:pPr>
            <w:r w:rsidRPr="00EA7576">
              <w:rPr>
                <w:rFonts w:ascii="Arial" w:eastAsiaTheme="minorEastAsia" w:hAnsi="Arial" w:cs="Arial"/>
                <w:bCs/>
                <w:kern w:val="24"/>
              </w:rPr>
              <w:t xml:space="preserve">Vanda </w:t>
            </w:r>
            <w:proofErr w:type="spellStart"/>
            <w:r w:rsidRPr="00EA7576">
              <w:rPr>
                <w:rFonts w:ascii="Arial" w:eastAsiaTheme="minorEastAsia" w:hAnsi="Arial" w:cs="Arial"/>
                <w:bCs/>
                <w:kern w:val="24"/>
              </w:rPr>
              <w:t>Mikšić</w:t>
            </w:r>
            <w:proofErr w:type="spellEnd"/>
          </w:p>
          <w:p w:rsidR="00E97F9A" w:rsidRPr="00EA7576" w:rsidRDefault="00E97F9A" w:rsidP="00133ECE">
            <w:pPr>
              <w:rPr>
                <w:rFonts w:ascii="Arial" w:eastAsiaTheme="minorEastAsia" w:hAnsi="Arial" w:cs="Arial"/>
                <w:bCs/>
                <w:kern w:val="24"/>
              </w:rPr>
            </w:pPr>
            <w:r w:rsidRPr="00EA7576">
              <w:rPr>
                <w:rFonts w:ascii="Arial" w:eastAsiaTheme="minorEastAsia" w:hAnsi="Arial" w:cs="Arial"/>
                <w:bCs/>
                <w:kern w:val="24"/>
              </w:rPr>
              <w:t>vmiksic@unizd.hr</w:t>
            </w:r>
          </w:p>
          <w:p w:rsidR="00E97F9A" w:rsidRPr="00EA7576" w:rsidRDefault="00E97F9A" w:rsidP="00133ECE">
            <w:pPr>
              <w:rPr>
                <w:rFonts w:ascii="Arial" w:eastAsiaTheme="minorEastAsia" w:hAnsi="Arial" w:cs="Arial"/>
                <w:bCs/>
                <w:kern w:val="24"/>
              </w:rPr>
            </w:pPr>
            <w:proofErr w:type="spellStart"/>
            <w:r w:rsidRPr="00EA7576">
              <w:rPr>
                <w:rFonts w:ascii="Arial" w:eastAsiaTheme="minorEastAsia" w:hAnsi="Arial" w:cs="Arial"/>
                <w:bCs/>
                <w:kern w:val="24"/>
              </w:rPr>
              <w:t>Mirna</w:t>
            </w:r>
            <w:proofErr w:type="spellEnd"/>
            <w:r w:rsidRPr="00EA7576">
              <w:rPr>
                <w:rFonts w:ascii="Arial" w:eastAsiaTheme="minorEastAsia" w:hAnsi="Arial" w:cs="Arial"/>
                <w:bCs/>
                <w:kern w:val="24"/>
              </w:rPr>
              <w:t xml:space="preserve"> </w:t>
            </w:r>
            <w:proofErr w:type="spellStart"/>
            <w:r w:rsidRPr="00EA7576">
              <w:rPr>
                <w:rFonts w:ascii="Arial" w:eastAsiaTheme="minorEastAsia" w:hAnsi="Arial" w:cs="Arial"/>
                <w:bCs/>
                <w:kern w:val="24"/>
              </w:rPr>
              <w:t>Sindičić</w:t>
            </w:r>
            <w:proofErr w:type="spellEnd"/>
            <w:r w:rsidRPr="00EA7576">
              <w:rPr>
                <w:rFonts w:ascii="Arial" w:eastAsiaTheme="minorEastAsia" w:hAnsi="Arial" w:cs="Arial"/>
                <w:bCs/>
                <w:kern w:val="24"/>
              </w:rPr>
              <w:t xml:space="preserve"> </w:t>
            </w:r>
            <w:proofErr w:type="spellStart"/>
            <w:r w:rsidRPr="00EA7576">
              <w:rPr>
                <w:rFonts w:ascii="Arial" w:eastAsiaTheme="minorEastAsia" w:hAnsi="Arial" w:cs="Arial"/>
                <w:bCs/>
                <w:kern w:val="24"/>
              </w:rPr>
              <w:t>Sabljo</w:t>
            </w:r>
            <w:proofErr w:type="spellEnd"/>
          </w:p>
          <w:p w:rsidR="00E97F9A" w:rsidRPr="00EA7576" w:rsidRDefault="00E97F9A" w:rsidP="00133ECE">
            <w:pPr>
              <w:rPr>
                <w:rFonts w:ascii="Arial" w:eastAsiaTheme="minorEastAsia" w:hAnsi="Arial" w:cs="Arial"/>
                <w:bCs/>
                <w:kern w:val="24"/>
              </w:rPr>
            </w:pPr>
            <w:r w:rsidRPr="00EA7576">
              <w:rPr>
                <w:rFonts w:ascii="Arial" w:eastAsiaTheme="minorEastAsia" w:hAnsi="Arial" w:cs="Arial"/>
                <w:bCs/>
                <w:kern w:val="24"/>
              </w:rPr>
              <w:t>msindici@unizd.hr</w:t>
            </w:r>
          </w:p>
        </w:tc>
      </w:tr>
    </w:tbl>
    <w:p w:rsidR="00726235" w:rsidRDefault="00726235">
      <w:bookmarkStart w:id="0" w:name="_GoBack"/>
      <w:bookmarkEnd w:id="0"/>
    </w:p>
    <w:sectPr w:rsidR="0072623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75373"/>
    <w:multiLevelType w:val="hybridMultilevel"/>
    <w:tmpl w:val="09CE5D50"/>
    <w:lvl w:ilvl="0" w:tplc="C56C3358">
      <w:start w:val="1"/>
      <w:numFmt w:val="decimal"/>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9A"/>
    <w:rsid w:val="00726235"/>
    <w:rsid w:val="00E9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7F633-7855-4A0F-A52B-893D7A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9A"/>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F9A"/>
    <w:pPr>
      <w:ind w:left="720"/>
      <w:contextualSpacing/>
    </w:pPr>
  </w:style>
  <w:style w:type="table" w:styleId="TableGrid">
    <w:name w:val="Table Grid"/>
    <w:basedOn w:val="TableNormal"/>
    <w:uiPriority w:val="59"/>
    <w:rsid w:val="00E97F9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E97F9A"/>
    <w:rPr>
      <w:rFonts w:cs="EC Square Sans Pro"/>
      <w:color w:val="000000"/>
    </w:rPr>
  </w:style>
  <w:style w:type="paragraph" w:styleId="PlainText">
    <w:name w:val="Plain Text"/>
    <w:basedOn w:val="Normal"/>
    <w:link w:val="PlainTextChar"/>
    <w:uiPriority w:val="99"/>
    <w:unhideWhenUsed/>
    <w:rsid w:val="00E97F9A"/>
    <w:pPr>
      <w:spacing w:after="0" w:line="240" w:lineRule="auto"/>
    </w:pPr>
    <w:rPr>
      <w:rFonts w:ascii="Consolas" w:hAnsi="Consolas"/>
      <w:sz w:val="21"/>
      <w:szCs w:val="21"/>
      <w:lang w:val="hr-HR"/>
    </w:rPr>
  </w:style>
  <w:style w:type="character" w:customStyle="1" w:styleId="PlainTextChar">
    <w:name w:val="Plain Text Char"/>
    <w:basedOn w:val="DefaultParagraphFont"/>
    <w:link w:val="PlainText"/>
    <w:uiPriority w:val="99"/>
    <w:rsid w:val="00E97F9A"/>
    <w:rPr>
      <w:rFonts w:ascii="Consolas" w:hAnsi="Consolas"/>
      <w:sz w:val="21"/>
      <w:szCs w:val="21"/>
      <w:lang w:val="hr-HR"/>
    </w:rPr>
  </w:style>
  <w:style w:type="paragraph" w:customStyle="1" w:styleId="Default">
    <w:name w:val="Default"/>
    <w:rsid w:val="00E97F9A"/>
    <w:pPr>
      <w:autoSpaceDE w:val="0"/>
      <w:autoSpaceDN w:val="0"/>
      <w:adjustRightInd w:val="0"/>
      <w:spacing w:after="0" w:line="240" w:lineRule="auto"/>
    </w:pPr>
    <w:rPr>
      <w:rFonts w:ascii="Code" w:hAnsi="Code" w:cs="Code"/>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2022-11-28T10:30:00Z</dcterms:created>
  <dcterms:modified xsi:type="dcterms:W3CDTF">2022-11-28T10:30:00Z</dcterms:modified>
</cp:coreProperties>
</file>