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ED1D7" w14:textId="77777777" w:rsidR="005F44CA" w:rsidRPr="00FF1020" w:rsidRDefault="005F44CA" w:rsidP="005F44CA">
      <w:pPr>
        <w:jc w:val="center"/>
        <w:rPr>
          <w:rFonts w:ascii="Merriweather" w:hAnsi="Merriweather"/>
          <w:b/>
          <w:sz w:val="24"/>
        </w:rPr>
      </w:pPr>
      <w:r w:rsidRPr="00FF1020">
        <w:rPr>
          <w:rFonts w:ascii="Merriweather" w:hAnsi="Merriweather"/>
          <w:b/>
          <w:i/>
          <w:sz w:val="24"/>
        </w:rPr>
        <w:t>Syllabus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31"/>
        <w:gridCol w:w="531"/>
        <w:gridCol w:w="538"/>
        <w:gridCol w:w="38"/>
        <w:gridCol w:w="487"/>
        <w:gridCol w:w="368"/>
        <w:gridCol w:w="163"/>
        <w:gridCol w:w="465"/>
        <w:gridCol w:w="67"/>
        <w:gridCol w:w="1352"/>
        <w:gridCol w:w="141"/>
        <w:gridCol w:w="19"/>
        <w:gridCol w:w="171"/>
        <w:gridCol w:w="171"/>
        <w:gridCol w:w="165"/>
        <w:gridCol w:w="331"/>
        <w:gridCol w:w="31"/>
        <w:gridCol w:w="300"/>
        <w:gridCol w:w="321"/>
        <w:gridCol w:w="52"/>
        <w:gridCol w:w="256"/>
        <w:gridCol w:w="320"/>
        <w:gridCol w:w="985"/>
      </w:tblGrid>
      <w:tr w:rsidR="005F44CA" w:rsidRPr="00CF5812" w14:paraId="34C5DC54" w14:textId="77777777" w:rsidTr="00374DF8">
        <w:tc>
          <w:tcPr>
            <w:tcW w:w="1485" w:type="dxa"/>
            <w:shd w:val="clear" w:color="auto" w:fill="F2F2F2"/>
            <w:vAlign w:val="center"/>
          </w:tcPr>
          <w:p w14:paraId="3094D47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207" w:type="dxa"/>
            <w:gridSpan w:val="15"/>
            <w:vAlign w:val="center"/>
          </w:tcPr>
          <w:p w14:paraId="58A784EA" w14:textId="7CDF2C80" w:rsidR="005F44CA" w:rsidRPr="00374DF8" w:rsidRDefault="00374DF8" w:rsidP="00A14666">
            <w:pPr>
              <w:spacing w:before="20" w:after="20"/>
              <w:rPr>
                <w:rFonts w:ascii="Merriweather" w:hAnsi="Merriweather"/>
                <w:b/>
                <w:sz w:val="20"/>
                <w:lang w:val="fr-FR"/>
              </w:rPr>
            </w:pPr>
            <w:r w:rsidRPr="00374DF8">
              <w:rPr>
                <w:rFonts w:ascii="Merriweather" w:hAnsi="Merriweather"/>
                <w:b/>
                <w:sz w:val="20"/>
                <w:lang w:val="fr-FR"/>
              </w:rPr>
              <w:t>Département d’études françaises et francophones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2DA2E66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985" w:type="dxa"/>
            <w:vAlign w:val="center"/>
          </w:tcPr>
          <w:p w14:paraId="3EB464CC" w14:textId="4D22A65D" w:rsidR="005F44CA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2024/</w:t>
            </w:r>
          </w:p>
          <w:p w14:paraId="5D6CDF78" w14:textId="6A294AAC" w:rsidR="002E3BD2" w:rsidRPr="00CF5812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2025</w:t>
            </w:r>
          </w:p>
        </w:tc>
      </w:tr>
      <w:tr w:rsidR="005F44CA" w:rsidRPr="00CF5812" w14:paraId="02AE6EE8" w14:textId="77777777" w:rsidTr="00374DF8">
        <w:tc>
          <w:tcPr>
            <w:tcW w:w="1485" w:type="dxa"/>
            <w:shd w:val="clear" w:color="auto" w:fill="F2F2F2"/>
          </w:tcPr>
          <w:p w14:paraId="25A2654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207" w:type="dxa"/>
            <w:gridSpan w:val="15"/>
            <w:vAlign w:val="center"/>
          </w:tcPr>
          <w:p w14:paraId="6213F157" w14:textId="3DA77CFE" w:rsidR="005F44CA" w:rsidRPr="00CF5812" w:rsidRDefault="00374DF8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 w:rsidRPr="00374DF8">
              <w:rPr>
                <w:rFonts w:ascii="Merriweather" w:hAnsi="Merriweather"/>
                <w:sz w:val="20"/>
              </w:rPr>
              <w:t xml:space="preserve">Didactique </w:t>
            </w:r>
            <w:r w:rsidR="009878A9">
              <w:rPr>
                <w:rFonts w:ascii="Merriweather" w:hAnsi="Merriweather"/>
                <w:sz w:val="20"/>
              </w:rPr>
              <w:t>du FLE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321E785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985" w:type="dxa"/>
            <w:vAlign w:val="center"/>
          </w:tcPr>
          <w:p w14:paraId="55FA6981" w14:textId="3A3F28E2" w:rsidR="005F44CA" w:rsidRPr="00CF5812" w:rsidRDefault="00374DF8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3</w:t>
            </w:r>
          </w:p>
        </w:tc>
      </w:tr>
      <w:tr w:rsidR="005F44CA" w:rsidRPr="00E83699" w14:paraId="2F8B4ECD" w14:textId="77777777" w:rsidTr="00374DF8">
        <w:tc>
          <w:tcPr>
            <w:tcW w:w="1485" w:type="dxa"/>
            <w:shd w:val="clear" w:color="auto" w:fill="F2F2F2"/>
          </w:tcPr>
          <w:p w14:paraId="78E1631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803" w:type="dxa"/>
            <w:gridSpan w:val="23"/>
            <w:shd w:val="clear" w:color="auto" w:fill="FFFFFF"/>
            <w:vAlign w:val="center"/>
          </w:tcPr>
          <w:p w14:paraId="79A44F83" w14:textId="2CDAE893" w:rsidR="005F44CA" w:rsidRPr="00374DF8" w:rsidRDefault="00374DF8" w:rsidP="00A14666">
            <w:pPr>
              <w:spacing w:before="20" w:after="20"/>
              <w:rPr>
                <w:rFonts w:ascii="Merriweather" w:hAnsi="Merriweather"/>
                <w:sz w:val="20"/>
                <w:lang w:val="fr-FR"/>
              </w:rPr>
            </w:pPr>
            <w:r w:rsidRPr="00374DF8">
              <w:rPr>
                <w:rFonts w:ascii="Merriweather" w:hAnsi="Merriweather"/>
                <w:sz w:val="20"/>
                <w:lang w:val="fr-FR"/>
              </w:rPr>
              <w:t>Master en langue et littérature françaises, filière enseignement</w:t>
            </w:r>
          </w:p>
        </w:tc>
      </w:tr>
      <w:tr w:rsidR="005F44CA" w:rsidRPr="00CF5812" w14:paraId="28B476B2" w14:textId="77777777" w:rsidTr="00374DF8">
        <w:tc>
          <w:tcPr>
            <w:tcW w:w="1485" w:type="dxa"/>
            <w:shd w:val="clear" w:color="auto" w:fill="F2F2F2"/>
            <w:vAlign w:val="center"/>
          </w:tcPr>
          <w:p w14:paraId="0E5ACBD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600" w:type="dxa"/>
            <w:gridSpan w:val="3"/>
            <w:vAlign w:val="center"/>
          </w:tcPr>
          <w:p w14:paraId="4C4AC7E1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65757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Undergraduate</w:t>
            </w:r>
          </w:p>
        </w:tc>
        <w:tc>
          <w:tcPr>
            <w:tcW w:w="1588" w:type="dxa"/>
            <w:gridSpan w:val="6"/>
            <w:vAlign w:val="center"/>
          </w:tcPr>
          <w:p w14:paraId="6BE2D53B" w14:textId="0D0032DC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1905292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74DF8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Graduate</w:t>
            </w:r>
          </w:p>
        </w:tc>
        <w:tc>
          <w:tcPr>
            <w:tcW w:w="2019" w:type="dxa"/>
            <w:gridSpan w:val="6"/>
            <w:vAlign w:val="center"/>
          </w:tcPr>
          <w:p w14:paraId="781B381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Integrated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474477CB" w14:textId="77777777" w:rsidR="005F44CA" w:rsidRPr="00CD7933" w:rsidRDefault="00000000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Postgraduate</w:t>
            </w:r>
          </w:p>
        </w:tc>
      </w:tr>
      <w:tr w:rsidR="005F44CA" w:rsidRPr="00CF5812" w14:paraId="6FA1239F" w14:textId="77777777" w:rsidTr="00374DF8">
        <w:tc>
          <w:tcPr>
            <w:tcW w:w="1485" w:type="dxa"/>
            <w:shd w:val="clear" w:color="auto" w:fill="F2F2F2"/>
            <w:vAlign w:val="center"/>
          </w:tcPr>
          <w:p w14:paraId="2E3A5D3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600" w:type="dxa"/>
            <w:gridSpan w:val="3"/>
          </w:tcPr>
          <w:p w14:paraId="1017A715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9417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Single major</w:t>
            </w:r>
          </w:p>
          <w:p w14:paraId="767193C3" w14:textId="6B852BF2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368727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74DF8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Double major </w:t>
            </w:r>
          </w:p>
        </w:tc>
        <w:tc>
          <w:tcPr>
            <w:tcW w:w="1588" w:type="dxa"/>
            <w:gridSpan w:val="6"/>
            <w:vAlign w:val="center"/>
          </w:tcPr>
          <w:p w14:paraId="7E3E9673" w14:textId="1CB04F68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459301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74DF8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University</w:t>
            </w:r>
          </w:p>
        </w:tc>
        <w:tc>
          <w:tcPr>
            <w:tcW w:w="2019" w:type="dxa"/>
            <w:gridSpan w:val="6"/>
            <w:vAlign w:val="center"/>
          </w:tcPr>
          <w:p w14:paraId="421EA84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Professional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2D2B4274" w14:textId="77777777" w:rsidR="005F44CA" w:rsidRPr="00CD7933" w:rsidRDefault="00000000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Specialized</w:t>
            </w:r>
          </w:p>
        </w:tc>
      </w:tr>
      <w:tr w:rsidR="005F44CA" w:rsidRPr="00CF5812" w14:paraId="64BD947B" w14:textId="77777777" w:rsidTr="00374DF8">
        <w:tc>
          <w:tcPr>
            <w:tcW w:w="1485" w:type="dxa"/>
            <w:shd w:val="clear" w:color="auto" w:fill="F2F2F2"/>
            <w:vAlign w:val="center"/>
          </w:tcPr>
          <w:p w14:paraId="13E06F8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600" w:type="dxa"/>
            <w:gridSpan w:val="3"/>
            <w:shd w:val="clear" w:color="auto" w:fill="FFFFFF"/>
            <w:vAlign w:val="center"/>
          </w:tcPr>
          <w:p w14:paraId="2423E6D0" w14:textId="0DE82F93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322FC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1</w:t>
            </w: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105A7FB3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2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7AE1AA19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3</w:t>
            </w:r>
          </w:p>
        </w:tc>
        <w:tc>
          <w:tcPr>
            <w:tcW w:w="1561" w:type="dxa"/>
            <w:gridSpan w:val="9"/>
            <w:shd w:val="clear" w:color="auto" w:fill="FFFFFF"/>
            <w:vAlign w:val="center"/>
          </w:tcPr>
          <w:p w14:paraId="3E478A80" w14:textId="06E09179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2F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4</w:t>
            </w:r>
          </w:p>
        </w:tc>
        <w:tc>
          <w:tcPr>
            <w:tcW w:w="1561" w:type="dxa"/>
            <w:gridSpan w:val="3"/>
            <w:shd w:val="clear" w:color="auto" w:fill="FFFFFF"/>
            <w:vAlign w:val="center"/>
          </w:tcPr>
          <w:p w14:paraId="59992F6F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5</w:t>
            </w:r>
          </w:p>
        </w:tc>
      </w:tr>
      <w:tr w:rsidR="005F44CA" w:rsidRPr="00CF5812" w14:paraId="3DF1F8F1" w14:textId="77777777" w:rsidTr="00374DF8">
        <w:trPr>
          <w:trHeight w:val="8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57F626B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600" w:type="dxa"/>
            <w:gridSpan w:val="3"/>
            <w:vMerge w:val="restart"/>
            <w:vAlign w:val="center"/>
          </w:tcPr>
          <w:p w14:paraId="19395517" w14:textId="2016142A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151966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8A9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Winter</w:t>
            </w:r>
          </w:p>
          <w:p w14:paraId="478215D1" w14:textId="2ECE4199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-1294053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8A9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Summer</w:t>
            </w:r>
          </w:p>
        </w:tc>
        <w:tc>
          <w:tcPr>
            <w:tcW w:w="1588" w:type="dxa"/>
            <w:gridSpan w:val="6"/>
            <w:vAlign w:val="center"/>
          </w:tcPr>
          <w:p w14:paraId="648BD12F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16839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</w:t>
            </w:r>
          </w:p>
        </w:tc>
        <w:tc>
          <w:tcPr>
            <w:tcW w:w="1352" w:type="dxa"/>
            <w:vAlign w:val="center"/>
          </w:tcPr>
          <w:p w14:paraId="62E4E53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</w:t>
            </w:r>
          </w:p>
        </w:tc>
        <w:tc>
          <w:tcPr>
            <w:tcW w:w="667" w:type="dxa"/>
            <w:gridSpan w:val="5"/>
            <w:vAlign w:val="center"/>
          </w:tcPr>
          <w:p w14:paraId="023B6E51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20492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III</w:t>
            </w:r>
          </w:p>
        </w:tc>
        <w:tc>
          <w:tcPr>
            <w:tcW w:w="1611" w:type="dxa"/>
            <w:gridSpan w:val="7"/>
            <w:vAlign w:val="center"/>
          </w:tcPr>
          <w:p w14:paraId="3D03D764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961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IV</w:t>
            </w:r>
          </w:p>
        </w:tc>
        <w:tc>
          <w:tcPr>
            <w:tcW w:w="985" w:type="dxa"/>
            <w:vAlign w:val="center"/>
          </w:tcPr>
          <w:p w14:paraId="576AF97C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2784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</w:t>
            </w:r>
          </w:p>
        </w:tc>
      </w:tr>
      <w:tr w:rsidR="005F44CA" w:rsidRPr="00CF5812" w14:paraId="73C853AC" w14:textId="77777777" w:rsidTr="00374DF8">
        <w:trPr>
          <w:trHeight w:val="80"/>
        </w:trPr>
        <w:tc>
          <w:tcPr>
            <w:tcW w:w="1485" w:type="dxa"/>
            <w:vMerge/>
            <w:shd w:val="clear" w:color="auto" w:fill="F2F2F2"/>
            <w:vAlign w:val="center"/>
          </w:tcPr>
          <w:p w14:paraId="06E808C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14:paraId="0EA64C6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1CCD1003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-11345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</w:t>
            </w:r>
          </w:p>
        </w:tc>
        <w:tc>
          <w:tcPr>
            <w:tcW w:w="1352" w:type="dxa"/>
            <w:vAlign w:val="center"/>
          </w:tcPr>
          <w:p w14:paraId="01EC16B7" w14:textId="244F03DE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8A9">
                  <w:rPr>
                    <w:rFonts w:ascii="MS Gothic" w:eastAsia="MS Gothic" w:hAnsi="MS Gothic" w:cs="MS Mincho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</w:t>
            </w:r>
          </w:p>
        </w:tc>
        <w:tc>
          <w:tcPr>
            <w:tcW w:w="667" w:type="dxa"/>
            <w:gridSpan w:val="5"/>
            <w:vAlign w:val="center"/>
          </w:tcPr>
          <w:p w14:paraId="593012DE" w14:textId="48279C5A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860788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8A9">
                  <w:rPr>
                    <w:rFonts w:ascii="MS Gothic" w:eastAsia="MS Gothic" w:hAnsi="MS Gothic" w:cs="MS Mincho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VIII</w:t>
            </w:r>
          </w:p>
        </w:tc>
        <w:tc>
          <w:tcPr>
            <w:tcW w:w="1611" w:type="dxa"/>
            <w:gridSpan w:val="7"/>
            <w:vAlign w:val="center"/>
          </w:tcPr>
          <w:p w14:paraId="2450A4D2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281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IX</w:t>
            </w:r>
          </w:p>
        </w:tc>
        <w:tc>
          <w:tcPr>
            <w:tcW w:w="985" w:type="dxa"/>
            <w:vAlign w:val="center"/>
          </w:tcPr>
          <w:p w14:paraId="44CFD26C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X</w:t>
            </w:r>
          </w:p>
        </w:tc>
      </w:tr>
      <w:tr w:rsidR="005F44CA" w:rsidRPr="00CF5812" w14:paraId="091D706B" w14:textId="77777777" w:rsidTr="00374DF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73ED0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600" w:type="dxa"/>
            <w:gridSpan w:val="3"/>
            <w:vAlign w:val="center"/>
          </w:tcPr>
          <w:p w14:paraId="6FD31D10" w14:textId="6CC0B085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74DF8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Compulsory</w:t>
            </w:r>
          </w:p>
        </w:tc>
        <w:tc>
          <w:tcPr>
            <w:tcW w:w="1588" w:type="dxa"/>
            <w:gridSpan w:val="6"/>
            <w:vAlign w:val="center"/>
          </w:tcPr>
          <w:p w14:paraId="110EF457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5C0551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CD7933">
              <w:rPr>
                <w:rFonts w:ascii="Merriweather" w:hAnsi="Merriweather"/>
                <w:sz w:val="16"/>
                <w:szCs w:val="20"/>
              </w:rPr>
              <w:t>Elective</w:t>
            </w:r>
          </w:p>
        </w:tc>
        <w:tc>
          <w:tcPr>
            <w:tcW w:w="2019" w:type="dxa"/>
            <w:gridSpan w:val="6"/>
            <w:vAlign w:val="center"/>
          </w:tcPr>
          <w:p w14:paraId="3E8D48F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Elective course offered to students from other departments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4D3618D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Teaching Competencies</w:t>
            </w:r>
          </w:p>
        </w:tc>
        <w:tc>
          <w:tcPr>
            <w:tcW w:w="985" w:type="dxa"/>
            <w:vAlign w:val="center"/>
          </w:tcPr>
          <w:p w14:paraId="2F646892" w14:textId="4A611735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74DF8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3A0C68C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5F44CA" w:rsidRPr="00CF5812" w14:paraId="7977B3DF" w14:textId="77777777" w:rsidTr="00374DF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496E7A9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Workload</w:t>
            </w:r>
          </w:p>
        </w:tc>
        <w:tc>
          <w:tcPr>
            <w:tcW w:w="531" w:type="dxa"/>
            <w:vAlign w:val="center"/>
          </w:tcPr>
          <w:p w14:paraId="2E618B6F" w14:textId="424BB8B8" w:rsidR="005F44CA" w:rsidRPr="001951FC" w:rsidRDefault="009878A9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30</w:t>
            </w:r>
          </w:p>
        </w:tc>
        <w:tc>
          <w:tcPr>
            <w:tcW w:w="531" w:type="dxa"/>
            <w:vAlign w:val="center"/>
          </w:tcPr>
          <w:p w14:paraId="6F2EEAFA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L</w:t>
            </w:r>
          </w:p>
        </w:tc>
        <w:tc>
          <w:tcPr>
            <w:tcW w:w="538" w:type="dxa"/>
            <w:vAlign w:val="center"/>
          </w:tcPr>
          <w:p w14:paraId="75F967DC" w14:textId="703442C4" w:rsidR="005F44CA" w:rsidRPr="001951FC" w:rsidRDefault="009878A9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15</w:t>
            </w:r>
          </w:p>
        </w:tc>
        <w:tc>
          <w:tcPr>
            <w:tcW w:w="525" w:type="dxa"/>
            <w:gridSpan w:val="2"/>
            <w:vAlign w:val="center"/>
          </w:tcPr>
          <w:p w14:paraId="7C126A9D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69910770" w14:textId="72A6DB72" w:rsidR="005F44CA" w:rsidRPr="001951FC" w:rsidRDefault="00374DF8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-</w:t>
            </w:r>
          </w:p>
        </w:tc>
        <w:tc>
          <w:tcPr>
            <w:tcW w:w="532" w:type="dxa"/>
            <w:gridSpan w:val="2"/>
            <w:vAlign w:val="center"/>
          </w:tcPr>
          <w:p w14:paraId="7BD73E02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E</w:t>
            </w:r>
          </w:p>
        </w:tc>
        <w:tc>
          <w:tcPr>
            <w:tcW w:w="3630" w:type="dxa"/>
            <w:gridSpan w:val="13"/>
            <w:shd w:val="clear" w:color="auto" w:fill="F2F2F2"/>
            <w:vAlign w:val="center"/>
          </w:tcPr>
          <w:p w14:paraId="0B72C94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985" w:type="dxa"/>
            <w:vAlign w:val="center"/>
          </w:tcPr>
          <w:p w14:paraId="4D9FF6F7" w14:textId="01FE7FE5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74DF8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YES </w:t>
            </w:r>
          </w:p>
          <w:p w14:paraId="0CD24397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NO</w:t>
            </w:r>
          </w:p>
        </w:tc>
      </w:tr>
      <w:tr w:rsidR="005F44CA" w:rsidRPr="00CF5812" w14:paraId="06EDD02A" w14:textId="77777777" w:rsidTr="00374DF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003C5ED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Location and time of instruction</w:t>
            </w:r>
          </w:p>
        </w:tc>
        <w:tc>
          <w:tcPr>
            <w:tcW w:w="3188" w:type="dxa"/>
            <w:gridSpan w:val="9"/>
            <w:vAlign w:val="center"/>
          </w:tcPr>
          <w:p w14:paraId="270DFB26" w14:textId="6820B317" w:rsidR="00374DF8" w:rsidRPr="009878A9" w:rsidRDefault="009878A9" w:rsidP="00A14666">
            <w:pPr>
              <w:spacing w:before="20" w:after="20"/>
              <w:rPr>
                <w:rFonts w:ascii="Merriweather" w:hAnsi="Merriweather"/>
                <w:bCs/>
                <w:i/>
                <w:iCs/>
                <w:sz w:val="18"/>
                <w:szCs w:val="20"/>
                <w:lang w:val="fr-FR"/>
              </w:rPr>
            </w:pPr>
            <w:r w:rsidRPr="009878A9">
              <w:rPr>
                <w:rFonts w:ascii="Merriweather" w:hAnsi="Merriweather"/>
                <w:bCs/>
                <w:i/>
                <w:iCs/>
                <w:sz w:val="18"/>
                <w:szCs w:val="20"/>
                <w:lang w:val="fr-FR"/>
              </w:rPr>
              <w:t>ultérieurement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5E68B360" w14:textId="77777777" w:rsidR="005F44CA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Language(s) in which </w:t>
            </w:r>
          </w:p>
          <w:p w14:paraId="71B658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20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the course is taught</w:t>
            </w:r>
          </w:p>
        </w:tc>
        <w:tc>
          <w:tcPr>
            <w:tcW w:w="2234" w:type="dxa"/>
            <w:gridSpan w:val="6"/>
            <w:vAlign w:val="center"/>
          </w:tcPr>
          <w:p w14:paraId="7B6FB132" w14:textId="2595D342" w:rsidR="005F44CA" w:rsidRPr="00CF5812" w:rsidRDefault="00374DF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français</w:t>
            </w:r>
          </w:p>
        </w:tc>
      </w:tr>
      <w:tr w:rsidR="005F44CA" w:rsidRPr="00CF5812" w14:paraId="7D7F880F" w14:textId="77777777" w:rsidTr="00374DF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C579E9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start date</w:t>
            </w:r>
          </w:p>
        </w:tc>
        <w:tc>
          <w:tcPr>
            <w:tcW w:w="3188" w:type="dxa"/>
            <w:gridSpan w:val="9"/>
            <w:vAlign w:val="center"/>
          </w:tcPr>
          <w:p w14:paraId="786CF88C" w14:textId="791A387B" w:rsidR="005F44CA" w:rsidRPr="00374DF8" w:rsidRDefault="00807D1D" w:rsidP="00A14666">
            <w:pPr>
              <w:spacing w:before="20" w:after="20"/>
              <w:rPr>
                <w:rFonts w:ascii="Merriweather" w:hAnsi="Merriweather"/>
                <w:bCs/>
                <w:sz w:val="18"/>
                <w:szCs w:val="20"/>
              </w:rPr>
            </w:pPr>
            <w:r>
              <w:rPr>
                <w:rFonts w:ascii="Merriweather" w:hAnsi="Merriweather"/>
                <w:bCs/>
                <w:sz w:val="18"/>
                <w:szCs w:val="20"/>
              </w:rPr>
              <w:t>17/02/2025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07881B7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end date</w:t>
            </w:r>
          </w:p>
        </w:tc>
        <w:tc>
          <w:tcPr>
            <w:tcW w:w="2234" w:type="dxa"/>
            <w:gridSpan w:val="6"/>
            <w:vAlign w:val="center"/>
          </w:tcPr>
          <w:p w14:paraId="0B921014" w14:textId="30CCA1FA" w:rsidR="005F44CA" w:rsidRPr="00CF5812" w:rsidRDefault="00807D1D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29/05/2025</w:t>
            </w:r>
          </w:p>
        </w:tc>
      </w:tr>
      <w:tr w:rsidR="005F44CA" w:rsidRPr="00CF5812" w14:paraId="7C965793" w14:textId="77777777" w:rsidTr="00374DF8">
        <w:tc>
          <w:tcPr>
            <w:tcW w:w="1485" w:type="dxa"/>
            <w:shd w:val="clear" w:color="auto" w:fill="F2F2F2"/>
          </w:tcPr>
          <w:p w14:paraId="20939B8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Enrolment requirements</w:t>
            </w:r>
          </w:p>
        </w:tc>
        <w:tc>
          <w:tcPr>
            <w:tcW w:w="7803" w:type="dxa"/>
            <w:gridSpan w:val="23"/>
            <w:vAlign w:val="center"/>
          </w:tcPr>
          <w:p w14:paraId="59C1D85D" w14:textId="48188459" w:rsidR="005F44CA" w:rsidRPr="00CF5812" w:rsidRDefault="00374DF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-</w:t>
            </w:r>
          </w:p>
        </w:tc>
      </w:tr>
      <w:tr w:rsidR="005F44CA" w:rsidRPr="00CF5812" w14:paraId="63386589" w14:textId="77777777" w:rsidTr="00374DF8">
        <w:tc>
          <w:tcPr>
            <w:tcW w:w="9288" w:type="dxa"/>
            <w:gridSpan w:val="24"/>
            <w:shd w:val="clear" w:color="auto" w:fill="D9D9D9"/>
          </w:tcPr>
          <w:p w14:paraId="2EAAA2E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E83699" w14:paraId="27BF19EC" w14:textId="77777777" w:rsidTr="00374DF8">
        <w:tc>
          <w:tcPr>
            <w:tcW w:w="1485" w:type="dxa"/>
            <w:shd w:val="clear" w:color="auto" w:fill="F2F2F2"/>
          </w:tcPr>
          <w:p w14:paraId="059C2F0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coordinator</w:t>
            </w:r>
          </w:p>
        </w:tc>
        <w:tc>
          <w:tcPr>
            <w:tcW w:w="7803" w:type="dxa"/>
            <w:gridSpan w:val="23"/>
            <w:vAlign w:val="center"/>
          </w:tcPr>
          <w:p w14:paraId="53C42B54" w14:textId="6D4322DA" w:rsidR="005F44CA" w:rsidRPr="00374DF8" w:rsidRDefault="00374DF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fr-FR"/>
              </w:rPr>
            </w:pPr>
            <w:r w:rsidRPr="00374DF8">
              <w:rPr>
                <w:rFonts w:ascii="Merriweather" w:hAnsi="Merriweather"/>
                <w:sz w:val="18"/>
                <w:lang w:val="fr-FR"/>
              </w:rPr>
              <w:t>Tomislav Frleta, maître de c</w:t>
            </w:r>
            <w:r>
              <w:rPr>
                <w:rFonts w:ascii="Merriweather" w:hAnsi="Merriweather"/>
                <w:sz w:val="18"/>
                <w:lang w:val="fr-FR"/>
              </w:rPr>
              <w:t>onférences</w:t>
            </w:r>
          </w:p>
        </w:tc>
      </w:tr>
      <w:tr w:rsidR="005F44CA" w:rsidRPr="00CF5812" w14:paraId="63B0DA0F" w14:textId="77777777" w:rsidTr="00374DF8">
        <w:tc>
          <w:tcPr>
            <w:tcW w:w="1485" w:type="dxa"/>
            <w:shd w:val="clear" w:color="auto" w:fill="F2F2F2"/>
            <w:vAlign w:val="center"/>
          </w:tcPr>
          <w:p w14:paraId="6952357E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11DB1CE9" w14:textId="2EFEB736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hyperlink r:id="rId8" w:history="1">
              <w:r w:rsidR="00374DF8" w:rsidRPr="002D1E87">
                <w:rPr>
                  <w:rStyle w:val="Hyperlink"/>
                  <w:rFonts w:ascii="Merriweather" w:hAnsi="Merriweather"/>
                  <w:sz w:val="16"/>
                  <w:szCs w:val="16"/>
                </w:rPr>
                <w:t>tfrleta@unizd.hr</w:t>
              </w:r>
            </w:hyperlink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DF0CCF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39F41405" w14:textId="7D0025F6" w:rsidR="005F44CA" w:rsidRPr="00CF5812" w:rsidRDefault="00FC2C4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C2C47">
              <w:rPr>
                <w:rFonts w:ascii="Merriweather" w:hAnsi="Merriweather"/>
                <w:i/>
                <w:iCs/>
                <w:sz w:val="18"/>
              </w:rPr>
              <w:t>ultérieurement</w:t>
            </w:r>
          </w:p>
        </w:tc>
      </w:tr>
      <w:tr w:rsidR="005F44CA" w:rsidRPr="00CF5812" w14:paraId="68F5C625" w14:textId="77777777" w:rsidTr="00374DF8">
        <w:tc>
          <w:tcPr>
            <w:tcW w:w="1485" w:type="dxa"/>
            <w:shd w:val="clear" w:color="auto" w:fill="F2F2F2"/>
          </w:tcPr>
          <w:p w14:paraId="12AA4DE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instructor</w:t>
            </w:r>
          </w:p>
        </w:tc>
        <w:tc>
          <w:tcPr>
            <w:tcW w:w="7803" w:type="dxa"/>
            <w:gridSpan w:val="23"/>
            <w:vAlign w:val="center"/>
          </w:tcPr>
          <w:p w14:paraId="2A7BC308" w14:textId="2CB440B7" w:rsidR="005F44CA" w:rsidRPr="00CF5812" w:rsidRDefault="00374DF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374DF8">
              <w:rPr>
                <w:rFonts w:ascii="Merriweather" w:hAnsi="Merriweather"/>
                <w:sz w:val="18"/>
              </w:rPr>
              <w:t>Maja Pivčević</w:t>
            </w:r>
            <w:r>
              <w:rPr>
                <w:rFonts w:ascii="Merriweather" w:hAnsi="Merriweather"/>
                <w:sz w:val="18"/>
              </w:rPr>
              <w:t>, enseignante chercheuse</w:t>
            </w:r>
          </w:p>
        </w:tc>
      </w:tr>
      <w:tr w:rsidR="005F44CA" w:rsidRPr="00CF5812" w14:paraId="3148D4C9" w14:textId="77777777" w:rsidTr="00374DF8">
        <w:tc>
          <w:tcPr>
            <w:tcW w:w="1485" w:type="dxa"/>
            <w:shd w:val="clear" w:color="auto" w:fill="F2F2F2"/>
            <w:vAlign w:val="center"/>
          </w:tcPr>
          <w:p w14:paraId="37BF7B25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47E3FE07" w14:textId="2C12F9C8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hyperlink r:id="rId9" w:history="1">
              <w:r w:rsidR="00374DF8" w:rsidRPr="00374DF8">
                <w:rPr>
                  <w:rStyle w:val="Hyperlink"/>
                  <w:rFonts w:ascii="Merriweather" w:hAnsi="Merriweather"/>
                  <w:sz w:val="18"/>
                  <w:lang w:val="hr-HR"/>
                </w:rPr>
                <w:t>mpivcevic@unizd.hr</w:t>
              </w:r>
            </w:hyperlink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09526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44E8C7E1" w14:textId="3EB8FF43" w:rsidR="005F44CA" w:rsidRPr="00CF5812" w:rsidRDefault="009878A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C2C47">
              <w:rPr>
                <w:rFonts w:ascii="Merriweather" w:hAnsi="Merriweather"/>
                <w:i/>
                <w:iCs/>
                <w:sz w:val="18"/>
              </w:rPr>
              <w:t>ultérieurement</w:t>
            </w:r>
          </w:p>
        </w:tc>
      </w:tr>
      <w:tr w:rsidR="005F44CA" w:rsidRPr="00CF5812" w14:paraId="0893A781" w14:textId="77777777" w:rsidTr="00374DF8">
        <w:tc>
          <w:tcPr>
            <w:tcW w:w="9288" w:type="dxa"/>
            <w:gridSpan w:val="24"/>
            <w:shd w:val="clear" w:color="auto" w:fill="D9D9D9"/>
          </w:tcPr>
          <w:p w14:paraId="10E3A7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41FA8805" w14:textId="77777777" w:rsidTr="00374DF8">
        <w:tc>
          <w:tcPr>
            <w:tcW w:w="1485" w:type="dxa"/>
            <w:vMerge w:val="restart"/>
            <w:shd w:val="clear" w:color="auto" w:fill="F2F2F2"/>
            <w:vAlign w:val="center"/>
          </w:tcPr>
          <w:p w14:paraId="238DB94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Mode of teaching</w:t>
            </w:r>
          </w:p>
        </w:tc>
        <w:tc>
          <w:tcPr>
            <w:tcW w:w="1638" w:type="dxa"/>
            <w:gridSpan w:val="4"/>
            <w:vAlign w:val="center"/>
          </w:tcPr>
          <w:p w14:paraId="0F08F810" w14:textId="2B3BA7E3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2272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6165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Lectures</w:t>
            </w:r>
          </w:p>
        </w:tc>
        <w:tc>
          <w:tcPr>
            <w:tcW w:w="1550" w:type="dxa"/>
            <w:gridSpan w:val="5"/>
            <w:vAlign w:val="center"/>
          </w:tcPr>
          <w:p w14:paraId="6621448B" w14:textId="4A33AF1F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501854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6165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Seminars and workshops</w:t>
            </w:r>
          </w:p>
        </w:tc>
        <w:tc>
          <w:tcPr>
            <w:tcW w:w="1854" w:type="dxa"/>
            <w:gridSpan w:val="5"/>
            <w:vAlign w:val="center"/>
          </w:tcPr>
          <w:p w14:paraId="254F7452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Exercises</w:t>
            </w:r>
          </w:p>
        </w:tc>
        <w:tc>
          <w:tcPr>
            <w:tcW w:w="1776" w:type="dxa"/>
            <w:gridSpan w:val="8"/>
            <w:vAlign w:val="center"/>
          </w:tcPr>
          <w:p w14:paraId="742E2FDF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9010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E-learning</w:t>
            </w:r>
          </w:p>
        </w:tc>
        <w:tc>
          <w:tcPr>
            <w:tcW w:w="985" w:type="dxa"/>
            <w:vAlign w:val="center"/>
          </w:tcPr>
          <w:p w14:paraId="2AEF8628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Field work</w:t>
            </w:r>
          </w:p>
        </w:tc>
      </w:tr>
      <w:tr w:rsidR="005F44CA" w:rsidRPr="00CF5812" w14:paraId="6CCD6081" w14:textId="77777777" w:rsidTr="00374DF8">
        <w:tc>
          <w:tcPr>
            <w:tcW w:w="1485" w:type="dxa"/>
            <w:vMerge/>
            <w:shd w:val="clear" w:color="auto" w:fill="F2F2F2"/>
          </w:tcPr>
          <w:p w14:paraId="4340F95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EAA4A0F" w14:textId="6681206E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8961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6165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Individual assignments</w:t>
            </w:r>
          </w:p>
        </w:tc>
        <w:tc>
          <w:tcPr>
            <w:tcW w:w="1550" w:type="dxa"/>
            <w:gridSpan w:val="5"/>
            <w:vAlign w:val="center"/>
          </w:tcPr>
          <w:p w14:paraId="55E7F7E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Multimedia and network</w:t>
            </w:r>
          </w:p>
        </w:tc>
        <w:tc>
          <w:tcPr>
            <w:tcW w:w="1854" w:type="dxa"/>
            <w:gridSpan w:val="5"/>
            <w:vAlign w:val="center"/>
          </w:tcPr>
          <w:p w14:paraId="3F1EBD60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Laboratory</w:t>
            </w:r>
          </w:p>
        </w:tc>
        <w:tc>
          <w:tcPr>
            <w:tcW w:w="1776" w:type="dxa"/>
            <w:gridSpan w:val="8"/>
            <w:vAlign w:val="center"/>
          </w:tcPr>
          <w:p w14:paraId="1953DEE6" w14:textId="170ADCB1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679781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6165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Mentoring</w:t>
            </w:r>
          </w:p>
        </w:tc>
        <w:tc>
          <w:tcPr>
            <w:tcW w:w="985" w:type="dxa"/>
            <w:vAlign w:val="center"/>
          </w:tcPr>
          <w:p w14:paraId="419ADAE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</w:t>
            </w:r>
          </w:p>
        </w:tc>
      </w:tr>
      <w:tr w:rsidR="005F44CA" w:rsidRPr="00E83699" w14:paraId="49C51ACF" w14:textId="77777777" w:rsidTr="00374DF8">
        <w:tc>
          <w:tcPr>
            <w:tcW w:w="3123" w:type="dxa"/>
            <w:gridSpan w:val="5"/>
            <w:shd w:val="clear" w:color="auto" w:fill="F2F2F2"/>
          </w:tcPr>
          <w:p w14:paraId="1DFC2DB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</w:t>
            </w:r>
          </w:p>
        </w:tc>
        <w:tc>
          <w:tcPr>
            <w:tcW w:w="6165" w:type="dxa"/>
            <w:gridSpan w:val="19"/>
            <w:vAlign w:val="center"/>
          </w:tcPr>
          <w:p w14:paraId="6CC9E606" w14:textId="77777777" w:rsidR="000D6165" w:rsidRPr="000D6165" w:rsidRDefault="000D6165" w:rsidP="000D616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fr-FR"/>
              </w:rPr>
            </w:pPr>
            <w:r w:rsidRPr="000D6165">
              <w:rPr>
                <w:rFonts w:ascii="Merriweather" w:hAnsi="Merriweather"/>
                <w:sz w:val="18"/>
                <w:lang w:val="fr-FR"/>
              </w:rPr>
              <w:t>A l’issue du cours l’étudiant sera capable de :</w:t>
            </w:r>
          </w:p>
          <w:p w14:paraId="77E6BC62" w14:textId="5D37B294" w:rsidR="00FD6DDB" w:rsidRPr="00FD6DDB" w:rsidRDefault="00FD6DDB" w:rsidP="00FD6DDB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hr-HR"/>
              </w:rPr>
            </w:pPr>
            <w:r>
              <w:rPr>
                <w:rFonts w:ascii="Merriweather" w:hAnsi="Merriweather"/>
                <w:sz w:val="18"/>
                <w:lang w:val="hr-HR"/>
              </w:rPr>
              <w:t xml:space="preserve">- </w:t>
            </w:r>
            <w:r w:rsidRPr="00FD6DDB">
              <w:rPr>
                <w:rFonts w:ascii="Merriweather" w:hAnsi="Merriweather"/>
                <w:sz w:val="18"/>
                <w:lang w:val="hr-HR"/>
              </w:rPr>
              <w:t>appliquer différentes méthodes et formes d’enseignement du français langue étrangère adaptées aux enfants, aux jeunes et aux adultes ;</w:t>
            </w:r>
          </w:p>
          <w:p w14:paraId="69D5FA9A" w14:textId="7D0A1825" w:rsidR="00FD6DDB" w:rsidRPr="00FD6DDB" w:rsidRDefault="00FD6DDB" w:rsidP="00FD6DDB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hr-HR"/>
              </w:rPr>
            </w:pPr>
            <w:r>
              <w:rPr>
                <w:rFonts w:ascii="Merriweather" w:hAnsi="Merriweather"/>
                <w:sz w:val="18"/>
                <w:lang w:val="hr-HR"/>
              </w:rPr>
              <w:t xml:space="preserve">- </w:t>
            </w:r>
            <w:r w:rsidRPr="00FD6DDB">
              <w:rPr>
                <w:rFonts w:ascii="Merriweather" w:hAnsi="Merriweather"/>
                <w:sz w:val="18"/>
                <w:lang w:val="hr-HR"/>
              </w:rPr>
              <w:t>justifier le choix d’une approche pédagogique particulière ;</w:t>
            </w:r>
          </w:p>
          <w:p w14:paraId="50FBE1A7" w14:textId="5BD67F99" w:rsidR="00FD6DDB" w:rsidRPr="00FD6DDB" w:rsidRDefault="00FD6DDB" w:rsidP="00FD6DDB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hr-HR"/>
              </w:rPr>
            </w:pPr>
            <w:r>
              <w:rPr>
                <w:rFonts w:ascii="Merriweather" w:hAnsi="Merriweather"/>
                <w:sz w:val="18"/>
                <w:lang w:val="hr-HR"/>
              </w:rPr>
              <w:t>-</w:t>
            </w:r>
            <w:r w:rsidRPr="00FD6DDB">
              <w:rPr>
                <w:rFonts w:ascii="Merriweather" w:hAnsi="Merriweather"/>
                <w:sz w:val="18"/>
                <w:lang w:val="hr-HR"/>
              </w:rPr>
              <w:t xml:space="preserve"> planifier et concevoir la préparation écrite d’un cours ;</w:t>
            </w:r>
          </w:p>
          <w:p w14:paraId="6A0C993C" w14:textId="78498D33" w:rsidR="00FD6DDB" w:rsidRPr="00FD6DDB" w:rsidRDefault="00FD6DDB" w:rsidP="00FD6DDB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hr-HR"/>
              </w:rPr>
            </w:pPr>
            <w:r>
              <w:rPr>
                <w:rFonts w:ascii="Merriweather" w:hAnsi="Merriweather"/>
                <w:sz w:val="18"/>
                <w:lang w:val="hr-HR"/>
              </w:rPr>
              <w:t>-</w:t>
            </w:r>
            <w:r w:rsidRPr="00FD6DDB">
              <w:rPr>
                <w:rFonts w:ascii="Merriweather" w:hAnsi="Merriweather"/>
                <w:sz w:val="18"/>
                <w:lang w:val="hr-HR"/>
              </w:rPr>
              <w:t xml:space="preserve"> préparer et organiser un cours ;</w:t>
            </w:r>
          </w:p>
          <w:p w14:paraId="005F7D46" w14:textId="57008F2E" w:rsidR="00FD6DDB" w:rsidRPr="00FD6DDB" w:rsidRDefault="00FD6DDB" w:rsidP="00FD6DDB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hr-HR"/>
              </w:rPr>
            </w:pPr>
            <w:r>
              <w:rPr>
                <w:rFonts w:ascii="Merriweather" w:hAnsi="Merriweather"/>
                <w:sz w:val="18"/>
                <w:lang w:val="hr-HR"/>
              </w:rPr>
              <w:t>-</w:t>
            </w:r>
            <w:r w:rsidRPr="00FD6DDB">
              <w:rPr>
                <w:rFonts w:ascii="Merriweather" w:hAnsi="Merriweather"/>
                <w:sz w:val="18"/>
                <w:lang w:val="hr-HR"/>
              </w:rPr>
              <w:t xml:space="preserve"> porter un jugement critique sur le processus d’enseignement ;</w:t>
            </w:r>
          </w:p>
          <w:p w14:paraId="6E72EB98" w14:textId="738F2EBA" w:rsidR="005F44CA" w:rsidRPr="000D6165" w:rsidRDefault="00FD6DDB" w:rsidP="00FD6DDB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fr-FR"/>
              </w:rPr>
            </w:pPr>
            <w:r>
              <w:rPr>
                <w:rFonts w:ascii="Merriweather" w:hAnsi="Merriweather"/>
                <w:sz w:val="18"/>
                <w:lang w:val="hr-HR"/>
              </w:rPr>
              <w:t>-</w:t>
            </w:r>
            <w:r w:rsidRPr="00FD6DDB">
              <w:rPr>
                <w:rFonts w:ascii="Merriweather" w:hAnsi="Merriweather"/>
                <w:sz w:val="18"/>
                <w:lang w:val="hr-HR"/>
              </w:rPr>
              <w:t xml:space="preserve"> auto-évaluer ses compétences pédagogiques.</w:t>
            </w:r>
          </w:p>
        </w:tc>
      </w:tr>
      <w:tr w:rsidR="005F44CA" w:rsidRPr="00E83699" w14:paraId="08DACC49" w14:textId="77777777" w:rsidTr="00374DF8">
        <w:tc>
          <w:tcPr>
            <w:tcW w:w="3123" w:type="dxa"/>
            <w:gridSpan w:val="5"/>
            <w:shd w:val="clear" w:color="auto" w:fill="F2F2F2"/>
          </w:tcPr>
          <w:p w14:paraId="29A242F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 at the Programme level</w:t>
            </w:r>
          </w:p>
        </w:tc>
        <w:tc>
          <w:tcPr>
            <w:tcW w:w="6165" w:type="dxa"/>
            <w:gridSpan w:val="19"/>
            <w:vAlign w:val="center"/>
          </w:tcPr>
          <w:p w14:paraId="0AE8B35D" w14:textId="77777777" w:rsidR="00E83699" w:rsidRPr="00E83699" w:rsidRDefault="00E83699" w:rsidP="00E8369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fr-FR"/>
              </w:rPr>
            </w:pPr>
            <w:r w:rsidRPr="00E83699">
              <w:rPr>
                <w:rFonts w:ascii="Merriweather" w:hAnsi="Merriweather"/>
                <w:sz w:val="18"/>
                <w:lang w:val="fr-FR"/>
              </w:rPr>
              <w:t xml:space="preserve">- exposer, analyser et argumenter ses propres points de vue fondés sur des faits scientifiques concernant différentes théories de </w:t>
            </w:r>
            <w:r w:rsidRPr="00E83699">
              <w:rPr>
                <w:rFonts w:ascii="Merriweather" w:hAnsi="Merriweather"/>
                <w:sz w:val="18"/>
                <w:lang w:val="fr-FR"/>
              </w:rPr>
              <w:lastRenderedPageBreak/>
              <w:t>l'apprentissage et de l'enseignement des langues, ainsi que les facteurs influençant l'acquisition d'une langue étrangère ;</w:t>
            </w:r>
          </w:p>
          <w:p w14:paraId="1C35A2C5" w14:textId="77777777" w:rsidR="00E83699" w:rsidRPr="00E83699" w:rsidRDefault="00E83699" w:rsidP="00E8369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fr-FR"/>
              </w:rPr>
            </w:pPr>
            <w:r w:rsidRPr="00E83699">
              <w:rPr>
                <w:rFonts w:ascii="Merriweather" w:hAnsi="Merriweather"/>
                <w:sz w:val="18"/>
                <w:lang w:val="fr-FR"/>
              </w:rPr>
              <w:t>- appliquer les connaissances théoriques en linguistique, psycholinguistique, pédagogie, psychologie, didactique générale et glottodidactique à l'enseignement du français dans divers contextes ;</w:t>
            </w:r>
          </w:p>
          <w:p w14:paraId="50B22AF2" w14:textId="77777777" w:rsidR="00E83699" w:rsidRPr="00E83699" w:rsidRDefault="00E83699" w:rsidP="00E8369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fr-FR"/>
              </w:rPr>
            </w:pPr>
            <w:r w:rsidRPr="00E83699">
              <w:rPr>
                <w:rFonts w:ascii="Merriweather" w:hAnsi="Merriweather"/>
                <w:sz w:val="18"/>
                <w:lang w:val="fr-FR"/>
              </w:rPr>
              <w:t>- mettre en œuvre des méthodes et approches pédagogiques contemporaines dans l'enseignement du français ;</w:t>
            </w:r>
          </w:p>
          <w:p w14:paraId="50EF569E" w14:textId="5AB1237F" w:rsidR="00BE4D20" w:rsidRPr="00BE4D20" w:rsidRDefault="00E83699" w:rsidP="00E8369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fr-FR"/>
              </w:rPr>
            </w:pPr>
            <w:r w:rsidRPr="00E83699">
              <w:rPr>
                <w:rFonts w:ascii="Merriweather" w:hAnsi="Merriweather"/>
                <w:sz w:val="18"/>
                <w:lang w:val="fr-FR"/>
              </w:rPr>
              <w:t>- autoévaluer ses compétences pédagogiques et planifier l'apprentissage tout au long de la vie ainsi que le développement de son identité professionnelle</w:t>
            </w:r>
          </w:p>
        </w:tc>
      </w:tr>
      <w:tr w:rsidR="005F44CA" w:rsidRPr="00E83699" w14:paraId="2495547E" w14:textId="77777777" w:rsidTr="00374DF8">
        <w:tc>
          <w:tcPr>
            <w:tcW w:w="9288" w:type="dxa"/>
            <w:gridSpan w:val="24"/>
            <w:shd w:val="clear" w:color="auto" w:fill="D9D9D9"/>
          </w:tcPr>
          <w:p w14:paraId="4CDBBAAD" w14:textId="77777777" w:rsidR="005F44CA" w:rsidRPr="008F7AC7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20"/>
                <w:lang w:val="fr-FR"/>
              </w:rPr>
            </w:pPr>
          </w:p>
        </w:tc>
      </w:tr>
      <w:tr w:rsidR="005F44CA" w:rsidRPr="00CF5812" w14:paraId="0D20F027" w14:textId="77777777" w:rsidTr="00374DF8">
        <w:trPr>
          <w:trHeight w:val="19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0FD730D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Assessment criteria </w:t>
            </w:r>
          </w:p>
        </w:tc>
        <w:tc>
          <w:tcPr>
            <w:tcW w:w="1638" w:type="dxa"/>
            <w:gridSpan w:val="4"/>
            <w:vAlign w:val="center"/>
          </w:tcPr>
          <w:p w14:paraId="4D79F52F" w14:textId="7623D4FB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6165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Class attendance</w:t>
            </w:r>
          </w:p>
        </w:tc>
        <w:tc>
          <w:tcPr>
            <w:tcW w:w="1550" w:type="dxa"/>
            <w:gridSpan w:val="5"/>
            <w:vAlign w:val="center"/>
          </w:tcPr>
          <w:p w14:paraId="5ABFEBAE" w14:textId="4A3CAFC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20267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6165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Preparation for class</w:t>
            </w:r>
          </w:p>
        </w:tc>
        <w:tc>
          <w:tcPr>
            <w:tcW w:w="1854" w:type="dxa"/>
            <w:gridSpan w:val="5"/>
            <w:vAlign w:val="center"/>
          </w:tcPr>
          <w:p w14:paraId="0FC169BA" w14:textId="0C14AD9E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50866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8A9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Homework</w:t>
            </w:r>
          </w:p>
        </w:tc>
        <w:tc>
          <w:tcPr>
            <w:tcW w:w="1776" w:type="dxa"/>
            <w:gridSpan w:val="8"/>
            <w:vAlign w:val="center"/>
          </w:tcPr>
          <w:p w14:paraId="0A01AD2F" w14:textId="62138B86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84013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6165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Continuous evaluation</w:t>
            </w:r>
          </w:p>
        </w:tc>
        <w:tc>
          <w:tcPr>
            <w:tcW w:w="985" w:type="dxa"/>
            <w:vAlign w:val="center"/>
          </w:tcPr>
          <w:p w14:paraId="7D5DA8C8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Research</w:t>
            </w:r>
          </w:p>
        </w:tc>
      </w:tr>
      <w:tr w:rsidR="005F44CA" w:rsidRPr="00CF5812" w14:paraId="6441989A" w14:textId="77777777" w:rsidTr="00374DF8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A9C66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32E67FD" w14:textId="093D0283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398136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8A9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Practical work</w:t>
            </w:r>
          </w:p>
        </w:tc>
        <w:tc>
          <w:tcPr>
            <w:tcW w:w="1550" w:type="dxa"/>
            <w:gridSpan w:val="5"/>
            <w:vAlign w:val="center"/>
          </w:tcPr>
          <w:p w14:paraId="065842AF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Experimental work</w:t>
            </w:r>
          </w:p>
        </w:tc>
        <w:tc>
          <w:tcPr>
            <w:tcW w:w="1854" w:type="dxa"/>
            <w:gridSpan w:val="5"/>
            <w:vAlign w:val="center"/>
          </w:tcPr>
          <w:p w14:paraId="0302EB06" w14:textId="655F212B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808401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6165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Presentation</w:t>
            </w:r>
          </w:p>
        </w:tc>
        <w:tc>
          <w:tcPr>
            <w:tcW w:w="1776" w:type="dxa"/>
            <w:gridSpan w:val="8"/>
            <w:vAlign w:val="center"/>
          </w:tcPr>
          <w:p w14:paraId="21FF088B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134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Project</w:t>
            </w:r>
          </w:p>
        </w:tc>
        <w:tc>
          <w:tcPr>
            <w:tcW w:w="985" w:type="dxa"/>
            <w:vAlign w:val="center"/>
          </w:tcPr>
          <w:p w14:paraId="4FF77B4A" w14:textId="6FE2EC6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96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8A9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</w:t>
            </w:r>
          </w:p>
        </w:tc>
      </w:tr>
      <w:tr w:rsidR="005F44CA" w:rsidRPr="00CF5812" w14:paraId="026BA2A5" w14:textId="77777777" w:rsidTr="00374DF8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883A2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C2C3E83" w14:textId="5B92DEE2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2023698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6165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Test(s)</w:t>
            </w:r>
          </w:p>
        </w:tc>
        <w:tc>
          <w:tcPr>
            <w:tcW w:w="1550" w:type="dxa"/>
            <w:gridSpan w:val="5"/>
            <w:vAlign w:val="center"/>
          </w:tcPr>
          <w:p w14:paraId="28671EF4" w14:textId="6A2C81D2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148822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6165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Written exam</w:t>
            </w:r>
          </w:p>
        </w:tc>
        <w:tc>
          <w:tcPr>
            <w:tcW w:w="1854" w:type="dxa"/>
            <w:gridSpan w:val="5"/>
            <w:vAlign w:val="center"/>
          </w:tcPr>
          <w:p w14:paraId="171B37AE" w14:textId="3257A401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755905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8A9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Oral exam</w:t>
            </w:r>
          </w:p>
        </w:tc>
        <w:tc>
          <w:tcPr>
            <w:tcW w:w="2761" w:type="dxa"/>
            <w:gridSpan w:val="9"/>
            <w:vAlign w:val="center"/>
          </w:tcPr>
          <w:p w14:paraId="0A33DB2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Other:</w:t>
            </w:r>
          </w:p>
        </w:tc>
      </w:tr>
      <w:tr w:rsidR="005F44CA" w:rsidRPr="00E83699" w14:paraId="23215FED" w14:textId="77777777" w:rsidTr="00374DF8">
        <w:tc>
          <w:tcPr>
            <w:tcW w:w="1485" w:type="dxa"/>
            <w:shd w:val="clear" w:color="auto" w:fill="F2F2F2"/>
          </w:tcPr>
          <w:p w14:paraId="764B32E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Conditions for permission to take the exam</w:t>
            </w:r>
          </w:p>
        </w:tc>
        <w:tc>
          <w:tcPr>
            <w:tcW w:w="7803" w:type="dxa"/>
            <w:gridSpan w:val="23"/>
            <w:vAlign w:val="center"/>
          </w:tcPr>
          <w:p w14:paraId="3DEC08FB" w14:textId="72E89A10" w:rsidR="005F44CA" w:rsidRPr="00BE4D20" w:rsidRDefault="00BE4D20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fr-FR"/>
              </w:rPr>
            </w:pPr>
            <w:r w:rsidRPr="00BE4D20">
              <w:rPr>
                <w:rFonts w:ascii="Merriweather" w:eastAsia="MS Gothic" w:hAnsi="Merriweather"/>
                <w:sz w:val="18"/>
                <w:lang w:val="fr-FR"/>
              </w:rPr>
              <w:t>Participation à 70 % des cours et des séminaires (50 % en cas de chevauchement d'horaires), participation active à la résolution des tâches de séminaire (préparation des cours), remise à temps, présentation et évaluation positive d</w:t>
            </w:r>
            <w:r w:rsidR="00FD6DDB">
              <w:rPr>
                <w:rFonts w:ascii="Merriweather" w:eastAsia="MS Gothic" w:hAnsi="Merriweather"/>
                <w:sz w:val="18"/>
                <w:lang w:val="fr-FR"/>
              </w:rPr>
              <w:t>’une leçon d’essai</w:t>
            </w:r>
            <w:r w:rsidRPr="00BE4D20">
              <w:rPr>
                <w:rFonts w:ascii="Merriweather" w:eastAsia="MS Gothic" w:hAnsi="Merriweather"/>
                <w:sz w:val="18"/>
                <w:lang w:val="fr-FR"/>
              </w:rPr>
              <w:t>.</w:t>
            </w:r>
          </w:p>
        </w:tc>
      </w:tr>
      <w:tr w:rsidR="005F44CA" w:rsidRPr="00CF5812" w14:paraId="65E8786F" w14:textId="77777777" w:rsidTr="00374DF8">
        <w:tc>
          <w:tcPr>
            <w:tcW w:w="1485" w:type="dxa"/>
            <w:shd w:val="clear" w:color="auto" w:fill="F2F2F2"/>
          </w:tcPr>
          <w:p w14:paraId="5269B94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periods</w:t>
            </w:r>
          </w:p>
        </w:tc>
        <w:tc>
          <w:tcPr>
            <w:tcW w:w="3188" w:type="dxa"/>
            <w:gridSpan w:val="9"/>
            <w:vAlign w:val="center"/>
          </w:tcPr>
          <w:p w14:paraId="3CF68D46" w14:textId="5586650C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8A9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Winter</w:t>
            </w:r>
          </w:p>
        </w:tc>
        <w:tc>
          <w:tcPr>
            <w:tcW w:w="2350" w:type="dxa"/>
            <w:gridSpan w:val="7"/>
            <w:vAlign w:val="center"/>
          </w:tcPr>
          <w:p w14:paraId="59968926" w14:textId="59BEA78E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8A9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Summer</w:t>
            </w:r>
          </w:p>
        </w:tc>
        <w:tc>
          <w:tcPr>
            <w:tcW w:w="2265" w:type="dxa"/>
            <w:gridSpan w:val="7"/>
            <w:vAlign w:val="center"/>
          </w:tcPr>
          <w:p w14:paraId="7F186505" w14:textId="42094B82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E4D20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Autumn</w:t>
            </w:r>
            <w:r w:rsidR="005F44CA" w:rsidRPr="00CF5812">
              <w:rPr>
                <w:rFonts w:ascii="Merriweather" w:hAnsi="Merriweather"/>
                <w:sz w:val="18"/>
              </w:rPr>
              <w:softHyphen/>
            </w:r>
          </w:p>
        </w:tc>
      </w:tr>
      <w:tr w:rsidR="00BE4D20" w:rsidRPr="00CF5812" w14:paraId="0BBFD11D" w14:textId="77777777" w:rsidTr="00232927">
        <w:tc>
          <w:tcPr>
            <w:tcW w:w="1485" w:type="dxa"/>
            <w:shd w:val="clear" w:color="auto" w:fill="F2F2F2"/>
          </w:tcPr>
          <w:p w14:paraId="226131D6" w14:textId="77777777" w:rsidR="00BE4D20" w:rsidRPr="00CF5812" w:rsidRDefault="00BE4D20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dates</w:t>
            </w:r>
          </w:p>
        </w:tc>
        <w:tc>
          <w:tcPr>
            <w:tcW w:w="7803" w:type="dxa"/>
            <w:gridSpan w:val="23"/>
            <w:vAlign w:val="center"/>
          </w:tcPr>
          <w:p w14:paraId="0A7D80B8" w14:textId="74B9101B" w:rsidR="00BE4D20" w:rsidRPr="00CF5812" w:rsidRDefault="00BE4D2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E4D20">
              <w:rPr>
                <w:rFonts w:ascii="Merriweather" w:hAnsi="Merriweather"/>
                <w:i/>
                <w:iCs/>
                <w:sz w:val="18"/>
              </w:rPr>
              <w:t>ultérieurement</w:t>
            </w:r>
          </w:p>
        </w:tc>
      </w:tr>
      <w:tr w:rsidR="005F44CA" w:rsidRPr="00E83699" w14:paraId="0C5F4867" w14:textId="77777777" w:rsidTr="00374DF8">
        <w:tc>
          <w:tcPr>
            <w:tcW w:w="1485" w:type="dxa"/>
            <w:shd w:val="clear" w:color="auto" w:fill="F2F2F2"/>
          </w:tcPr>
          <w:p w14:paraId="58C5F6D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description</w:t>
            </w:r>
          </w:p>
        </w:tc>
        <w:tc>
          <w:tcPr>
            <w:tcW w:w="7803" w:type="dxa"/>
            <w:gridSpan w:val="23"/>
            <w:vAlign w:val="center"/>
          </w:tcPr>
          <w:p w14:paraId="3D9B5D83" w14:textId="1117B8EB" w:rsidR="005F44CA" w:rsidRPr="009878A9" w:rsidRDefault="009878A9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fr-FR"/>
              </w:rPr>
            </w:pPr>
            <w:r w:rsidRPr="009878A9">
              <w:rPr>
                <w:rFonts w:ascii="Merriweather" w:eastAsia="MS Gothic" w:hAnsi="Merriweather"/>
                <w:sz w:val="18"/>
                <w:lang w:val="fr-FR"/>
              </w:rPr>
              <w:t>Appliquer les présupposés théoriques de la didactique des langues étrangères à l’enseignement du français langue étrangère (FLE) pour différents âges. Aborder des sujets spécifiques liés à l’enseignement du français ainsi qu’à la culture française et francophone, dans le but de développer chez les apprenants la compétence linguistique communicative, la compétence</w:t>
            </w:r>
            <w:r w:rsidR="00FD6DDB">
              <w:rPr>
                <w:rFonts w:ascii="Merriweather" w:eastAsia="MS Gothic" w:hAnsi="Merriweather"/>
                <w:sz w:val="18"/>
                <w:lang w:val="fr-FR"/>
              </w:rPr>
              <w:t xml:space="preserve"> communicative</w:t>
            </w:r>
            <w:r w:rsidRPr="009878A9">
              <w:rPr>
                <w:rFonts w:ascii="Merriweather" w:eastAsia="MS Gothic" w:hAnsi="Merriweather"/>
                <w:sz w:val="18"/>
                <w:lang w:val="fr-FR"/>
              </w:rPr>
              <w:t xml:space="preserve"> interculturelle, et l’autonomie dans l’apprentissage de la langue. Observer le processus d’enseignement de manière ciblée et réflexive à travers des séminaires et des leçons d’essai.</w:t>
            </w:r>
          </w:p>
        </w:tc>
      </w:tr>
      <w:tr w:rsidR="005F44CA" w:rsidRPr="009878A9" w14:paraId="598AB63D" w14:textId="77777777" w:rsidTr="00374DF8">
        <w:tc>
          <w:tcPr>
            <w:tcW w:w="1485" w:type="dxa"/>
            <w:shd w:val="clear" w:color="auto" w:fill="F2F2F2"/>
          </w:tcPr>
          <w:p w14:paraId="3E695AC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content</w:t>
            </w:r>
          </w:p>
        </w:tc>
        <w:tc>
          <w:tcPr>
            <w:tcW w:w="7803" w:type="dxa"/>
            <w:gridSpan w:val="23"/>
          </w:tcPr>
          <w:p w14:paraId="308F4B2B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>1. De l'histoire de la didactique et de l'enseignement du FLE en Croatie ; curriculum du FLE dans le contexte croate</w:t>
            </w:r>
          </w:p>
          <w:p w14:paraId="04437EA0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>2. Enseignement de l’orthographe et de la prononciation française</w:t>
            </w:r>
          </w:p>
          <w:p w14:paraId="2C5D76F9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>3. Enseignement du lexique français</w:t>
            </w:r>
          </w:p>
          <w:p w14:paraId="18AA06CD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>4. Enseignement de la grammaire française</w:t>
            </w:r>
          </w:p>
          <w:p w14:paraId="4DD39FDE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>5. Enseignement de la culture française et francophone, didactique de la littérature</w:t>
            </w:r>
          </w:p>
          <w:p w14:paraId="4AA8E6BB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>6. Développement de la compréhension et l’expression orales</w:t>
            </w:r>
          </w:p>
          <w:p w14:paraId="4CA88107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>7. Développement de la compréhension et l’expression écrites</w:t>
            </w:r>
          </w:p>
          <w:p w14:paraId="776AD55D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>8. 1</w:t>
            </w:r>
            <w:r w:rsidRPr="00FC1D04">
              <w:rPr>
                <w:rFonts w:ascii="Merriweather" w:eastAsia="MS Gothic" w:hAnsi="Merriweather"/>
                <w:sz w:val="18"/>
                <w:vertAlign w:val="superscript"/>
                <w:lang w:val="hr-HR"/>
              </w:rPr>
              <w:t>er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 contrôle continu</w:t>
            </w:r>
          </w:p>
          <w:p w14:paraId="5888393C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>9. Évaluation (compétence linguistique et communicative) ; Tests de langue ; Certifications du FLE</w:t>
            </w:r>
          </w:p>
          <w:p w14:paraId="7D0894BA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>10. Autonomie dans l’apprentissage ; Classe inversée</w:t>
            </w:r>
          </w:p>
          <w:p w14:paraId="4D3E8CEB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>11. Outils pédagogiques (matériels, manuels, ressources multimédia, documents authentiques, TICE) pour l’enseignement et l’apprentissage du FLE</w:t>
            </w:r>
          </w:p>
          <w:p w14:paraId="73B0FC31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>12. Enseignement/apprentissage précoce des langues ; l’enseignement du français à différents âges</w:t>
            </w:r>
          </w:p>
          <w:p w14:paraId="67C7E86C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>13. Enseigner la compétence plurilingue et pluriculturelle</w:t>
            </w:r>
          </w:p>
          <w:p w14:paraId="7B2C648D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14. Enseignement du FLE sur objectifs spécifiques ; </w:t>
            </w:r>
            <w:r w:rsidRPr="00FC1D04">
              <w:rPr>
                <w:rFonts w:ascii="Merriweather" w:eastAsia="MS Gothic" w:hAnsi="Merriweather"/>
                <w:sz w:val="18"/>
                <w:lang w:val="fr-FR"/>
              </w:rPr>
              <w:t xml:space="preserve">Professeur de FLE : enjeux et perspectives </w:t>
            </w:r>
          </w:p>
          <w:p w14:paraId="01E216A0" w14:textId="711A75F2" w:rsidR="005F44CA" w:rsidRPr="00FC2C47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  <w:lang w:val="fr-F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>15. 2</w:t>
            </w:r>
            <w:r w:rsidRPr="00FC1D04">
              <w:rPr>
                <w:rFonts w:ascii="Merriweather" w:eastAsia="MS Gothic" w:hAnsi="Merriweather"/>
                <w:sz w:val="18"/>
                <w:vertAlign w:val="superscript"/>
                <w:lang w:val="hr-HR"/>
              </w:rPr>
              <w:t>e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 contrôle continu</w:t>
            </w:r>
          </w:p>
        </w:tc>
      </w:tr>
      <w:tr w:rsidR="005F44CA" w:rsidRPr="00E83699" w14:paraId="6BA7DAB2" w14:textId="77777777" w:rsidTr="00374DF8">
        <w:tc>
          <w:tcPr>
            <w:tcW w:w="1485" w:type="dxa"/>
            <w:shd w:val="clear" w:color="auto" w:fill="F2F2F2"/>
          </w:tcPr>
          <w:p w14:paraId="397E324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Required reading</w:t>
            </w:r>
          </w:p>
        </w:tc>
        <w:tc>
          <w:tcPr>
            <w:tcW w:w="7803" w:type="dxa"/>
            <w:gridSpan w:val="23"/>
            <w:vAlign w:val="center"/>
          </w:tcPr>
          <w:p w14:paraId="1DDF68E9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BERTOCCHINI, P., COSTANZO, E., 2008, </w:t>
            </w:r>
            <w:r w:rsidRPr="00FC1D04">
              <w:rPr>
                <w:rFonts w:ascii="Merriweather" w:eastAsia="MS Gothic" w:hAnsi="Merriweather"/>
                <w:i/>
                <w:sz w:val="18"/>
                <w:lang w:val="hr-HR"/>
              </w:rPr>
              <w:t>Manuel de formation pratique pour le professeur de FLE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>, Paris, CLE International</w:t>
            </w:r>
          </w:p>
          <w:p w14:paraId="1EC88644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COURTILLON, J. 2003, </w:t>
            </w:r>
            <w:r w:rsidRPr="00FC1D04">
              <w:rPr>
                <w:rFonts w:ascii="Merriweather" w:eastAsia="MS Gothic" w:hAnsi="Merriweather"/>
                <w:i/>
                <w:sz w:val="18"/>
                <w:lang w:val="hr-HR"/>
              </w:rPr>
              <w:t>Elaborer un cours de FLE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>, Paris, Hachette</w:t>
            </w:r>
          </w:p>
          <w:p w14:paraId="0DD3AD75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CUQ, J.-P., GRUCA, I., 2005, </w:t>
            </w:r>
            <w:r w:rsidRPr="00FC1D04">
              <w:rPr>
                <w:rFonts w:ascii="Merriweather" w:eastAsia="MS Gothic" w:hAnsi="Merriweather"/>
                <w:i/>
                <w:sz w:val="18"/>
                <w:lang w:val="hr-HR"/>
              </w:rPr>
              <w:t>Cours de didactique du français langue étrangère et seconde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>, Paris, PUG</w:t>
            </w:r>
          </w:p>
          <w:p w14:paraId="395ACE44" w14:textId="0CB21150" w:rsidR="005F44CA" w:rsidRPr="00BE4D20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fr-F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DESMONS, F. et al., 2005. </w:t>
            </w:r>
            <w:r w:rsidRPr="00FC1D04">
              <w:rPr>
                <w:rFonts w:ascii="Merriweather" w:eastAsia="MS Gothic" w:hAnsi="Merriweather"/>
                <w:i/>
                <w:sz w:val="18"/>
                <w:lang w:val="hr-HR"/>
              </w:rPr>
              <w:t>Enseigner le FLE, Pratiques de classe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>, Paris, Belin</w:t>
            </w:r>
          </w:p>
        </w:tc>
      </w:tr>
      <w:tr w:rsidR="005F44CA" w:rsidRPr="00E83699" w14:paraId="2D31C680" w14:textId="77777777" w:rsidTr="00374DF8">
        <w:tc>
          <w:tcPr>
            <w:tcW w:w="1485" w:type="dxa"/>
            <w:shd w:val="clear" w:color="auto" w:fill="F2F2F2"/>
          </w:tcPr>
          <w:p w14:paraId="217DD04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Additional reading</w:t>
            </w:r>
          </w:p>
        </w:tc>
        <w:tc>
          <w:tcPr>
            <w:tcW w:w="7803" w:type="dxa"/>
            <w:gridSpan w:val="23"/>
            <w:vAlign w:val="center"/>
          </w:tcPr>
          <w:p w14:paraId="10E022E3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BESSE, H., PORQUIER, R., 1984, </w:t>
            </w:r>
            <w:r w:rsidRPr="00FC1D04">
              <w:rPr>
                <w:rFonts w:ascii="Merriweather" w:eastAsia="MS Gothic" w:hAnsi="Merriweather"/>
                <w:i/>
                <w:sz w:val="18"/>
                <w:lang w:val="hr-HR"/>
              </w:rPr>
              <w:t>Grammaire et didactique des langues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>, Paris, Hatier-Crédif</w:t>
            </w:r>
          </w:p>
          <w:p w14:paraId="01A728CC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BESSE H., 2005, </w:t>
            </w:r>
            <w:r w:rsidRPr="00FC1D04">
              <w:rPr>
                <w:rFonts w:ascii="Merriweather" w:eastAsia="MS Gothic" w:hAnsi="Merriweather"/>
                <w:i/>
                <w:iCs/>
                <w:sz w:val="18"/>
                <w:lang w:val="hr-HR"/>
              </w:rPr>
              <w:t>Méthodes et pratiques des manuels de langue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>, Crédif, Didier</w:t>
            </w:r>
          </w:p>
          <w:p w14:paraId="04D4D4C8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BARTHELEMY, f., 2007, </w:t>
            </w:r>
            <w:r w:rsidRPr="00FC1D04">
              <w:rPr>
                <w:rFonts w:ascii="Merriweather" w:eastAsia="MS Gothic" w:hAnsi="Merriweather"/>
                <w:i/>
                <w:sz w:val="18"/>
                <w:lang w:val="hr-HR"/>
              </w:rPr>
              <w:t>Professeur de FLE : historique, enjeux et perspectives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>, Paris, Hachette</w:t>
            </w:r>
          </w:p>
          <w:p w14:paraId="73F3B8BF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>CASTELLOTI, V., 2001</w:t>
            </w:r>
            <w:r w:rsidRPr="00FC1D04">
              <w:rPr>
                <w:rFonts w:ascii="Merriweather" w:eastAsia="MS Gothic" w:hAnsi="Merriweather"/>
                <w:i/>
                <w:sz w:val="18"/>
                <w:lang w:val="hr-HR"/>
              </w:rPr>
              <w:t>, La langue maternelle en classe de langue étrangère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>, Paris, CLE International</w:t>
            </w:r>
          </w:p>
          <w:p w14:paraId="680376A5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CASTELLOTTI, V., 1995, </w:t>
            </w:r>
            <w:r w:rsidRPr="00FC1D04">
              <w:rPr>
                <w:rFonts w:ascii="Merriweather" w:eastAsia="MS Gothic" w:hAnsi="Merriweather"/>
                <w:i/>
                <w:sz w:val="18"/>
                <w:lang w:val="hr-HR"/>
              </w:rPr>
              <w:t>La formation des enseignants de langue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, Paris, CLE International </w:t>
            </w:r>
          </w:p>
          <w:p w14:paraId="67EB9140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CUQ J.-P., </w:t>
            </w:r>
            <w:r w:rsidRPr="00FC1D04">
              <w:rPr>
                <w:rFonts w:ascii="Merriweather" w:eastAsia="MS Gothic" w:hAnsi="Merriweather"/>
                <w:i/>
                <w:sz w:val="18"/>
                <w:lang w:val="hr-HR"/>
              </w:rPr>
              <w:t>Dictionnaire de didactique du français langue étrangère et seconde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>, Paris, ADISFLE/CLE International</w:t>
            </w:r>
          </w:p>
          <w:p w14:paraId="53302103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DALOISO, M., 2007, </w:t>
            </w:r>
            <w:r w:rsidRPr="00FC1D04">
              <w:rPr>
                <w:rFonts w:ascii="Merriweather" w:eastAsia="MS Gothic" w:hAnsi="Merriweather"/>
                <w:i/>
                <w:sz w:val="18"/>
                <w:lang w:val="hr-HR"/>
              </w:rPr>
              <w:t>L'enseignement précoce des langues étrangères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>, Perugia, Guerra Edizioni</w:t>
            </w:r>
          </w:p>
          <w:p w14:paraId="786F44FB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DESMONS, F. et al., 2005. </w:t>
            </w:r>
            <w:r w:rsidRPr="00FC1D04">
              <w:rPr>
                <w:rFonts w:ascii="Merriweather" w:eastAsia="MS Gothic" w:hAnsi="Merriweather"/>
                <w:i/>
                <w:sz w:val="18"/>
                <w:lang w:val="hr-HR"/>
              </w:rPr>
              <w:t>Enseigner le FLE, Pratiques de classe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>, Paris, Belin</w:t>
            </w:r>
          </w:p>
          <w:p w14:paraId="5FB649AB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GERMAIN C., SEGUIN H., 1998, </w:t>
            </w:r>
            <w:r w:rsidRPr="00FC1D04">
              <w:rPr>
                <w:rFonts w:ascii="Merriweather" w:eastAsia="MS Gothic" w:hAnsi="Merriweather"/>
                <w:i/>
                <w:iCs/>
                <w:sz w:val="18"/>
                <w:lang w:val="hr-HR"/>
              </w:rPr>
              <w:t>Le point sur la grammaire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>, Paris, CLÉ International</w:t>
            </w:r>
          </w:p>
          <w:p w14:paraId="6F3501F4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HUVER E., 2009, </w:t>
            </w:r>
            <w:r w:rsidRPr="00FC1D04">
              <w:rPr>
                <w:rFonts w:ascii="Merriweather" w:eastAsia="MS Gothic" w:hAnsi="Merriweather"/>
                <w:i/>
                <w:sz w:val="18"/>
                <w:lang w:val="hr-HR"/>
              </w:rPr>
              <w:t>L'évaluation en didactique des langues – Nouveaux enjeux et perspectives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>, Paris, Dider</w:t>
            </w:r>
          </w:p>
          <w:p w14:paraId="5F98EFDD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MARQUILLO LARRUY, M., 2003, </w:t>
            </w:r>
            <w:r w:rsidRPr="00FC1D04">
              <w:rPr>
                <w:rFonts w:ascii="Merriweather" w:eastAsia="MS Gothic" w:hAnsi="Merriweather"/>
                <w:i/>
                <w:sz w:val="18"/>
                <w:lang w:val="hr-HR"/>
              </w:rPr>
              <w:t>L’interprétation de l’erreur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>, Paris, CLE International</w:t>
            </w:r>
          </w:p>
          <w:p w14:paraId="0936E5CD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ROBERT, J.-P., ROSEN, E., REINHARDT, C., 2011, </w:t>
            </w:r>
            <w:r w:rsidRPr="00FC1D04">
              <w:rPr>
                <w:rFonts w:ascii="Merriweather" w:eastAsia="MS Gothic" w:hAnsi="Merriweather"/>
                <w:i/>
                <w:sz w:val="18"/>
                <w:lang w:val="hr-HR"/>
              </w:rPr>
              <w:t>Faire classe en (F)LE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>, Paris, Hachette</w:t>
            </w:r>
          </w:p>
          <w:p w14:paraId="1A1AAE42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VRHOVAC, Y. et al., 2010, </w:t>
            </w:r>
            <w:r w:rsidRPr="00FC1D04">
              <w:rPr>
                <w:rFonts w:ascii="Merriweather" w:eastAsia="MS Gothic" w:hAnsi="Merriweather"/>
                <w:i/>
                <w:sz w:val="18"/>
                <w:lang w:val="hr-HR"/>
              </w:rPr>
              <w:t>Introduire le Portfolio européen des langues dans des classes croates et françaises de langues étrangères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>, Zagreb, FF press</w:t>
            </w:r>
          </w:p>
          <w:p w14:paraId="0C9BEA14" w14:textId="77777777" w:rsidR="00FC1D04" w:rsidRPr="00FC1D04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VRHOVAC, Y., 2019, </w:t>
            </w:r>
            <w:r w:rsidRPr="00FC1D04">
              <w:rPr>
                <w:rFonts w:ascii="Merriweather" w:eastAsia="MS Gothic" w:hAnsi="Merriweather"/>
                <w:i/>
                <w:sz w:val="18"/>
                <w:lang w:val="hr-HR"/>
              </w:rPr>
              <w:t>Izazovi učenja stranoga jezika u osnovnoj školi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>, Zagreb, Naklada Ljevak</w:t>
            </w:r>
          </w:p>
          <w:p w14:paraId="72AB3589" w14:textId="3CE844B8" w:rsidR="005F44CA" w:rsidRPr="00BE4D20" w:rsidRDefault="00FC1D04" w:rsidP="00FC1D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fr-F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Articles de 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: </w:t>
            </w:r>
            <w:r w:rsidRPr="00FC1D04">
              <w:rPr>
                <w:rFonts w:ascii="Merriweather" w:eastAsia="MS Gothic" w:hAnsi="Merriweather"/>
                <w:i/>
                <w:sz w:val="18"/>
                <w:lang w:val="hr-HR"/>
              </w:rPr>
              <w:t xml:space="preserve">Langue française 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(Paris), </w:t>
            </w:r>
            <w:r w:rsidRPr="00FC1D04">
              <w:rPr>
                <w:rFonts w:ascii="Merriweather" w:eastAsia="MS Gothic" w:hAnsi="Merriweather"/>
                <w:i/>
                <w:sz w:val="18"/>
                <w:lang w:val="hr-HR"/>
              </w:rPr>
              <w:t>Le français dans le monde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 (Paris), </w:t>
            </w:r>
            <w:r w:rsidRPr="00FC1D04">
              <w:rPr>
                <w:rFonts w:ascii="Merriweather" w:eastAsia="MS Gothic" w:hAnsi="Merriweather"/>
                <w:i/>
                <w:sz w:val="18"/>
                <w:lang w:val="hr-HR"/>
              </w:rPr>
              <w:t>Strani jezici</w:t>
            </w:r>
            <w:r w:rsidRPr="00FC1D04">
              <w:rPr>
                <w:rFonts w:ascii="Merriweather" w:eastAsia="MS Gothic" w:hAnsi="Merriweather"/>
                <w:sz w:val="18"/>
                <w:lang w:val="hr-HR"/>
              </w:rPr>
              <w:t xml:space="preserve"> (Zagreb)</w:t>
            </w:r>
          </w:p>
        </w:tc>
      </w:tr>
      <w:tr w:rsidR="005F44CA" w:rsidRPr="00E83699" w14:paraId="5E1A2D8D" w14:textId="77777777" w:rsidTr="00374DF8">
        <w:tc>
          <w:tcPr>
            <w:tcW w:w="1485" w:type="dxa"/>
            <w:shd w:val="clear" w:color="auto" w:fill="F2F2F2"/>
          </w:tcPr>
          <w:p w14:paraId="6998EE8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Internet  sources</w:t>
            </w:r>
          </w:p>
        </w:tc>
        <w:tc>
          <w:tcPr>
            <w:tcW w:w="7803" w:type="dxa"/>
            <w:gridSpan w:val="23"/>
            <w:vAlign w:val="center"/>
          </w:tcPr>
          <w:p w14:paraId="6A3951E9" w14:textId="77777777" w:rsidR="00071178" w:rsidRPr="00071178" w:rsidRDefault="00000000" w:rsidP="0007117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hyperlink r:id="rId10" w:history="1">
              <w:r w:rsidR="00071178" w:rsidRPr="00071178">
                <w:rPr>
                  <w:rStyle w:val="Hyperlink"/>
                  <w:rFonts w:ascii="Merriweather" w:eastAsia="MS Gothic" w:hAnsi="Merriweather"/>
                  <w:sz w:val="18"/>
                  <w:lang w:val="hr-HR"/>
                </w:rPr>
                <w:t>Cadre européen commun de référence pour les langues</w:t>
              </w:r>
            </w:hyperlink>
            <w:r w:rsidR="00071178" w:rsidRPr="00071178">
              <w:rPr>
                <w:rFonts w:ascii="Merriweather" w:eastAsia="MS Gothic" w:hAnsi="Merriweather"/>
                <w:sz w:val="18"/>
                <w:lang w:val="hr-HR"/>
              </w:rPr>
              <w:t>: apprendre, enseigner, évaluer. Volume complémentaire avec de nouveaux descripteurs, 2018, Conseil de l'Europe.</w:t>
            </w:r>
          </w:p>
          <w:p w14:paraId="34083B86" w14:textId="77777777" w:rsidR="00071178" w:rsidRPr="00071178" w:rsidRDefault="00071178" w:rsidP="0007117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71178">
              <w:rPr>
                <w:rFonts w:ascii="Merriweather" w:eastAsia="MS Gothic" w:hAnsi="Merriweather"/>
                <w:sz w:val="18"/>
                <w:lang w:val="hr-HR"/>
              </w:rPr>
              <w:t xml:space="preserve">CANDELIER, M. et al., 2012. Le CARAP: </w:t>
            </w:r>
            <w:hyperlink r:id="rId11" w:history="1">
              <w:r w:rsidRPr="00071178">
                <w:rPr>
                  <w:rStyle w:val="Hyperlink"/>
                  <w:rFonts w:ascii="Merriweather" w:eastAsia="MS Gothic" w:hAnsi="Merriweather"/>
                  <w:sz w:val="18"/>
                  <w:lang w:val="hr-HR"/>
                </w:rPr>
                <w:t>Un Cadre de Référence pour les Approches Plurielles</w:t>
              </w:r>
            </w:hyperlink>
            <w:r w:rsidRPr="00071178">
              <w:rPr>
                <w:rFonts w:ascii="Merriweather" w:eastAsia="MS Gothic" w:hAnsi="Merriweather"/>
                <w:sz w:val="18"/>
                <w:lang w:val="hr-HR"/>
              </w:rPr>
              <w:t xml:space="preserve"> des Langues et des Cultures: Compétences et ressources. Editions du Conseil de l’Europe. Strasbourg/Graz.</w:t>
            </w:r>
          </w:p>
          <w:p w14:paraId="3AE06264" w14:textId="77777777" w:rsidR="00071178" w:rsidRPr="00071178" w:rsidRDefault="00000000" w:rsidP="0007117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hyperlink r:id="rId12" w:history="1">
              <w:r w:rsidR="00071178" w:rsidRPr="00071178">
                <w:rPr>
                  <w:rStyle w:val="Hyperlink"/>
                  <w:rFonts w:ascii="Merriweather" w:eastAsia="MS Gothic" w:hAnsi="Merriweather"/>
                  <w:sz w:val="18"/>
                  <w:lang w:val="hr-HR"/>
                </w:rPr>
                <w:t>Kurikulum za nastavni predmet Francuski jezik</w:t>
              </w:r>
            </w:hyperlink>
            <w:r w:rsidR="00071178" w:rsidRPr="00071178">
              <w:rPr>
                <w:rFonts w:ascii="Merriweather" w:eastAsia="MS Gothic" w:hAnsi="Merriweather"/>
                <w:sz w:val="18"/>
                <w:lang w:val="hr-HR"/>
              </w:rPr>
              <w:t xml:space="preserve"> za osnovne škole i gimnazije u Republici Hrvatskoj, NN 7/2019 i </w:t>
            </w:r>
            <w:hyperlink r:id="rId13" w:history="1">
              <w:r w:rsidR="00071178" w:rsidRPr="00071178">
                <w:rPr>
                  <w:rStyle w:val="Hyperlink"/>
                  <w:rFonts w:ascii="Merriweather" w:eastAsia="MS Gothic" w:hAnsi="Merriweather"/>
                  <w:sz w:val="18"/>
                  <w:lang w:val="hr-HR"/>
                </w:rPr>
                <w:t>Međupredmetne teme</w:t>
              </w:r>
            </w:hyperlink>
          </w:p>
          <w:p w14:paraId="7D41C18B" w14:textId="77777777" w:rsidR="005F44CA" w:rsidRDefault="00071178" w:rsidP="0007117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71178">
              <w:rPr>
                <w:rFonts w:ascii="Merriweather" w:eastAsia="MS Gothic" w:hAnsi="Merriweather"/>
                <w:sz w:val="18"/>
                <w:lang w:val="hr-HR"/>
              </w:rPr>
              <w:t xml:space="preserve">NEWBY, D. et al., 2007, </w:t>
            </w:r>
            <w:hyperlink r:id="rId14" w:history="1">
              <w:r>
                <w:rPr>
                  <w:rStyle w:val="Hyperlink"/>
                  <w:rFonts w:ascii="Merriweather" w:eastAsia="MS Gothic" w:hAnsi="Merriweather"/>
                  <w:sz w:val="18"/>
                  <w:lang w:val="hr-HR"/>
                </w:rPr>
                <w:t>Portfolio européen pour les enseignants en langues en formation initiale</w:t>
              </w:r>
            </w:hyperlink>
            <w:r w:rsidRPr="00071178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r>
              <w:rPr>
                <w:rFonts w:ascii="Merriweather" w:eastAsia="MS Gothic" w:hAnsi="Merriweather"/>
                <w:sz w:val="18"/>
                <w:lang w:val="hr-HR"/>
              </w:rPr>
              <w:t>Un outil de réflexion pour la formation des enseignants en langues</w:t>
            </w:r>
            <w:r w:rsidRPr="00071178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r>
              <w:rPr>
                <w:rFonts w:ascii="Merriweather" w:eastAsia="MS Gothic" w:hAnsi="Merriweather"/>
                <w:sz w:val="18"/>
                <w:lang w:val="hr-HR"/>
              </w:rPr>
              <w:t>Conseil de l'Europe</w:t>
            </w:r>
            <w:r w:rsidRPr="00071178">
              <w:rPr>
                <w:rFonts w:ascii="Merriweather" w:eastAsia="MS Gothic" w:hAnsi="Merriweather"/>
                <w:sz w:val="18"/>
                <w:lang w:val="hr-HR"/>
              </w:rPr>
              <w:t>.</w:t>
            </w:r>
          </w:p>
          <w:p w14:paraId="2B0446BB" w14:textId="13933A63" w:rsidR="00F84FF3" w:rsidRPr="00F84FF3" w:rsidRDefault="00F84FF3" w:rsidP="0007117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fr-FR"/>
              </w:rPr>
            </w:pPr>
            <w:r w:rsidRPr="00F84FF3">
              <w:rPr>
                <w:rFonts w:ascii="Merriweather" w:eastAsia="MS Gothic" w:hAnsi="Merriweather"/>
                <w:sz w:val="18"/>
                <w:lang w:val="hr-HR"/>
              </w:rPr>
              <w:t xml:space="preserve">BLEICHENBACHER, L. et al., 2020, </w:t>
            </w:r>
            <w:hyperlink r:id="rId15" w:history="1">
              <w:r w:rsidRPr="00F84FF3">
                <w:rPr>
                  <w:rStyle w:val="Hyperlink"/>
                  <w:rFonts w:ascii="Merriweather" w:eastAsia="MS Gothic" w:hAnsi="Merriweather"/>
                  <w:sz w:val="18"/>
                  <w:lang w:val="hr-HR"/>
                </w:rPr>
                <w:t>Guide des compétences enseignantes pour les langues dans l’éducation</w:t>
              </w:r>
            </w:hyperlink>
            <w:r w:rsidRPr="00F84FF3">
              <w:rPr>
                <w:rFonts w:ascii="Merriweather" w:eastAsia="MS Gothic" w:hAnsi="Merriweather"/>
                <w:sz w:val="18"/>
                <w:lang w:val="hr-HR"/>
              </w:rPr>
              <w:t>, Conseil de l'Europe (Centre européen pour les langues vivantes)</w:t>
            </w:r>
          </w:p>
        </w:tc>
      </w:tr>
      <w:tr w:rsidR="005F44CA" w:rsidRPr="00CF5812" w14:paraId="12AEB6AE" w14:textId="77777777" w:rsidTr="00374DF8">
        <w:tc>
          <w:tcPr>
            <w:tcW w:w="1485" w:type="dxa"/>
            <w:vMerge w:val="restart"/>
            <w:shd w:val="clear" w:color="auto" w:fill="F2F2F2"/>
            <w:vAlign w:val="center"/>
          </w:tcPr>
          <w:p w14:paraId="2D526E3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Assessment criteria of learning outcomes</w:t>
            </w:r>
          </w:p>
        </w:tc>
        <w:tc>
          <w:tcPr>
            <w:tcW w:w="6498" w:type="dxa"/>
            <w:gridSpan w:val="21"/>
          </w:tcPr>
          <w:p w14:paraId="4E5AEE5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305" w:type="dxa"/>
            <w:gridSpan w:val="2"/>
          </w:tcPr>
          <w:p w14:paraId="1176B94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4C90A268" w14:textId="77777777" w:rsidTr="00374DF8">
        <w:tc>
          <w:tcPr>
            <w:tcW w:w="1485" w:type="dxa"/>
            <w:vMerge/>
            <w:shd w:val="clear" w:color="auto" w:fill="F2F2F2"/>
          </w:tcPr>
          <w:p w14:paraId="53A2FB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2E98BE2B" w14:textId="77777777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3829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7"/>
            <w:vAlign w:val="center"/>
          </w:tcPr>
          <w:p w14:paraId="34C433B7" w14:textId="77777777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9681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8"/>
            <w:vAlign w:val="center"/>
          </w:tcPr>
          <w:p w14:paraId="6600C0E1" w14:textId="2B7F128E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670987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84FF3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305" w:type="dxa"/>
            <w:gridSpan w:val="2"/>
            <w:vAlign w:val="center"/>
          </w:tcPr>
          <w:p w14:paraId="45F469EE" w14:textId="77777777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 and final exam</w:t>
            </w:r>
          </w:p>
        </w:tc>
      </w:tr>
      <w:tr w:rsidR="005F44CA" w:rsidRPr="00CF5812" w14:paraId="1C328498" w14:textId="77777777" w:rsidTr="00374DF8">
        <w:tc>
          <w:tcPr>
            <w:tcW w:w="1485" w:type="dxa"/>
            <w:vMerge/>
            <w:shd w:val="clear" w:color="auto" w:fill="F2F2F2"/>
          </w:tcPr>
          <w:p w14:paraId="63B34C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08C4563" w14:textId="77777777" w:rsidR="001C0985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87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eastAsia="MS Gothic" w:hAnsi="Merriweather"/>
                <w:sz w:val="16"/>
                <w:szCs w:val="18"/>
              </w:rPr>
              <w:t xml:space="preserve"> </w:t>
            </w:r>
          </w:p>
          <w:p w14:paraId="504EDF73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eastAsia="MS Gothic" w:hAnsi="Merriweather"/>
                <w:sz w:val="16"/>
                <w:szCs w:val="18"/>
              </w:rPr>
              <w:t>Only</w:t>
            </w:r>
            <w:r w:rsidRPr="00CD7933">
              <w:rPr>
                <w:rFonts w:ascii="Merriweather" w:eastAsia="MS Gothic" w:hAnsi="Merriweather"/>
                <w:sz w:val="16"/>
              </w:rPr>
              <w:t xml:space="preserve">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5"/>
            <w:vAlign w:val="center"/>
          </w:tcPr>
          <w:p w14:paraId="7CDF1B9C" w14:textId="54D4A6D0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412258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73931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Test/homework and final exam</w:t>
            </w:r>
          </w:p>
        </w:tc>
        <w:tc>
          <w:tcPr>
            <w:tcW w:w="1683" w:type="dxa"/>
            <w:gridSpan w:val="4"/>
            <w:vAlign w:val="center"/>
          </w:tcPr>
          <w:p w14:paraId="163331E6" w14:textId="77777777" w:rsidR="001C0985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607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</w:p>
          <w:p w14:paraId="450E12B4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>Seminar paper</w:t>
            </w:r>
          </w:p>
        </w:tc>
        <w:tc>
          <w:tcPr>
            <w:tcW w:w="998" w:type="dxa"/>
            <w:gridSpan w:val="5"/>
            <w:vAlign w:val="center"/>
          </w:tcPr>
          <w:p w14:paraId="47F06E8A" w14:textId="6B83F143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8860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FF3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Seminar paper and final exam</w:t>
            </w:r>
          </w:p>
        </w:tc>
        <w:tc>
          <w:tcPr>
            <w:tcW w:w="949" w:type="dxa"/>
            <w:gridSpan w:val="4"/>
            <w:vAlign w:val="center"/>
          </w:tcPr>
          <w:p w14:paraId="6DCD743B" w14:textId="7B711B7E" w:rsidR="005F44CA" w:rsidRPr="00CD7933" w:rsidRDefault="00000000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094777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84FF3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985" w:type="dxa"/>
            <w:vAlign w:val="center"/>
          </w:tcPr>
          <w:p w14:paraId="7DF0DBF0" w14:textId="3FAB7E04" w:rsidR="005F44CA" w:rsidRPr="00CD7933" w:rsidRDefault="00000000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476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FF3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other forms</w:t>
            </w:r>
          </w:p>
        </w:tc>
      </w:tr>
      <w:tr w:rsidR="005F44CA" w:rsidRPr="00E83699" w14:paraId="6FB2E093" w14:textId="77777777" w:rsidTr="00374DF8">
        <w:tc>
          <w:tcPr>
            <w:tcW w:w="1485" w:type="dxa"/>
            <w:shd w:val="clear" w:color="auto" w:fill="F2F2F2"/>
          </w:tcPr>
          <w:p w14:paraId="59157F2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Calculation of final grade</w:t>
            </w:r>
          </w:p>
        </w:tc>
        <w:tc>
          <w:tcPr>
            <w:tcW w:w="7803" w:type="dxa"/>
            <w:gridSpan w:val="23"/>
            <w:vAlign w:val="center"/>
          </w:tcPr>
          <w:p w14:paraId="28BCD7E3" w14:textId="5B44F8A2" w:rsidR="005F44CA" w:rsidRPr="00516BDD" w:rsidRDefault="00516BDD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fr-FR"/>
              </w:rPr>
            </w:pPr>
            <w:r w:rsidRPr="00516BDD">
              <w:rPr>
                <w:rFonts w:ascii="Merriweather" w:eastAsia="MS Gothic" w:hAnsi="Merriweather"/>
                <w:sz w:val="18"/>
                <w:lang w:val="fr-FR"/>
              </w:rPr>
              <w:t>La note finale est déterminée soit par une évaluation continue (25 % pour le premier contrôle</w:t>
            </w:r>
            <w:r>
              <w:rPr>
                <w:rFonts w:ascii="Merriweather" w:eastAsia="MS Gothic" w:hAnsi="Merriweather"/>
                <w:sz w:val="18"/>
                <w:lang w:val="fr-FR"/>
              </w:rPr>
              <w:t xml:space="preserve"> continu</w:t>
            </w:r>
            <w:r w:rsidRPr="00516BDD">
              <w:rPr>
                <w:rFonts w:ascii="Merriweather" w:eastAsia="MS Gothic" w:hAnsi="Merriweather"/>
                <w:sz w:val="18"/>
                <w:lang w:val="fr-FR"/>
              </w:rPr>
              <w:t>, 25 % pour le deuxième contrôle</w:t>
            </w:r>
            <w:r>
              <w:rPr>
                <w:rFonts w:ascii="Merriweather" w:eastAsia="MS Gothic" w:hAnsi="Merriweather"/>
                <w:sz w:val="18"/>
                <w:lang w:val="fr-FR"/>
              </w:rPr>
              <w:t xml:space="preserve"> continu</w:t>
            </w:r>
            <w:r w:rsidRPr="00516BDD">
              <w:rPr>
                <w:rFonts w:ascii="Merriweather" w:eastAsia="MS Gothic" w:hAnsi="Merriweather"/>
                <w:sz w:val="18"/>
                <w:lang w:val="fr-FR"/>
              </w:rPr>
              <w:t xml:space="preserve">, 30 % pour </w:t>
            </w:r>
            <w:r w:rsidR="00F84FF3">
              <w:rPr>
                <w:rFonts w:ascii="Merriweather" w:eastAsia="MS Gothic" w:hAnsi="Merriweather"/>
                <w:sz w:val="18"/>
                <w:lang w:val="fr-FR"/>
              </w:rPr>
              <w:t>la leçon d’essai</w:t>
            </w:r>
            <w:r w:rsidRPr="00516BDD">
              <w:rPr>
                <w:rFonts w:ascii="Merriweather" w:eastAsia="MS Gothic" w:hAnsi="Merriweather"/>
                <w:sz w:val="18"/>
                <w:lang w:val="fr-FR"/>
              </w:rPr>
              <w:t>, et 20 % pour la participation en classe), soit par un examen final (50 % pour l'examen écrit final, 30 % pour l</w:t>
            </w:r>
            <w:r w:rsidR="00F84FF3">
              <w:rPr>
                <w:rFonts w:ascii="Merriweather" w:eastAsia="MS Gothic" w:hAnsi="Merriweather"/>
                <w:sz w:val="18"/>
                <w:lang w:val="fr-FR"/>
              </w:rPr>
              <w:t>a leçon d’essai</w:t>
            </w:r>
            <w:r w:rsidRPr="00516BDD">
              <w:rPr>
                <w:rFonts w:ascii="Merriweather" w:eastAsia="MS Gothic" w:hAnsi="Merriweather"/>
                <w:sz w:val="18"/>
                <w:lang w:val="fr-FR"/>
              </w:rPr>
              <w:t>, et 20 % pour la participation en classe)</w:t>
            </w:r>
            <w:r w:rsidR="00F84FF3">
              <w:rPr>
                <w:rFonts w:ascii="Merriweather" w:eastAsia="MS Gothic" w:hAnsi="Merriweather"/>
                <w:sz w:val="18"/>
                <w:lang w:val="fr-FR"/>
              </w:rPr>
              <w:t>.</w:t>
            </w:r>
          </w:p>
        </w:tc>
      </w:tr>
      <w:tr w:rsidR="00516BDD" w:rsidRPr="00CF5812" w14:paraId="2253CB18" w14:textId="77777777" w:rsidTr="000E3647">
        <w:tc>
          <w:tcPr>
            <w:tcW w:w="1485" w:type="dxa"/>
            <w:vMerge w:val="restart"/>
            <w:shd w:val="clear" w:color="auto" w:fill="F2F2F2"/>
          </w:tcPr>
          <w:p w14:paraId="3C5E61B0" w14:textId="77777777" w:rsidR="00516BDD" w:rsidRPr="00CF5812" w:rsidRDefault="00516BDD" w:rsidP="00516BDD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Grading scale</w:t>
            </w:r>
          </w:p>
          <w:p w14:paraId="0BD66133" w14:textId="77777777" w:rsidR="00516BDD" w:rsidRPr="00CF5812" w:rsidRDefault="00516BDD" w:rsidP="00516BDD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</w:tcPr>
          <w:p w14:paraId="3A5BA736" w14:textId="7980E146" w:rsidR="00516BDD" w:rsidRPr="00FC2C47" w:rsidRDefault="00516BDD" w:rsidP="00516B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C2C47">
              <w:rPr>
                <w:rFonts w:ascii="Merriweather" w:hAnsi="Merriweather"/>
                <w:sz w:val="18"/>
                <w:szCs w:val="18"/>
              </w:rPr>
              <w:t>&lt;60</w:t>
            </w:r>
          </w:p>
        </w:tc>
        <w:tc>
          <w:tcPr>
            <w:tcW w:w="6165" w:type="dxa"/>
            <w:gridSpan w:val="19"/>
            <w:vAlign w:val="center"/>
          </w:tcPr>
          <w:p w14:paraId="692A999B" w14:textId="77777777" w:rsidR="00516BDD" w:rsidRPr="00CF5812" w:rsidRDefault="00516BDD" w:rsidP="00516BD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Failure (1)</w:t>
            </w:r>
          </w:p>
        </w:tc>
      </w:tr>
      <w:tr w:rsidR="00516BDD" w:rsidRPr="00CF5812" w14:paraId="520CCAE0" w14:textId="77777777" w:rsidTr="000E3647">
        <w:tc>
          <w:tcPr>
            <w:tcW w:w="1485" w:type="dxa"/>
            <w:vMerge/>
            <w:shd w:val="clear" w:color="auto" w:fill="F2F2F2"/>
          </w:tcPr>
          <w:p w14:paraId="03A30DE5" w14:textId="77777777" w:rsidR="00516BDD" w:rsidRPr="00CF5812" w:rsidRDefault="00516BDD" w:rsidP="00516BDD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</w:tcPr>
          <w:p w14:paraId="2158CA2F" w14:textId="604F3144" w:rsidR="00516BDD" w:rsidRPr="00FC2C47" w:rsidRDefault="00516BDD" w:rsidP="00516B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C2C47">
              <w:rPr>
                <w:rFonts w:ascii="Merriweather" w:hAnsi="Merriweather"/>
                <w:sz w:val="18"/>
                <w:szCs w:val="18"/>
              </w:rPr>
              <w:t>60-69</w:t>
            </w:r>
          </w:p>
        </w:tc>
        <w:tc>
          <w:tcPr>
            <w:tcW w:w="6165" w:type="dxa"/>
            <w:gridSpan w:val="19"/>
            <w:vAlign w:val="center"/>
          </w:tcPr>
          <w:p w14:paraId="66512532" w14:textId="77777777" w:rsidR="00516BDD" w:rsidRPr="00CF5812" w:rsidRDefault="00516BDD" w:rsidP="00516BD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Satisfactory (2)</w:t>
            </w:r>
          </w:p>
        </w:tc>
      </w:tr>
      <w:tr w:rsidR="00516BDD" w:rsidRPr="00CF5812" w14:paraId="1FF8D7D1" w14:textId="77777777" w:rsidTr="000E3647">
        <w:tc>
          <w:tcPr>
            <w:tcW w:w="1485" w:type="dxa"/>
            <w:vMerge/>
            <w:shd w:val="clear" w:color="auto" w:fill="F2F2F2"/>
          </w:tcPr>
          <w:p w14:paraId="4FCFD9CD" w14:textId="77777777" w:rsidR="00516BDD" w:rsidRPr="00CF5812" w:rsidRDefault="00516BDD" w:rsidP="00516BDD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</w:tcPr>
          <w:p w14:paraId="73E372EC" w14:textId="5921DAD6" w:rsidR="00516BDD" w:rsidRPr="00FC2C47" w:rsidRDefault="00516BDD" w:rsidP="00516B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C2C47">
              <w:rPr>
                <w:rFonts w:ascii="Merriweather" w:hAnsi="Merriweather"/>
                <w:sz w:val="18"/>
                <w:szCs w:val="18"/>
              </w:rPr>
              <w:t>70-79</w:t>
            </w:r>
          </w:p>
        </w:tc>
        <w:tc>
          <w:tcPr>
            <w:tcW w:w="6165" w:type="dxa"/>
            <w:gridSpan w:val="19"/>
            <w:vAlign w:val="center"/>
          </w:tcPr>
          <w:p w14:paraId="77BCC5B0" w14:textId="77777777" w:rsidR="00516BDD" w:rsidRPr="00CF5812" w:rsidRDefault="00516BDD" w:rsidP="00516BD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Good (3)</w:t>
            </w:r>
          </w:p>
        </w:tc>
      </w:tr>
      <w:tr w:rsidR="00516BDD" w:rsidRPr="00CF5812" w14:paraId="3D069E92" w14:textId="77777777" w:rsidTr="000E3647">
        <w:tc>
          <w:tcPr>
            <w:tcW w:w="1485" w:type="dxa"/>
            <w:vMerge/>
            <w:shd w:val="clear" w:color="auto" w:fill="F2F2F2"/>
          </w:tcPr>
          <w:p w14:paraId="287C2F8A" w14:textId="77777777" w:rsidR="00516BDD" w:rsidRPr="00CF5812" w:rsidRDefault="00516BDD" w:rsidP="00516BDD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</w:tcPr>
          <w:p w14:paraId="3F3886F7" w14:textId="02D53B7B" w:rsidR="00516BDD" w:rsidRPr="00FC2C47" w:rsidRDefault="00516BDD" w:rsidP="00516B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C2C47">
              <w:rPr>
                <w:rFonts w:ascii="Merriweather" w:hAnsi="Merriweather"/>
                <w:sz w:val="18"/>
                <w:szCs w:val="18"/>
              </w:rPr>
              <w:t>80-89</w:t>
            </w:r>
          </w:p>
        </w:tc>
        <w:tc>
          <w:tcPr>
            <w:tcW w:w="6165" w:type="dxa"/>
            <w:gridSpan w:val="19"/>
            <w:vAlign w:val="center"/>
          </w:tcPr>
          <w:p w14:paraId="769E96A8" w14:textId="77777777" w:rsidR="00516BDD" w:rsidRPr="00CF5812" w:rsidRDefault="00516BDD" w:rsidP="00516BD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Very good (4)</w:t>
            </w:r>
          </w:p>
        </w:tc>
      </w:tr>
      <w:tr w:rsidR="00516BDD" w:rsidRPr="00CF5812" w14:paraId="6D95B1BA" w14:textId="77777777" w:rsidTr="000E3647">
        <w:tc>
          <w:tcPr>
            <w:tcW w:w="1485" w:type="dxa"/>
            <w:vMerge/>
            <w:shd w:val="clear" w:color="auto" w:fill="F2F2F2"/>
          </w:tcPr>
          <w:p w14:paraId="41FE247A" w14:textId="77777777" w:rsidR="00516BDD" w:rsidRPr="00CF5812" w:rsidRDefault="00516BDD" w:rsidP="00516BDD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</w:tcPr>
          <w:p w14:paraId="4DCA2334" w14:textId="49579B33" w:rsidR="00516BDD" w:rsidRPr="00FC2C47" w:rsidRDefault="00516BDD" w:rsidP="00516B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C2C47">
              <w:rPr>
                <w:rFonts w:ascii="Merriweather" w:hAnsi="Merriweather"/>
                <w:sz w:val="18"/>
                <w:szCs w:val="18"/>
              </w:rPr>
              <w:t>≥90</w:t>
            </w:r>
          </w:p>
        </w:tc>
        <w:tc>
          <w:tcPr>
            <w:tcW w:w="6165" w:type="dxa"/>
            <w:gridSpan w:val="19"/>
            <w:vAlign w:val="center"/>
          </w:tcPr>
          <w:p w14:paraId="5EB55549" w14:textId="77777777" w:rsidR="00516BDD" w:rsidRPr="00CF5812" w:rsidRDefault="00516BDD" w:rsidP="00516BD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Excellent (5)</w:t>
            </w:r>
          </w:p>
        </w:tc>
      </w:tr>
      <w:tr w:rsidR="005F44CA" w:rsidRPr="00CF5812" w14:paraId="25B34D53" w14:textId="77777777" w:rsidTr="00374DF8">
        <w:tc>
          <w:tcPr>
            <w:tcW w:w="1485" w:type="dxa"/>
            <w:shd w:val="clear" w:color="auto" w:fill="F2F2F2"/>
          </w:tcPr>
          <w:p w14:paraId="22D00F1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evaluation procedures</w:t>
            </w:r>
          </w:p>
        </w:tc>
        <w:tc>
          <w:tcPr>
            <w:tcW w:w="7803" w:type="dxa"/>
            <w:gridSpan w:val="23"/>
            <w:vAlign w:val="center"/>
          </w:tcPr>
          <w:p w14:paraId="22E02CE4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Student evaluations conducted by the University</w:t>
            </w:r>
          </w:p>
          <w:p w14:paraId="0D26F582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Student evaluations conducted by the Department</w:t>
            </w:r>
          </w:p>
          <w:p w14:paraId="2AA52510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Internal evaluation of teaching</w:t>
            </w:r>
          </w:p>
          <w:p w14:paraId="1C8BB06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F44C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Department meetings discussing quality of teaching and results of student evaluations</w:t>
            </w:r>
          </w:p>
          <w:p w14:paraId="35FC28BB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Other</w:t>
            </w:r>
          </w:p>
        </w:tc>
      </w:tr>
      <w:tr w:rsidR="005F44CA" w:rsidRPr="00CF5812" w14:paraId="1B8E258D" w14:textId="77777777" w:rsidTr="00374DF8">
        <w:tc>
          <w:tcPr>
            <w:tcW w:w="1485" w:type="dxa"/>
            <w:shd w:val="clear" w:color="auto" w:fill="F2F2F2"/>
          </w:tcPr>
          <w:p w14:paraId="6AAA364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Note /Other</w:t>
            </w:r>
          </w:p>
        </w:tc>
        <w:tc>
          <w:tcPr>
            <w:tcW w:w="7803" w:type="dxa"/>
            <w:gridSpan w:val="23"/>
            <w:shd w:val="clear" w:color="auto" w:fill="auto"/>
          </w:tcPr>
          <w:p w14:paraId="1EF031E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In accordance with Art. 6 of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7FB85AE3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According to Art. 14 of the University of Zadar's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>, students are expected to “fulfil their responsibilities responsibly and conscientiously. […] Students are obligated to safeguard the reputation and dignity of all members of the university community and the University of Zadar as a whole, to promote moral and academic values and principles. […]</w:t>
            </w:r>
          </w:p>
          <w:p w14:paraId="5E83B81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Any act constituting a violation of academic honesty is ethically prohibited. This includes, but is not limited to:</w:t>
            </w:r>
          </w:p>
          <w:p w14:paraId="7E3A2D7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 various forms of fraud such as the use or possession of books, notes, data, electronic gadgets or other aids during examinations, except when permitted;</w:t>
            </w:r>
          </w:p>
          <w:p w14:paraId="18EFD3C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-various forms of forgery such as the use or possession of unauthorised materials during the exam; impersonation and attendance at exams on behalf of other students; fraudulent study documents; forgery of signatures and grades; falsifying exam results.”</w:t>
            </w:r>
          </w:p>
          <w:p w14:paraId="439D2CB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All forms of unethical behaviour will result in a negative grade in the course without the possibility of compensation or repair. In case of serious violations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 xml:space="preserve">Rulebook on Disciplinary Responsibility of Students at the University of Zadar </w:t>
            </w:r>
            <w:r w:rsidRPr="00CF5812">
              <w:rPr>
                <w:rFonts w:ascii="Merriweather" w:eastAsia="MS Gothic" w:hAnsi="Merriweather"/>
                <w:sz w:val="18"/>
              </w:rPr>
              <w:t>will be applied.</w:t>
            </w:r>
          </w:p>
          <w:p w14:paraId="7FC9997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74111F0D" w14:textId="3D6BD9CA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In electronic communications only messages coming from known addresses with a first and a last name, and which are written in the standard and appropriate academic style, will be responded to.</w:t>
            </w:r>
          </w:p>
          <w:p w14:paraId="4FE1382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0E34D2F8" w14:textId="0C0C08D8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This course uses the Merlin system for e-learning, so students are required to have an AAI account.</w:t>
            </w:r>
          </w:p>
        </w:tc>
      </w:tr>
    </w:tbl>
    <w:p w14:paraId="37434134" w14:textId="77777777" w:rsidR="00794496" w:rsidRPr="00E9767E" w:rsidRDefault="00794496">
      <w:pPr>
        <w:rPr>
          <w:rFonts w:ascii="Georgia" w:hAnsi="Georgia"/>
          <w:sz w:val="24"/>
        </w:rPr>
      </w:pPr>
    </w:p>
    <w:sectPr w:rsidR="00794496" w:rsidRPr="00E9767E" w:rsidSect="0030393A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262A5" w14:textId="77777777" w:rsidR="00440B86" w:rsidRDefault="00440B86" w:rsidP="009947BA">
      <w:pPr>
        <w:spacing w:before="0" w:after="0"/>
      </w:pPr>
      <w:r>
        <w:separator/>
      </w:r>
    </w:p>
  </w:endnote>
  <w:endnote w:type="continuationSeparator" w:id="0">
    <w:p w14:paraId="39FEB87B" w14:textId="77777777" w:rsidR="00440B86" w:rsidRDefault="00440B8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4EC7B" w14:textId="77777777" w:rsidR="00440B86" w:rsidRDefault="00440B86" w:rsidP="009947BA">
      <w:pPr>
        <w:spacing w:before="0" w:after="0"/>
      </w:pPr>
      <w:r>
        <w:separator/>
      </w:r>
    </w:p>
  </w:footnote>
  <w:footnote w:type="continuationSeparator" w:id="0">
    <w:p w14:paraId="5AF02FE0" w14:textId="77777777" w:rsidR="00440B86" w:rsidRDefault="00440B86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B88D" w14:textId="77777777" w:rsidR="0079745E" w:rsidRPr="00CF5812" w:rsidRDefault="00D64661" w:rsidP="00CF5812">
    <w:pPr>
      <w:pStyle w:val="Heading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FAAB53" wp14:editId="6E8B5C1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94030" w14:textId="77777777" w:rsidR="0079745E" w:rsidRDefault="006472B3" w:rsidP="0079745E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4EA23840" wp14:editId="4054C68B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AAB53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73594030" w14:textId="77777777" w:rsidR="0079745E" w:rsidRDefault="006472B3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4EA23840" wp14:editId="4054C68B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09A2EDE4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4A8CF02F" w14:textId="77777777" w:rsidR="0079745E" w:rsidRPr="00CF5812" w:rsidRDefault="0079745E" w:rsidP="0079745E">
    <w:pPr>
      <w:pStyle w:val="Header"/>
      <w:rPr>
        <w:rFonts w:ascii="Merriweather" w:hAnsi="Merriweather"/>
      </w:rPr>
    </w:pPr>
  </w:p>
  <w:p w14:paraId="1BE7294C" w14:textId="77777777" w:rsidR="0079745E" w:rsidRPr="00CF5812" w:rsidRDefault="0079745E">
    <w:pPr>
      <w:pStyle w:val="Header"/>
      <w:rPr>
        <w:rFonts w:ascii="Merriweather" w:hAnsi="Merriweath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D0BBA"/>
    <w:multiLevelType w:val="hybridMultilevel"/>
    <w:tmpl w:val="C24C9708"/>
    <w:lvl w:ilvl="0" w:tplc="B0BC9856">
      <w:start w:val="5"/>
      <w:numFmt w:val="bullet"/>
      <w:lvlText w:val="-"/>
      <w:lvlJc w:val="left"/>
      <w:pPr>
        <w:ind w:left="720" w:hanging="360"/>
      </w:pPr>
      <w:rPr>
        <w:rFonts w:ascii="Merriweather" w:eastAsia="Calibr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F2E31"/>
    <w:multiLevelType w:val="hybridMultilevel"/>
    <w:tmpl w:val="C9A4452E"/>
    <w:lvl w:ilvl="0" w:tplc="D40EB3E4">
      <w:start w:val="5"/>
      <w:numFmt w:val="bullet"/>
      <w:lvlText w:val="-"/>
      <w:lvlJc w:val="left"/>
      <w:pPr>
        <w:ind w:left="720" w:hanging="360"/>
      </w:pPr>
      <w:rPr>
        <w:rFonts w:ascii="Merriweather" w:eastAsia="Calibr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91123">
    <w:abstractNumId w:val="0"/>
  </w:num>
  <w:num w:numId="2" w16cid:durableId="1649745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26336"/>
    <w:rsid w:val="00071178"/>
    <w:rsid w:val="000763BB"/>
    <w:rsid w:val="000801CA"/>
    <w:rsid w:val="00092120"/>
    <w:rsid w:val="000A3B75"/>
    <w:rsid w:val="000A6C5D"/>
    <w:rsid w:val="000A790E"/>
    <w:rsid w:val="000A7977"/>
    <w:rsid w:val="000C0578"/>
    <w:rsid w:val="000C17CF"/>
    <w:rsid w:val="000D6165"/>
    <w:rsid w:val="000F237F"/>
    <w:rsid w:val="000F3DFA"/>
    <w:rsid w:val="000F7E17"/>
    <w:rsid w:val="0010332B"/>
    <w:rsid w:val="001443A2"/>
    <w:rsid w:val="00150B32"/>
    <w:rsid w:val="00174343"/>
    <w:rsid w:val="001821A6"/>
    <w:rsid w:val="00197510"/>
    <w:rsid w:val="001A710D"/>
    <w:rsid w:val="001B603B"/>
    <w:rsid w:val="001C0985"/>
    <w:rsid w:val="001C1F60"/>
    <w:rsid w:val="001C6597"/>
    <w:rsid w:val="001C6B41"/>
    <w:rsid w:val="001D7981"/>
    <w:rsid w:val="00211581"/>
    <w:rsid w:val="00217670"/>
    <w:rsid w:val="0022722C"/>
    <w:rsid w:val="0028545A"/>
    <w:rsid w:val="0028624E"/>
    <w:rsid w:val="002A72C3"/>
    <w:rsid w:val="002B31F4"/>
    <w:rsid w:val="002D229E"/>
    <w:rsid w:val="002D28F5"/>
    <w:rsid w:val="002E1CE6"/>
    <w:rsid w:val="002E3BD2"/>
    <w:rsid w:val="002E6D1E"/>
    <w:rsid w:val="002F2D22"/>
    <w:rsid w:val="0030393A"/>
    <w:rsid w:val="00326091"/>
    <w:rsid w:val="00327911"/>
    <w:rsid w:val="00342D63"/>
    <w:rsid w:val="00347ADF"/>
    <w:rsid w:val="00350F5F"/>
    <w:rsid w:val="00357643"/>
    <w:rsid w:val="00370408"/>
    <w:rsid w:val="00371634"/>
    <w:rsid w:val="00373931"/>
    <w:rsid w:val="00374DF8"/>
    <w:rsid w:val="00386E9C"/>
    <w:rsid w:val="00393964"/>
    <w:rsid w:val="003A2AFB"/>
    <w:rsid w:val="003A3E41"/>
    <w:rsid w:val="003A3FA8"/>
    <w:rsid w:val="003D36C1"/>
    <w:rsid w:val="003D5EA5"/>
    <w:rsid w:val="003F11B6"/>
    <w:rsid w:val="003F17B8"/>
    <w:rsid w:val="00401D65"/>
    <w:rsid w:val="00440B86"/>
    <w:rsid w:val="00453362"/>
    <w:rsid w:val="00461219"/>
    <w:rsid w:val="00470F6D"/>
    <w:rsid w:val="0047188D"/>
    <w:rsid w:val="00483BC3"/>
    <w:rsid w:val="004923F4"/>
    <w:rsid w:val="004B553E"/>
    <w:rsid w:val="004E28A9"/>
    <w:rsid w:val="004F545C"/>
    <w:rsid w:val="0050583D"/>
    <w:rsid w:val="00516BDD"/>
    <w:rsid w:val="00532208"/>
    <w:rsid w:val="00533D12"/>
    <w:rsid w:val="005353ED"/>
    <w:rsid w:val="005409D3"/>
    <w:rsid w:val="005514C3"/>
    <w:rsid w:val="00560CCB"/>
    <w:rsid w:val="00562FAC"/>
    <w:rsid w:val="005A6660"/>
    <w:rsid w:val="005C7814"/>
    <w:rsid w:val="005D02A5"/>
    <w:rsid w:val="005D3518"/>
    <w:rsid w:val="005E1668"/>
    <w:rsid w:val="005F44CA"/>
    <w:rsid w:val="005F6E0B"/>
    <w:rsid w:val="006006C4"/>
    <w:rsid w:val="00611479"/>
    <w:rsid w:val="00616BEE"/>
    <w:rsid w:val="0062328F"/>
    <w:rsid w:val="006330BB"/>
    <w:rsid w:val="006330E0"/>
    <w:rsid w:val="006472B3"/>
    <w:rsid w:val="006478F1"/>
    <w:rsid w:val="00684BBC"/>
    <w:rsid w:val="006910BB"/>
    <w:rsid w:val="00692CFB"/>
    <w:rsid w:val="0069603F"/>
    <w:rsid w:val="006B4920"/>
    <w:rsid w:val="006C6370"/>
    <w:rsid w:val="006D31C1"/>
    <w:rsid w:val="00700D7A"/>
    <w:rsid w:val="007361E7"/>
    <w:rsid w:val="007368EB"/>
    <w:rsid w:val="00780818"/>
    <w:rsid w:val="0078125F"/>
    <w:rsid w:val="00785CAA"/>
    <w:rsid w:val="00794496"/>
    <w:rsid w:val="007967CC"/>
    <w:rsid w:val="0079745E"/>
    <w:rsid w:val="00797B40"/>
    <w:rsid w:val="007C43A4"/>
    <w:rsid w:val="007D3D2D"/>
    <w:rsid w:val="007D4D2D"/>
    <w:rsid w:val="007F0559"/>
    <w:rsid w:val="00807D1D"/>
    <w:rsid w:val="0081194D"/>
    <w:rsid w:val="00811E11"/>
    <w:rsid w:val="0083622B"/>
    <w:rsid w:val="00837238"/>
    <w:rsid w:val="00865776"/>
    <w:rsid w:val="00874D5D"/>
    <w:rsid w:val="008750BD"/>
    <w:rsid w:val="00891C60"/>
    <w:rsid w:val="008942F0"/>
    <w:rsid w:val="00894817"/>
    <w:rsid w:val="008A3541"/>
    <w:rsid w:val="008C6E72"/>
    <w:rsid w:val="008D45DB"/>
    <w:rsid w:val="008E32EB"/>
    <w:rsid w:val="008F7AC7"/>
    <w:rsid w:val="00900992"/>
    <w:rsid w:val="0090214F"/>
    <w:rsid w:val="009032E1"/>
    <w:rsid w:val="009163E6"/>
    <w:rsid w:val="00931820"/>
    <w:rsid w:val="00970EA3"/>
    <w:rsid w:val="009760E8"/>
    <w:rsid w:val="009831B1"/>
    <w:rsid w:val="009878A9"/>
    <w:rsid w:val="009947BA"/>
    <w:rsid w:val="00996588"/>
    <w:rsid w:val="00997F41"/>
    <w:rsid w:val="009A0DF8"/>
    <w:rsid w:val="009A284F"/>
    <w:rsid w:val="009C56B1"/>
    <w:rsid w:val="009D5226"/>
    <w:rsid w:val="009E2FD4"/>
    <w:rsid w:val="00A00D2B"/>
    <w:rsid w:val="00A01CE1"/>
    <w:rsid w:val="00A1014E"/>
    <w:rsid w:val="00A428D0"/>
    <w:rsid w:val="00A43592"/>
    <w:rsid w:val="00A9132B"/>
    <w:rsid w:val="00AA1A5A"/>
    <w:rsid w:val="00AC358B"/>
    <w:rsid w:val="00AD23FB"/>
    <w:rsid w:val="00AF114F"/>
    <w:rsid w:val="00AF51C6"/>
    <w:rsid w:val="00B07E9E"/>
    <w:rsid w:val="00B26498"/>
    <w:rsid w:val="00B26567"/>
    <w:rsid w:val="00B27D65"/>
    <w:rsid w:val="00B379C6"/>
    <w:rsid w:val="00B4202A"/>
    <w:rsid w:val="00B438CD"/>
    <w:rsid w:val="00B4397F"/>
    <w:rsid w:val="00B612F8"/>
    <w:rsid w:val="00B652FB"/>
    <w:rsid w:val="00B71A57"/>
    <w:rsid w:val="00B7307A"/>
    <w:rsid w:val="00B95B31"/>
    <w:rsid w:val="00BD18F3"/>
    <w:rsid w:val="00BD5703"/>
    <w:rsid w:val="00BE1EA6"/>
    <w:rsid w:val="00BE4D20"/>
    <w:rsid w:val="00C02454"/>
    <w:rsid w:val="00C129A6"/>
    <w:rsid w:val="00C3477B"/>
    <w:rsid w:val="00C66E84"/>
    <w:rsid w:val="00C7328F"/>
    <w:rsid w:val="00C85956"/>
    <w:rsid w:val="00C9733D"/>
    <w:rsid w:val="00CA26BD"/>
    <w:rsid w:val="00CA3783"/>
    <w:rsid w:val="00CB23F4"/>
    <w:rsid w:val="00CC101B"/>
    <w:rsid w:val="00CC2BC9"/>
    <w:rsid w:val="00CD2B00"/>
    <w:rsid w:val="00CD7933"/>
    <w:rsid w:val="00CF149C"/>
    <w:rsid w:val="00CF5812"/>
    <w:rsid w:val="00CF5EFB"/>
    <w:rsid w:val="00D12470"/>
    <w:rsid w:val="00D136E4"/>
    <w:rsid w:val="00D14782"/>
    <w:rsid w:val="00D313BD"/>
    <w:rsid w:val="00D34223"/>
    <w:rsid w:val="00D5334D"/>
    <w:rsid w:val="00D5523D"/>
    <w:rsid w:val="00D64661"/>
    <w:rsid w:val="00D7394D"/>
    <w:rsid w:val="00D90923"/>
    <w:rsid w:val="00D944DF"/>
    <w:rsid w:val="00DD110C"/>
    <w:rsid w:val="00DE6D53"/>
    <w:rsid w:val="00E06E39"/>
    <w:rsid w:val="00E07D73"/>
    <w:rsid w:val="00E17D18"/>
    <w:rsid w:val="00E23BC3"/>
    <w:rsid w:val="00E23DFC"/>
    <w:rsid w:val="00E30E67"/>
    <w:rsid w:val="00E322FC"/>
    <w:rsid w:val="00E427AC"/>
    <w:rsid w:val="00E47501"/>
    <w:rsid w:val="00E83699"/>
    <w:rsid w:val="00E9767E"/>
    <w:rsid w:val="00EA4B28"/>
    <w:rsid w:val="00EC2DBA"/>
    <w:rsid w:val="00ED4262"/>
    <w:rsid w:val="00EF38B6"/>
    <w:rsid w:val="00F018D3"/>
    <w:rsid w:val="00F02A8F"/>
    <w:rsid w:val="00F02B5A"/>
    <w:rsid w:val="00F20A28"/>
    <w:rsid w:val="00F33614"/>
    <w:rsid w:val="00F504CA"/>
    <w:rsid w:val="00F513E0"/>
    <w:rsid w:val="00F566DA"/>
    <w:rsid w:val="00F84F5E"/>
    <w:rsid w:val="00F84FF3"/>
    <w:rsid w:val="00FB40D6"/>
    <w:rsid w:val="00FC1D04"/>
    <w:rsid w:val="00FC2198"/>
    <w:rsid w:val="00FC283E"/>
    <w:rsid w:val="00FC2C47"/>
    <w:rsid w:val="00FC7947"/>
    <w:rsid w:val="00FD6DDB"/>
    <w:rsid w:val="00FE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B5AA6"/>
  <w15:docId w15:val="{DDC7E97B-B217-404D-A17A-E4B34B4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uiPriority w:val="99"/>
    <w:unhideWhenUsed/>
    <w:rsid w:val="001975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4D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1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rleta@unizd.hr" TargetMode="External"/><Relationship Id="rId13" Type="http://schemas.openxmlformats.org/officeDocument/2006/relationships/hyperlink" Target="https://skolazazivot.hr/medupredmetne-tem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9_01_7_140.html?fbclid=IwAR2vWrVUp_OCmEQNS-FM3IYs5aJ3onEmfxtn9QmYR_cKpk35QxlEBqE_Zs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ml.at/Portals/1/documents/ECML-resources/CARAP-FR.pdf?ver=2018-03-20-120658-7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cml.at/Portals/1/5MTP/Bleichenbacher/CEFRLT-conclusions-FR.pdf?ver=2019-11-29-150323-533" TargetMode="External"/><Relationship Id="rId10" Type="http://schemas.openxmlformats.org/officeDocument/2006/relationships/hyperlink" Target="https://rm.coe.int/cecr-volume-complementaire-avec-de-nouveaux-descripteurs/16807875d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ivcevic@unizd.hr" TargetMode="External"/><Relationship Id="rId14" Type="http://schemas.openxmlformats.org/officeDocument/2006/relationships/hyperlink" Target="https://www.ecml.at/Portals/1/documents/ECML-resources/EPOSTL-FR.pdf?ver=2018-03-22-164303-6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AAA9-CB73-43E2-A041-49E575F9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MP</cp:lastModifiedBy>
  <cp:revision>11</cp:revision>
  <cp:lastPrinted>2021-02-12T11:28:00Z</cp:lastPrinted>
  <dcterms:created xsi:type="dcterms:W3CDTF">2024-08-26T15:33:00Z</dcterms:created>
  <dcterms:modified xsi:type="dcterms:W3CDTF">2024-08-27T12:11:00Z</dcterms:modified>
</cp:coreProperties>
</file>