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CF1E1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4"/>
        <w:gridCol w:w="37"/>
        <w:gridCol w:w="378"/>
        <w:gridCol w:w="416"/>
        <w:gridCol w:w="237"/>
        <w:gridCol w:w="31"/>
        <w:gridCol w:w="148"/>
        <w:gridCol w:w="250"/>
        <w:gridCol w:w="101"/>
        <w:gridCol w:w="64"/>
        <w:gridCol w:w="69"/>
        <w:gridCol w:w="351"/>
        <w:gridCol w:w="55"/>
        <w:gridCol w:w="361"/>
        <w:gridCol w:w="292"/>
        <w:gridCol w:w="115"/>
        <w:gridCol w:w="90"/>
        <w:gridCol w:w="163"/>
        <w:gridCol w:w="48"/>
        <w:gridCol w:w="56"/>
        <w:gridCol w:w="682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5C70F8" w:rsidRPr="00305DC5" w14:paraId="476BB88B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1BF04FC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8" w:type="dxa"/>
            <w:gridSpan w:val="25"/>
            <w:vAlign w:val="center"/>
          </w:tcPr>
          <w:p w14:paraId="182EDE4A" w14:textId="77777777" w:rsidR="005C70F8" w:rsidRPr="00305DC5" w:rsidRDefault="005C70F8" w:rsidP="00587EE6">
            <w:pPr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9126CD7" w14:textId="77777777" w:rsidR="005C70F8" w:rsidRPr="00305DC5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2E6482D" w14:textId="2D2BBC9C" w:rsidR="005C70F8" w:rsidRPr="00305DC5" w:rsidRDefault="001C5E73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5C70F8" w:rsidRPr="00305DC5" w14:paraId="152178FD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0A93904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8" w:type="dxa"/>
            <w:gridSpan w:val="25"/>
            <w:vAlign w:val="center"/>
          </w:tcPr>
          <w:p w14:paraId="5A13B1B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Upravljanje prijevodnim projektima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09587D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4389B63F" w14:textId="77777777" w:rsidR="005C70F8" w:rsidRPr="00305DC5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5C70F8" w:rsidRPr="00305DC5" w14:paraId="2EA3933C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02B3D2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9" w:type="dxa"/>
            <w:gridSpan w:val="34"/>
            <w:shd w:val="clear" w:color="auto" w:fill="FFFFFF" w:themeFill="background1"/>
            <w:vAlign w:val="center"/>
          </w:tcPr>
          <w:p w14:paraId="55D6DB3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5C70F8" w:rsidRPr="00305DC5" w14:paraId="306B3AA9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454339F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1" w:type="dxa"/>
            <w:gridSpan w:val="10"/>
          </w:tcPr>
          <w:p w14:paraId="3D4D37E6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566643ED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2C48BEFB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7DD35B87" w14:textId="77777777" w:rsidR="005C70F8" w:rsidRPr="00305DC5" w:rsidRDefault="0000000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5C70F8" w:rsidRPr="0017531F" w14:paraId="2536C1F0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CB63F89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6B031F4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74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0079268D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4241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2C89895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598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4927029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688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0E5A6A5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82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5C70F8" w:rsidRPr="0017531F" w14:paraId="42656E71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BADE4B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8" w:type="dxa"/>
            <w:gridSpan w:val="4"/>
          </w:tcPr>
          <w:p w14:paraId="5BEEAF5F" w14:textId="79026794" w:rsidR="005C70F8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ECABE54" w14:textId="210FFBB7" w:rsidR="005C70F8" w:rsidRPr="0017531F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2F48F27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6"/>
            <w:vAlign w:val="center"/>
          </w:tcPr>
          <w:p w14:paraId="2B24C813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3D1C52F3" w14:textId="5B1C9760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2A70A26" w14:textId="4EF0B87D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D3D0D6C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0A38DC3B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5C70F8" w:rsidRPr="0017531F" w14:paraId="1FCF8D2D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4AC8EE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8" w:type="dxa"/>
            <w:gridSpan w:val="4"/>
            <w:vAlign w:val="center"/>
          </w:tcPr>
          <w:p w14:paraId="780B312B" w14:textId="6C7399B9" w:rsidR="005C70F8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63642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606A2F3D" w14:textId="52E2A4D7" w:rsidR="005C70F8" w:rsidRPr="0017531F" w:rsidRDefault="0000000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688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64A3114C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750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EDB7E27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25838D70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466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42D5D169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857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5C70F8" w:rsidRPr="0017531F" w14:paraId="6A0C2DF4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867BDA1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5" w:type="dxa"/>
            <w:gridSpan w:val="2"/>
          </w:tcPr>
          <w:p w14:paraId="3EE2B1D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19CE462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1966EC7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1C8B3D78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24C1F811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405664FD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D6D1C52" w14:textId="77777777" w:rsidR="005C70F8" w:rsidRPr="0017531F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6DE44A88" w14:textId="77777777" w:rsidR="005C70F8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66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0290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5C70F8" w:rsidRPr="0017531F" w14:paraId="4AC216FC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04BCEDE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8" w:type="dxa"/>
            <w:gridSpan w:val="13"/>
            <w:vAlign w:val="center"/>
          </w:tcPr>
          <w:p w14:paraId="274C03B3" w14:textId="0A9C07E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  <w:r w:rsidR="00FB3C21">
              <w:rPr>
                <w:rFonts w:ascii="Merriweather" w:hAnsi="Merriweather" w:cs="Times New Roman"/>
                <w:sz w:val="16"/>
                <w:szCs w:val="16"/>
              </w:rPr>
              <w:t>; po potrebi online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A36B6FB" w14:textId="77777777" w:rsidR="005C70F8" w:rsidRPr="0017531F" w:rsidRDefault="005C70F8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0" w:type="dxa"/>
            <w:gridSpan w:val="11"/>
            <w:vAlign w:val="center"/>
          </w:tcPr>
          <w:p w14:paraId="10168391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5C70F8" w:rsidRPr="0017531F" w14:paraId="455791D8" w14:textId="77777777" w:rsidTr="00587EE6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2F89C10" w14:textId="77777777" w:rsidR="005C70F8" w:rsidRPr="0017531F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8" w:type="dxa"/>
            <w:gridSpan w:val="13"/>
            <w:vAlign w:val="center"/>
          </w:tcPr>
          <w:p w14:paraId="6687D579" w14:textId="1C64D022" w:rsidR="005C70F8" w:rsidRPr="0017531F" w:rsidRDefault="00AA556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4155DA0" w14:textId="77777777" w:rsidR="005C70F8" w:rsidRPr="0017531F" w:rsidRDefault="005C70F8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0" w:type="dxa"/>
            <w:gridSpan w:val="11"/>
            <w:vAlign w:val="center"/>
          </w:tcPr>
          <w:p w14:paraId="42B56E5C" w14:textId="78ED41F8" w:rsidR="005C70F8" w:rsidRPr="0017531F" w:rsidRDefault="0075285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.01.2025.</w:t>
            </w:r>
          </w:p>
        </w:tc>
      </w:tr>
      <w:tr w:rsidR="005C70F8" w:rsidRPr="00305DC5" w14:paraId="50558DD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82DDD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9" w:type="dxa"/>
            <w:gridSpan w:val="34"/>
          </w:tcPr>
          <w:p w14:paraId="7684664D" w14:textId="68F29279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Upisan I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II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. semestar diplomskog studija francuskog jezika i književnosti – smjer prevoditeljski</w:t>
            </w:r>
          </w:p>
        </w:tc>
      </w:tr>
      <w:tr w:rsidR="005C70F8" w:rsidRPr="00305DC5" w14:paraId="13030C2B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7D2F19F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371A918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6F68A6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9" w:type="dxa"/>
            <w:gridSpan w:val="34"/>
            <w:vAlign w:val="center"/>
          </w:tcPr>
          <w:p w14:paraId="6B27DDB7" w14:textId="0C498DDB" w:rsidR="005C70F8" w:rsidRPr="00305DC5" w:rsidRDefault="00E93096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red. prof.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>dr.sc. Vanda Mikšić</w:t>
            </w:r>
          </w:p>
        </w:tc>
      </w:tr>
      <w:tr w:rsidR="005C70F8" w:rsidRPr="00305DC5" w14:paraId="31D0EB4F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A70E20C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  <w:vAlign w:val="center"/>
          </w:tcPr>
          <w:p w14:paraId="079CC898" w14:textId="77777777" w:rsidR="005C70F8" w:rsidRPr="00305DC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5C70F8" w:rsidRPr="00305DC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vmiksic@unizd.hr</w:t>
              </w:r>
            </w:hyperlink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24C827B7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2DA86FA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5C70F8" w:rsidRPr="00305DC5" w14:paraId="1DDE4E87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36DFF6AA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9" w:type="dxa"/>
            <w:gridSpan w:val="34"/>
          </w:tcPr>
          <w:p w14:paraId="49069DBE" w14:textId="53533670" w:rsidR="001C5E73" w:rsidRPr="00305DC5" w:rsidRDefault="001C5E73" w:rsidP="00AA55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40F314B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47755F9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212A35DC" w14:textId="41C8BF5D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6B60EAE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020595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67C904E1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05E30549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9" w:type="dxa"/>
            <w:gridSpan w:val="34"/>
          </w:tcPr>
          <w:p w14:paraId="714E66C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1EA007C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25CD14DD" w14:textId="77777777" w:rsidR="005C70F8" w:rsidRPr="00305DC5" w:rsidRDefault="005C70F8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47A6360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4E7493C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6955E0D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7DB99DAB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2E152F0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0D470646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54E2949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7" w:type="dxa"/>
            <w:gridSpan w:val="7"/>
            <w:vAlign w:val="center"/>
          </w:tcPr>
          <w:p w14:paraId="136A6ACD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748FF211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1466DD6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5F087BB" w14:textId="40693B94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3C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4793D45E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5C70F8" w:rsidRPr="00305DC5" w14:paraId="6B1EECC3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8C8630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3A8BD4D7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21711918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ADC7128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5EDD14A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4F82E1D8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70F8" w:rsidRPr="00305DC5" w14:paraId="526F30C6" w14:textId="77777777" w:rsidTr="00587EE6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C6DF81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2" w:type="dxa"/>
            <w:gridSpan w:val="33"/>
            <w:vAlign w:val="center"/>
          </w:tcPr>
          <w:p w14:paraId="41D4535E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Temeljni cilj kolegija je upoznavanje studenata s procesom upravljanja prijevodnim projektima u svrhu što efikasnije prilagodbe tržištu rada nakon stjecanja diplome.</w:t>
            </w:r>
          </w:p>
          <w:p w14:paraId="098F0708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Odslušavši kolegij, studenti će poznavati situaciju na tržištu prevođenja (status, tarife, porezni sustav, ugovori, zakoni i propisi) i moći će:</w:t>
            </w:r>
          </w:p>
          <w:p w14:paraId="4F0D7521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1) utvrditi budžet i izraditi ponudu;</w:t>
            </w:r>
          </w:p>
          <w:p w14:paraId="525347CE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2) pripremiti prijevodni projekt (definirati projekt, sastaviti ekipu, prenijeti ili izraditi upute, prenijeti i/ili zadati rokove, dostaviti tekst i potrebne materijale u odgovarajućem formatu);</w:t>
            </w:r>
          </w:p>
          <w:p w14:paraId="5FF69B5A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val="fr-FR"/>
              </w:rPr>
              <w:t>3) izraditi obrasce potrebne za upravljanje projektom;</w:t>
            </w:r>
          </w:p>
          <w:p w14:paraId="12B2ACA8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val="en-US"/>
              </w:rPr>
              <w:t>4) komunicirati s naručiteljem i s članovima ekipe tijekom procesa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B965E27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5) riješiti pitanje autorskih prava;</w:t>
            </w:r>
          </w:p>
          <w:p w14:paraId="02A6F60F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6) izdavati fakture;</w:t>
            </w:r>
          </w:p>
          <w:p w14:paraId="5A3A428A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7) izvršiti ujednačavanje (terminološko, stilsko i sl.) te kontrolu kvalitete prijevoda;</w:t>
            </w:r>
          </w:p>
          <w:p w14:paraId="08177E9B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8) korigirati prijevod prema sugestijama vanjske kontrole kvalitete,</w:t>
            </w:r>
          </w:p>
          <w:p w14:paraId="0860BBF5" w14:textId="77777777" w:rsidR="005C70F8" w:rsidRPr="00305DC5" w:rsidRDefault="005C70F8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9) usvojiti relevantna teorijska znanja i terminologiju,</w:t>
            </w:r>
          </w:p>
          <w:p w14:paraId="02174999" w14:textId="4EA4A326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10) služiti se 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 xml:space="preserve">relevantnim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program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ima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5C70F8" w:rsidRPr="00305DC5" w14:paraId="45C01817" w14:textId="77777777" w:rsidTr="00587EE6">
        <w:tc>
          <w:tcPr>
            <w:tcW w:w="1841" w:type="dxa"/>
            <w:gridSpan w:val="2"/>
            <w:shd w:val="clear" w:color="auto" w:fill="F2F2F2" w:themeFill="background1" w:themeFillShade="F2"/>
          </w:tcPr>
          <w:p w14:paraId="0EAEECA2" w14:textId="77777777" w:rsidR="005C70F8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  <w:p w14:paraId="67B8BF04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33"/>
            <w:vAlign w:val="center"/>
          </w:tcPr>
          <w:p w14:paraId="3584F73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Na razini programa nakon odslušanog predmeta studenti će moći:</w:t>
            </w:r>
          </w:p>
          <w:p w14:paraId="490BB42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1) dodatno i usustavljeno razvijati profesionalna znanja i vještine </w:t>
            </w:r>
          </w:p>
          <w:p w14:paraId="610AC2C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raditi samostalno i u ekipi (njegovati suradnički duh)</w:t>
            </w:r>
          </w:p>
          <w:p w14:paraId="74DE8C1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prevoditi sukladno etičkim imperativima i profesionalnim normama, ,</w:t>
            </w:r>
          </w:p>
          <w:p w14:paraId="18B0C1E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komunicirati (s naručiteljem, članovima ekipe, autorom teksta, stručnjacima iz pojedinih područja),</w:t>
            </w:r>
          </w:p>
          <w:p w14:paraId="500C288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sastavljati dokumente (narudžbe, ugovore, račune i sl.)</w:t>
            </w:r>
          </w:p>
          <w:p w14:paraId="7D7B291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planirati i organizati prijevodni projekt</w:t>
            </w:r>
          </w:p>
          <w:p w14:paraId="78E5439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upravljati manjim prijevodnim projektom ili sudjelovati u radu na prijevodnom projektu,</w:t>
            </w:r>
          </w:p>
          <w:p w14:paraId="0E5E835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vrednovati svoj i tuđi prijevod</w:t>
            </w:r>
          </w:p>
          <w:p w14:paraId="5AE0B2A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lastRenderedPageBreak/>
              <w:t>- upoznati postupke osiguravanja kvalitete i jamčenja njezine provedbe</w:t>
            </w:r>
          </w:p>
          <w:p w14:paraId="7933D1D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- uočiti potrebu za stalnim usvajanjem novih znanja i vještina i usavršavanjem</w:t>
            </w:r>
          </w:p>
          <w:p w14:paraId="540719D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2) produbljivati prijevodna znanja i vještine </w:t>
            </w:r>
          </w:p>
          <w:p w14:paraId="2F78735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3) produbljivati tematska znanja i vještine</w:t>
            </w:r>
          </w:p>
          <w:p w14:paraId="3AED25E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4) produbljivati interkulturna znanja i vještine</w:t>
            </w:r>
          </w:p>
          <w:p w14:paraId="36D3ADD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5) produbljivati tehnička/informatička znanja i vještine</w:t>
            </w:r>
          </w:p>
          <w:p w14:paraId="71C1D1C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6) brže i učinkovitije se dokumentirati na zadanu temu</w:t>
            </w:r>
          </w:p>
          <w:p w14:paraId="339A692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7) svladati vještinu lekture i korekture (prevedenog) teksta</w:t>
            </w:r>
          </w:p>
        </w:tc>
      </w:tr>
      <w:tr w:rsidR="005C70F8" w:rsidRPr="00305DC5" w14:paraId="58A1E609" w14:textId="77777777" w:rsidTr="00587EE6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756902E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40EEF555" w14:textId="77777777" w:rsidTr="00587EE6">
        <w:trPr>
          <w:trHeight w:val="190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5602BA10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7" w:type="dxa"/>
            <w:gridSpan w:val="7"/>
            <w:vAlign w:val="center"/>
          </w:tcPr>
          <w:p w14:paraId="41A8ED00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0898F624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F276E16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6B725DF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B34BACC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5C70F8" w:rsidRPr="00305DC5" w14:paraId="1DAAA163" w14:textId="77777777" w:rsidTr="00587EE6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2A4693D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70A1C63D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093F0208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13DA7B9" w14:textId="1D46C146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5585499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8B25D1A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5C70F8" w:rsidRPr="00305DC5" w14:paraId="18908503" w14:textId="77777777" w:rsidTr="00587EE6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35FE1ED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70F3048F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3602E0F4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77CC5FC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78C42A1D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5C70F8" w:rsidRPr="00305DC5" w14:paraId="617E7861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7B4B7BE8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9" w:type="dxa"/>
            <w:gridSpan w:val="34"/>
            <w:vAlign w:val="center"/>
          </w:tcPr>
          <w:p w14:paraId="19DD7FD9" w14:textId="79BECC16" w:rsidR="005C70F8" w:rsidRPr="00305DC5" w:rsidRDefault="005C70F8" w:rsidP="00587EE6">
            <w:pPr>
              <w:spacing w:before="120" w:after="1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70% prisustva na predavanjima i 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 xml:space="preserve">izvršen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projek</w:t>
            </w:r>
            <w:r w:rsidR="00AA5560">
              <w:rPr>
                <w:rFonts w:ascii="Merriweather" w:hAnsi="Merriweather" w:cs="Times New Roman"/>
                <w:sz w:val="16"/>
                <w:szCs w:val="16"/>
              </w:rPr>
              <w:t>tni zadatak.</w:t>
            </w:r>
          </w:p>
        </w:tc>
      </w:tr>
      <w:tr w:rsidR="005C70F8" w:rsidRPr="00305DC5" w14:paraId="4413E8D7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DD0531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5" w:type="dxa"/>
            <w:gridSpan w:val="15"/>
          </w:tcPr>
          <w:p w14:paraId="791D0E7A" w14:textId="01142A8A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C14AD0" w14:textId="7A6DA144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14600E5E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C70F8" w:rsidRPr="00305DC5" w14:paraId="63DDA19F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AD85EE4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5" w:type="dxa"/>
            <w:gridSpan w:val="15"/>
            <w:vAlign w:val="center"/>
          </w:tcPr>
          <w:p w14:paraId="69BD220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17D022A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26CEBAB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70F8" w:rsidRPr="00305DC5" w14:paraId="567BD12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88E31DE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9" w:type="dxa"/>
            <w:gridSpan w:val="34"/>
          </w:tcPr>
          <w:p w14:paraId="121BFB1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Kolegij se sastoji od niza predavanja na kojima će studenti usvojiti znanja i vještine vezane za upravljanje prijevodnim projektima, od dobivanja narudžbe do isporuke prijevoda. Pritom će se upoznati i s raznim statusima prevoditelja, pravilima i propisima vezanim za prevodilačku djelatnost, te usvojiti relevantnu terminologiju. Teorija će zatim biti primijenjena u praksi na konkretnim prijevodnim projektima koji su zamišljeni tako da svaki student upravlja jednim prijevodnim projektom, te sudjeluje u nekoliko drugih projekata kao član ekipe, pri čemu će imati različite uloge (terminolog, prevoditelj, lektorm, proof-reader itd.). Prijevodni projekti bit će raznovrsni (stručni, književni, audiovizualni itd.) čime će se dodatno poticati reaktivnost, proaktivnost i fleksibilnost studenata u radnim zadacima. Studenti će na tjednoj bazi izvještavati profesora o napredovanju projekta kojim upravlja. </w:t>
            </w:r>
          </w:p>
        </w:tc>
      </w:tr>
      <w:tr w:rsidR="005C70F8" w:rsidRPr="00305DC5" w14:paraId="4D9B9D70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714C44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9" w:type="dxa"/>
            <w:gridSpan w:val="34"/>
          </w:tcPr>
          <w:p w14:paraId="22BAA73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Predavanja (15 sati):</w:t>
            </w:r>
          </w:p>
          <w:p w14:paraId="6DADD77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1-2.Uvodno predavanje o upravljanju prijevodnim projektima</w:t>
            </w:r>
          </w:p>
          <w:p w14:paraId="4131204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3-4. Status prevoditelja (obrt, poduzeće, samostalni prevoditelj, zaposlenik), ugovori i porezni sustav, GDPR, NDA ugovori</w:t>
            </w:r>
          </w:p>
          <w:p w14:paraId="14AFB7B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5-6. Kontakt s klijentima i (potencijalnim) članovima ekipe, deontološka pravila, autorska prava</w:t>
            </w:r>
          </w:p>
          <w:p w14:paraId="3428516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7-8. Izrada ponude i potpisivanje ugovora (hrvatski i europski standardi vezani za cijenu, korake u pregovaranju, konačnu ponudu, potpisivanje ugovora)</w:t>
            </w:r>
          </w:p>
          <w:p w14:paraId="09C7DFC5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9-10. Zaprimanje, definiranje (tip, sastavnice, etape, resursi) i distribucija prijevodnog projekta</w:t>
            </w:r>
          </w:p>
          <w:p w14:paraId="53E04C00" w14:textId="139DE42B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11-12. Pokretanje prijevodnog projekta, rad u programu</w:t>
            </w:r>
          </w:p>
          <w:p w14:paraId="5ED0881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13-14. Praćenje i zaključivanje prijevodnog projekta</w:t>
            </w:r>
          </w:p>
          <w:p w14:paraId="0102EB3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15. Gostovanje stručnjaka</w:t>
            </w:r>
          </w:p>
          <w:p w14:paraId="6806BB0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540F24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Seminari (15 sati): </w:t>
            </w:r>
          </w:p>
          <w:p w14:paraId="079B55B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16. Gostovanje stručnjaka</w:t>
            </w:r>
          </w:p>
          <w:p w14:paraId="6D34826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17-18.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Kolokvij + Praćenje i analiza studentskih prijevodnih projekata</w:t>
            </w:r>
          </w:p>
          <w:p w14:paraId="127CA93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19-20.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5373F174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21-22.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2202C68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23-24.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</w:p>
          <w:p w14:paraId="5F863B1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25-26. 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Praćenje i analiza studentskih prijevodnih projekata</w:t>
            </w:r>
          </w:p>
          <w:p w14:paraId="3B97028F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27-28. Praćenje i analiza studentskih prijevodnih projekata</w:t>
            </w:r>
          </w:p>
          <w:p w14:paraId="2B49E9D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ind w:left="40"/>
              <w:rPr>
                <w:rFonts w:ascii="Merriweather" w:hAnsi="Merriweather" w:cs="Arial"/>
                <w:sz w:val="16"/>
                <w:szCs w:val="16"/>
              </w:rPr>
            </w:pPr>
            <w:r w:rsidRPr="00305DC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29-30. Praćenje i analiza studentskih prijevodnih projekata </w:t>
            </w:r>
          </w:p>
        </w:tc>
      </w:tr>
      <w:tr w:rsidR="005C70F8" w:rsidRPr="00305DC5" w14:paraId="03AAD48A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65F3B97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9" w:type="dxa"/>
            <w:gridSpan w:val="34"/>
            <w:vAlign w:val="center"/>
          </w:tcPr>
          <w:p w14:paraId="521ED3A9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Matis, Nancy: </w:t>
            </w:r>
            <w:r w:rsidRPr="00305DC5">
              <w:rPr>
                <w:rFonts w:ascii="Merriweather" w:hAnsi="Merriweather" w:cs="Times New Roman"/>
                <w:i/>
                <w:sz w:val="16"/>
                <w:szCs w:val="16"/>
              </w:rPr>
              <w:t>Comment gérer vos projets de traduction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>, Edipro, Liège, 2010.</w:t>
            </w:r>
          </w:p>
        </w:tc>
      </w:tr>
      <w:tr w:rsidR="005C70F8" w:rsidRPr="00305DC5" w14:paraId="28F7819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BA852F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9" w:type="dxa"/>
            <w:gridSpan w:val="34"/>
          </w:tcPr>
          <w:p w14:paraId="1383238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5C70F8" w:rsidRPr="00305DC5" w14:paraId="537182B9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3A331529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9" w:type="dxa"/>
            <w:gridSpan w:val="34"/>
          </w:tcPr>
          <w:p w14:paraId="54BF8C2D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</w:p>
        </w:tc>
      </w:tr>
      <w:tr w:rsidR="005C70F8" w:rsidRPr="00305DC5" w14:paraId="0996AF79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44B0CE0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6" w:type="dxa"/>
            <w:gridSpan w:val="29"/>
          </w:tcPr>
          <w:p w14:paraId="4DDC7559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D8EC7E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70F8" w:rsidRPr="00305DC5" w14:paraId="596E3E1D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4D6794A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gridSpan w:val="11"/>
            <w:vAlign w:val="center"/>
          </w:tcPr>
          <w:p w14:paraId="62F7FEE5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EFA9080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4D865B43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667EE3C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C2B45EB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3262535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C70F8" w:rsidRPr="00305DC5" w14:paraId="2D300A4B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7551D2E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gridSpan w:val="8"/>
            <w:vAlign w:val="center"/>
          </w:tcPr>
          <w:p w14:paraId="5F149EC4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192" w:type="dxa"/>
            <w:gridSpan w:val="6"/>
            <w:vAlign w:val="center"/>
          </w:tcPr>
          <w:p w14:paraId="351B9D8B" w14:textId="1422204D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F77BD40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2FA445B3" w14:textId="5DA69C0E" w:rsidR="005C70F8" w:rsidRPr="00305DC5" w:rsidRDefault="00AA556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ad</w:t>
            </w:r>
          </w:p>
        </w:tc>
        <w:tc>
          <w:tcPr>
            <w:tcW w:w="1233" w:type="dxa"/>
            <w:gridSpan w:val="4"/>
            <w:vAlign w:val="center"/>
          </w:tcPr>
          <w:p w14:paraId="4C12AAD6" w14:textId="77777777" w:rsidR="005C70F8" w:rsidRPr="00305DC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0330A02C" w14:textId="77777777" w:rsidR="005C70F8" w:rsidRPr="00305DC5" w:rsidRDefault="005C70F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B7D75F2" w14:textId="298992D7" w:rsidR="005C70F8" w:rsidRPr="00305DC5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1722CD70" w14:textId="77777777" w:rsidR="005C70F8" w:rsidRPr="00305DC5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5C70F8" w:rsidRPr="00305DC5" w14:paraId="7804383E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2707B976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9" w:type="dxa"/>
            <w:gridSpan w:val="34"/>
            <w:vAlign w:val="center"/>
          </w:tcPr>
          <w:p w14:paraId="6E62B204" w14:textId="77777777" w:rsidR="005C70F8" w:rsidRPr="00305DC5" w:rsidRDefault="005C70F8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10% redovito izvješćivanje o statusu projekta</w:t>
            </w:r>
          </w:p>
          <w:p w14:paraId="5B542E99" w14:textId="0F833544" w:rsidR="005C70F8" w:rsidRPr="00305DC5" w:rsidRDefault="00AA556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>0% samostalno vođeni prijevodni projekt</w:t>
            </w:r>
          </w:p>
          <w:p w14:paraId="478C9A32" w14:textId="4500FA50" w:rsidR="005C70F8" w:rsidRPr="00305DC5" w:rsidRDefault="00AA556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>0% pismeni ispit</w:t>
            </w:r>
          </w:p>
        </w:tc>
      </w:tr>
      <w:tr w:rsidR="005C70F8" w:rsidRPr="00305DC5" w14:paraId="29FB934F" w14:textId="77777777" w:rsidTr="00587EE6">
        <w:tc>
          <w:tcPr>
            <w:tcW w:w="1804" w:type="dxa"/>
            <w:vMerge w:val="restart"/>
            <w:shd w:val="clear" w:color="auto" w:fill="F2F2F2" w:themeFill="background1" w:themeFillShade="F2"/>
          </w:tcPr>
          <w:p w14:paraId="54EE98AF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0645CA5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9" w:type="dxa"/>
            <w:gridSpan w:val="5"/>
            <w:vAlign w:val="center"/>
          </w:tcPr>
          <w:p w14:paraId="05431570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55%</w:t>
            </w:r>
          </w:p>
        </w:tc>
        <w:tc>
          <w:tcPr>
            <w:tcW w:w="6390" w:type="dxa"/>
            <w:gridSpan w:val="29"/>
            <w:vAlign w:val="center"/>
          </w:tcPr>
          <w:p w14:paraId="799A27F3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C70F8" w:rsidRPr="00305DC5" w14:paraId="5B1E0FE5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334F0542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79897A5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56-65%</w:t>
            </w:r>
          </w:p>
        </w:tc>
        <w:tc>
          <w:tcPr>
            <w:tcW w:w="6390" w:type="dxa"/>
            <w:gridSpan w:val="29"/>
            <w:vAlign w:val="center"/>
          </w:tcPr>
          <w:p w14:paraId="2A27FCE8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C70F8" w:rsidRPr="00305DC5" w14:paraId="5260B7DB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2B54A63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6978BC7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66-80%</w:t>
            </w:r>
          </w:p>
        </w:tc>
        <w:tc>
          <w:tcPr>
            <w:tcW w:w="6390" w:type="dxa"/>
            <w:gridSpan w:val="29"/>
            <w:vAlign w:val="center"/>
          </w:tcPr>
          <w:p w14:paraId="57E39F3C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C70F8" w:rsidRPr="00305DC5" w14:paraId="46523CAE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637A3E7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63BA9F3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81-90%</w:t>
            </w:r>
          </w:p>
        </w:tc>
        <w:tc>
          <w:tcPr>
            <w:tcW w:w="6390" w:type="dxa"/>
            <w:gridSpan w:val="29"/>
            <w:vAlign w:val="center"/>
          </w:tcPr>
          <w:p w14:paraId="097AC7D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C70F8" w:rsidRPr="00305DC5" w14:paraId="5C76A23D" w14:textId="77777777" w:rsidTr="00587EE6">
        <w:tc>
          <w:tcPr>
            <w:tcW w:w="1804" w:type="dxa"/>
            <w:vMerge/>
            <w:shd w:val="clear" w:color="auto" w:fill="F2F2F2" w:themeFill="background1" w:themeFillShade="F2"/>
          </w:tcPr>
          <w:p w14:paraId="5BEEBF6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71324E66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390" w:type="dxa"/>
            <w:gridSpan w:val="29"/>
            <w:vAlign w:val="center"/>
          </w:tcPr>
          <w:p w14:paraId="31F699C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C70F8" w:rsidRPr="00305DC5" w14:paraId="71D1ABB8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4E3ADF6B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9" w:type="dxa"/>
            <w:gridSpan w:val="34"/>
            <w:vAlign w:val="center"/>
          </w:tcPr>
          <w:p w14:paraId="4399DCDE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0BB180E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49677AD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3B79F03B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001D83E" w14:textId="77777777" w:rsidR="005C70F8" w:rsidRPr="00305DC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0F8" w:rsidRPr="00305DC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0F8" w:rsidRPr="00305DC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70F8" w:rsidRPr="00305DC5" w14:paraId="0FC4BBC6" w14:textId="77777777" w:rsidTr="00587EE6">
        <w:tc>
          <w:tcPr>
            <w:tcW w:w="1804" w:type="dxa"/>
            <w:shd w:val="clear" w:color="auto" w:fill="F2F2F2" w:themeFill="background1" w:themeFillShade="F2"/>
          </w:tcPr>
          <w:p w14:paraId="13B5B2F3" w14:textId="77777777" w:rsidR="005C70F8" w:rsidRPr="00305DC5" w:rsidRDefault="005C70F8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05DC5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9" w:type="dxa"/>
            <w:gridSpan w:val="34"/>
            <w:shd w:val="clear" w:color="auto" w:fill="auto"/>
          </w:tcPr>
          <w:p w14:paraId="3C9EC68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305DC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2340ADB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305DC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05DC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1914229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CA3E721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6E6945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D6702D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305DC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B9A579E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205077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1BBE00A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8EAE62" w14:textId="77777777" w:rsidR="005C70F8" w:rsidRPr="00305DC5" w:rsidRDefault="005C70F8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05DC5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148C" w14:textId="77777777" w:rsidR="005C1892" w:rsidRDefault="005C1892" w:rsidP="009947BA">
      <w:pPr>
        <w:spacing w:before="0" w:after="0"/>
      </w:pPr>
      <w:r>
        <w:separator/>
      </w:r>
    </w:p>
  </w:endnote>
  <w:endnote w:type="continuationSeparator" w:id="0">
    <w:p w14:paraId="77DA6508" w14:textId="77777777" w:rsidR="005C1892" w:rsidRDefault="005C189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E9E4" w14:textId="77777777" w:rsidR="005C1892" w:rsidRDefault="005C1892" w:rsidP="009947BA">
      <w:pPr>
        <w:spacing w:before="0" w:after="0"/>
      </w:pPr>
      <w:r>
        <w:separator/>
      </w:r>
    </w:p>
  </w:footnote>
  <w:footnote w:type="continuationSeparator" w:id="0">
    <w:p w14:paraId="4F6D7668" w14:textId="77777777" w:rsidR="005C1892" w:rsidRDefault="005C189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28BC"/>
    <w:rsid w:val="000937CE"/>
    <w:rsid w:val="000C0578"/>
    <w:rsid w:val="0010332B"/>
    <w:rsid w:val="001443A2"/>
    <w:rsid w:val="00150B32"/>
    <w:rsid w:val="0017531F"/>
    <w:rsid w:val="00197510"/>
    <w:rsid w:val="001C5E73"/>
    <w:rsid w:val="001C7C51"/>
    <w:rsid w:val="00212FC5"/>
    <w:rsid w:val="00226462"/>
    <w:rsid w:val="0022722C"/>
    <w:rsid w:val="00264C93"/>
    <w:rsid w:val="0028545A"/>
    <w:rsid w:val="00293F47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C1892"/>
    <w:rsid w:val="005C70F8"/>
    <w:rsid w:val="005E1668"/>
    <w:rsid w:val="005E5F80"/>
    <w:rsid w:val="005F6E0B"/>
    <w:rsid w:val="0062328F"/>
    <w:rsid w:val="00684BBC"/>
    <w:rsid w:val="006B4920"/>
    <w:rsid w:val="00700D7A"/>
    <w:rsid w:val="00721260"/>
    <w:rsid w:val="00721509"/>
    <w:rsid w:val="007361E7"/>
    <w:rsid w:val="007368EB"/>
    <w:rsid w:val="00737DB5"/>
    <w:rsid w:val="00752850"/>
    <w:rsid w:val="0078125F"/>
    <w:rsid w:val="0079374B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5560"/>
    <w:rsid w:val="00AD23FB"/>
    <w:rsid w:val="00AF10E9"/>
    <w:rsid w:val="00B71A57"/>
    <w:rsid w:val="00B7307A"/>
    <w:rsid w:val="00C02454"/>
    <w:rsid w:val="00C3477B"/>
    <w:rsid w:val="00C35711"/>
    <w:rsid w:val="00C85956"/>
    <w:rsid w:val="00C9733D"/>
    <w:rsid w:val="00CA3783"/>
    <w:rsid w:val="00CB23F4"/>
    <w:rsid w:val="00CF1E1D"/>
    <w:rsid w:val="00D136E4"/>
    <w:rsid w:val="00D5334D"/>
    <w:rsid w:val="00D5523D"/>
    <w:rsid w:val="00D93000"/>
    <w:rsid w:val="00D944DF"/>
    <w:rsid w:val="00DD110C"/>
    <w:rsid w:val="00DE0652"/>
    <w:rsid w:val="00DE6D53"/>
    <w:rsid w:val="00E06E39"/>
    <w:rsid w:val="00E07D73"/>
    <w:rsid w:val="00E17D18"/>
    <w:rsid w:val="00E30E67"/>
    <w:rsid w:val="00E93096"/>
    <w:rsid w:val="00EB5A72"/>
    <w:rsid w:val="00F02A8F"/>
    <w:rsid w:val="00F22855"/>
    <w:rsid w:val="00F513E0"/>
    <w:rsid w:val="00F566DA"/>
    <w:rsid w:val="00F82834"/>
    <w:rsid w:val="00F84F5E"/>
    <w:rsid w:val="00FB3C21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miks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7C6F0-7B92-45AF-8AC0-D96D99DC7A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5</cp:revision>
  <cp:lastPrinted>2021-02-12T11:27:00Z</cp:lastPrinted>
  <dcterms:created xsi:type="dcterms:W3CDTF">2024-08-27T10:31:00Z</dcterms:created>
  <dcterms:modified xsi:type="dcterms:W3CDTF">2024-09-20T14:40:00Z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