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084" w14:textId="77777777" w:rsidR="00696F04" w:rsidRPr="00221D49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221D49">
        <w:rPr>
          <w:rFonts w:ascii="Merriweather" w:hAnsi="Merriweather" w:cs="Times New Roman"/>
          <w:b/>
          <w:sz w:val="20"/>
          <w:szCs w:val="20"/>
        </w:rPr>
        <w:t>Izvedbeni plan nastave (</w:t>
      </w:r>
      <w:r w:rsidR="0010332B" w:rsidRPr="00221D49">
        <w:rPr>
          <w:rFonts w:ascii="Merriweather" w:hAnsi="Merriweather" w:cs="Times New Roman"/>
          <w:b/>
          <w:i/>
          <w:sz w:val="20"/>
          <w:szCs w:val="20"/>
        </w:rPr>
        <w:t>syllabus</w:t>
      </w:r>
      <w:r w:rsidR="00F82834" w:rsidRPr="00221D49">
        <w:rPr>
          <w:rStyle w:val="Referencafusnote"/>
          <w:rFonts w:ascii="Merriweather" w:hAnsi="Merriweather" w:cs="Times New Roman"/>
          <w:sz w:val="20"/>
          <w:szCs w:val="20"/>
        </w:rPr>
        <w:footnoteReference w:id="1"/>
      </w:r>
      <w:r w:rsidRPr="00221D49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75937" w:rsidRPr="00221D49" w14:paraId="5A215FD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FBE426" w14:textId="77777777" w:rsidR="00475937" w:rsidRPr="00221D49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66C6ABC" w14:textId="77777777" w:rsidR="00475937" w:rsidRPr="00221D49" w:rsidRDefault="00475937" w:rsidP="00475937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8477B79" w14:textId="77777777" w:rsidR="00475937" w:rsidRPr="00221D49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958AE3D" w14:textId="3C21A3EA" w:rsidR="00475937" w:rsidRPr="00221D49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EB78F2" w:rsidRPr="00221D49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EB78F2" w:rsidRPr="00221D49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75937" w:rsidRPr="00221D49" w14:paraId="79F7FD4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D664A04" w14:textId="77777777" w:rsidR="00475937" w:rsidRPr="00221D49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8325AE9" w14:textId="77777777" w:rsidR="00475937" w:rsidRPr="00221D49" w:rsidRDefault="00E618D3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  <w:lang w:val="pl-PL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  <w:lang w:val="pl-PL"/>
              </w:rPr>
              <w:t>Europske institucije i međunarodne organizacije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ED68637" w14:textId="77777777" w:rsidR="00475937" w:rsidRPr="00221D49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6E7E990" w14:textId="77777777" w:rsidR="00475937" w:rsidRPr="00221D49" w:rsidRDefault="00F704DD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3</w:t>
            </w:r>
          </w:p>
        </w:tc>
      </w:tr>
      <w:tr w:rsidR="00F704DD" w:rsidRPr="00221D49" w14:paraId="611B57E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9BC369B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4879993" w14:textId="77777777" w:rsidR="00F704DD" w:rsidRPr="00221D49" w:rsidRDefault="00D27E1B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D</w:t>
            </w:r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>iplomski studij francuskog jezika i književnosti</w:t>
            </w:r>
          </w:p>
        </w:tc>
      </w:tr>
      <w:tr w:rsidR="00F704DD" w:rsidRPr="00221D49" w14:paraId="15F5F5B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07CE92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38CA3D6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57618B1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E9E10E0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0FA1B4C" w14:textId="77777777" w:rsidR="00F704DD" w:rsidRPr="00221D49" w:rsidRDefault="00000000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F704DD" w:rsidRPr="00221D49" w14:paraId="0CE04A6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E170A4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EAAF0CC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EE4A08F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3F05308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5AE45E1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9BB98C3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F704DD" w:rsidRPr="00221D49" w14:paraId="706DF52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3924767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</w:tcPr>
          <w:p w14:paraId="6DC9FDED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14:paraId="791F602F" w14:textId="77777777" w:rsidR="00F704DD" w:rsidRPr="00221D49" w:rsidRDefault="00000000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E1B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3B9EB47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E83D48A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27D927E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1669B5E1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07344DD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125C11B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</w:tr>
      <w:tr w:rsidR="00F704DD" w:rsidRPr="00221D49" w14:paraId="448899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5630341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280BB0B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1F945417" w14:textId="77777777" w:rsidR="00F704DD" w:rsidRPr="00221D49" w:rsidRDefault="00000000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86AA797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EABFCEF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71335B1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DA</w:t>
            </w:r>
          </w:p>
          <w:p w14:paraId="76FF8B1C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221D49" w14:paraId="6DE3A6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800A49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Opterećenje </w:t>
            </w:r>
          </w:p>
        </w:tc>
        <w:tc>
          <w:tcPr>
            <w:tcW w:w="413" w:type="dxa"/>
          </w:tcPr>
          <w:p w14:paraId="161765B1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1AA5029B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761BCD7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0B96575B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1A1E9F8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14:paraId="5B999380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DBC8F7C" w14:textId="77777777" w:rsidR="00F704DD" w:rsidRPr="00221D49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5D956CC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221D49" w14:paraId="27D240C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6EC749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E01F1A" w14:textId="692DF407" w:rsidR="00F704DD" w:rsidRPr="00221D49" w:rsidRDefault="00EB78F2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čet 18</w:t>
            </w:r>
            <w:r w:rsidR="001963C6" w:rsidRPr="00221D49">
              <w:rPr>
                <w:rFonts w:ascii="Merriweather" w:hAnsi="Merriweather" w:cs="Times New Roman"/>
                <w:sz w:val="20"/>
                <w:szCs w:val="20"/>
              </w:rPr>
              <w:t>:00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-19:30h , SK- 145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E15EB48" w14:textId="77777777" w:rsidR="00F704DD" w:rsidRPr="00221D49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9F003E6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francuski</w:t>
            </w:r>
          </w:p>
        </w:tc>
      </w:tr>
      <w:tr w:rsidR="00F704DD" w:rsidRPr="00221D49" w14:paraId="3E2964F3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0B20C7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F54503" w14:textId="79D5E799" w:rsidR="00F704DD" w:rsidRPr="00221D49" w:rsidRDefault="00EB78F2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10.10.2024.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565724E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FDF2208" w14:textId="62948C68" w:rsidR="00F704DD" w:rsidRPr="00221D49" w:rsidRDefault="00EB78F2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660312" w:rsidRPr="00221D49">
              <w:rPr>
                <w:rFonts w:ascii="Merriweather" w:hAnsi="Merriweather" w:cs="Times New Roman"/>
                <w:sz w:val="20"/>
                <w:szCs w:val="20"/>
              </w:rPr>
              <w:t>3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.01.2025.</w:t>
            </w:r>
          </w:p>
        </w:tc>
      </w:tr>
      <w:tr w:rsidR="00F704DD" w:rsidRPr="00221D49" w14:paraId="3986F07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128229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2184E77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Kolegij mogu upisati svi studenti koji su upisani u </w:t>
            </w:r>
            <w:r w:rsidR="00453389" w:rsidRPr="00221D49">
              <w:rPr>
                <w:rFonts w:ascii="Merriweather" w:hAnsi="Merriweather" w:cs="Times New Roman"/>
                <w:sz w:val="20"/>
                <w:szCs w:val="20"/>
              </w:rPr>
              <w:t>II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I semestar diplomskog studija francuskog jezika i književnosti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>, smjer prevoditeljstvo</w:t>
            </w:r>
          </w:p>
        </w:tc>
      </w:tr>
      <w:tr w:rsidR="00F704DD" w:rsidRPr="00221D49" w14:paraId="5C60121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8C3D8C7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21D49" w14:paraId="0576FF67" w14:textId="77777777" w:rsidTr="004A7C99">
        <w:tc>
          <w:tcPr>
            <w:tcW w:w="1802" w:type="dxa"/>
            <w:shd w:val="clear" w:color="auto" w:fill="F2F2F2" w:themeFill="background1" w:themeFillShade="F2"/>
          </w:tcPr>
          <w:p w14:paraId="6CA23D30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6" w:type="dxa"/>
            <w:gridSpan w:val="33"/>
          </w:tcPr>
          <w:p w14:paraId="271255EC" w14:textId="0EBB372E" w:rsidR="00F704DD" w:rsidRPr="00221D49" w:rsidRDefault="00744AFC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izv.</w:t>
            </w:r>
            <w:r w:rsidR="00E814F9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prof. </w:t>
            </w:r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>dr.sc. Larisa Grčić</w:t>
            </w:r>
          </w:p>
        </w:tc>
      </w:tr>
      <w:tr w:rsidR="00F704DD" w:rsidRPr="00221D49" w14:paraId="635BD88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30BC87" w14:textId="77777777" w:rsidR="00F704DD" w:rsidRPr="00221D49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BD6408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DB34A57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37D7B9" w14:textId="0C1134A0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21D49" w14:paraId="15677896" w14:textId="77777777" w:rsidTr="00E32BAE">
        <w:tc>
          <w:tcPr>
            <w:tcW w:w="1802" w:type="dxa"/>
            <w:shd w:val="clear" w:color="auto" w:fill="F2F2F2" w:themeFill="background1" w:themeFillShade="F2"/>
          </w:tcPr>
          <w:p w14:paraId="558EAADA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5D3D580B" w14:textId="2C699DF4" w:rsidR="00F704DD" w:rsidRPr="00221D49" w:rsidRDefault="00744AFC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izv.</w:t>
            </w:r>
            <w:r w:rsidR="00E814F9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>prof. dr.</w:t>
            </w:r>
            <w:r w:rsidR="00E814F9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sc. Larisa Grčić </w:t>
            </w:r>
          </w:p>
        </w:tc>
      </w:tr>
      <w:tr w:rsidR="00F704DD" w:rsidRPr="00221D49" w14:paraId="479F6A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89DD1F" w14:textId="77777777" w:rsidR="00F704DD" w:rsidRPr="00221D49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CF4C4CD" w14:textId="15767170" w:rsidR="00F704DD" w:rsidRPr="00221D49" w:rsidRDefault="00744AFC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52EE4D0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30CA83F" w14:textId="37B96D57" w:rsidR="00F704DD" w:rsidRPr="00221D49" w:rsidRDefault="00660312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F704DD" w:rsidRPr="00221D49" w14:paraId="220F2E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D5F19F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FA32D57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21D49" w14:paraId="030A05F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780B24" w14:textId="77777777" w:rsidR="00F704DD" w:rsidRPr="00221D49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7503CB9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C36341D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67A0B23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21D49" w14:paraId="3968B93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064A9A" w14:textId="77777777" w:rsidR="00F704DD" w:rsidRPr="00221D49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21D49" w14:paraId="75FC05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196EA9F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5B3959B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57F057F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502A23B" w14:textId="0C7D8842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1167F66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7223299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F704DD" w:rsidRPr="00221D49" w14:paraId="4CC32FA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05EFBF1" w14:textId="77777777" w:rsidR="00F704DD" w:rsidRPr="00221D49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6F424BE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F325ED8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A6D6BCB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2CD3718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5C76039" w14:textId="77777777" w:rsidR="00F704DD" w:rsidRPr="00221D49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21D49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6B1E3C" w:rsidRPr="00221D49" w14:paraId="5C948A5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707849C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677534C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Na razini kolegija, nakon odslušanog kolegija studenti će moći: </w:t>
            </w:r>
          </w:p>
          <w:p w14:paraId="5AC389E9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lastRenderedPageBreak/>
              <w:t>1) navesti i objasniti institucionalne specifičnosti, funkcioniranje i politika EU-a</w:t>
            </w:r>
          </w:p>
          <w:p w14:paraId="1A8EA0DD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2) navesti i objasniti funkcioniranje struktura EU-a vezanih za prevođenje </w:t>
            </w:r>
          </w:p>
          <w:p w14:paraId="6CBE035E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3) navesti druge europske i međunarodne organizacije i objasniti njihov ustroj</w:t>
            </w:r>
          </w:p>
          <w:p w14:paraId="5094191F" w14:textId="53F41041" w:rsidR="0035537B" w:rsidRPr="00221D49" w:rsidRDefault="00453389" w:rsidP="0035537B">
            <w:pPr>
              <w:pStyle w:val="Odlomakpopisa"/>
              <w:ind w:left="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4) poznavati temeljne pojmove francuskog jezika prava.</w:t>
            </w:r>
          </w:p>
        </w:tc>
      </w:tr>
      <w:tr w:rsidR="006B1E3C" w:rsidRPr="00221D49" w14:paraId="64DE898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98CCBEE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9784181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Na razini programa, nakon odslušanog predmeta studenti će moći:</w:t>
            </w:r>
          </w:p>
          <w:p w14:paraId="5575B5BF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1) poznavati i moći raspravljati o europskim institucijama, njihovom ustroju, aktualnim politikama te prevodilačkoj djelatnosti, služeći se prikladnom terminologijom</w:t>
            </w:r>
          </w:p>
          <w:p w14:paraId="1FCA4FF5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2) poznavati i moći raspravljati o drugim europskim i međunarodnim organizacijama</w:t>
            </w:r>
          </w:p>
          <w:p w14:paraId="2F6A2F3D" w14:textId="77777777" w:rsidR="00453389" w:rsidRPr="00221D49" w:rsidRDefault="00453389" w:rsidP="00453389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3) moći se prijaviti na stručnu praksu, staž, natječaj za radno mjesto u europskim insituticijama i drugim međunarodnim organizacijama</w:t>
            </w:r>
          </w:p>
          <w:p w14:paraId="17A30AB5" w14:textId="77777777" w:rsidR="006B1E3C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4) poznavati temeljne pojmove francuskog jezika prava</w:t>
            </w:r>
          </w:p>
        </w:tc>
      </w:tr>
      <w:tr w:rsidR="006B1E3C" w:rsidRPr="00221D49" w14:paraId="1F9A3F9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84F270F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6B1E3C" w:rsidRPr="00221D49" w14:paraId="20139DEE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B8584B3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C40BDDD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AC0A46B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B70949A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901E231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84F2A39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6B1E3C" w:rsidRPr="00221D49" w14:paraId="0933ACF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B9E8968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0A1B5E" w14:textId="660DA71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27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AC8D505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5A0DBA2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716C63F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FC0240B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6B1E3C" w:rsidRPr="00221D49" w14:paraId="5F62BB97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E7E3F3E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4CEF02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E7A167D" w14:textId="49D6305C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A1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0CBD8F82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F371663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ostalo:</w:t>
            </w:r>
          </w:p>
        </w:tc>
      </w:tr>
      <w:tr w:rsidR="006B1E3C" w:rsidRPr="00221D49" w14:paraId="128735F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9C371B6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9EE3580" w14:textId="7A0D869E" w:rsidR="006B1E3C" w:rsidRPr="00221D49" w:rsidRDefault="005D3927" w:rsidP="005D39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Redovito pohađanje nastave i predane domaće zadaće </w:t>
            </w:r>
          </w:p>
        </w:tc>
      </w:tr>
      <w:tr w:rsidR="006B1E3C" w:rsidRPr="00221D49" w14:paraId="0F230DC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2CE1C5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CDE3B81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49D7DC9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8EF4B27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jesenski ispitni rok</w:t>
            </w:r>
          </w:p>
        </w:tc>
      </w:tr>
      <w:tr w:rsidR="006B1E3C" w:rsidRPr="00221D49" w14:paraId="7B13BF4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ED479D0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BEBFB78" w14:textId="77557638" w:rsidR="006B1E3C" w:rsidRPr="00221D49" w:rsidRDefault="00D81FE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06.02.2025. 18:00h</w:t>
            </w:r>
          </w:p>
          <w:p w14:paraId="4851F754" w14:textId="6BD9C887" w:rsidR="00D81FE0" w:rsidRPr="00221D49" w:rsidRDefault="00D81FE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13.02.2025. 18:00 h</w:t>
            </w:r>
          </w:p>
        </w:tc>
        <w:tc>
          <w:tcPr>
            <w:tcW w:w="2471" w:type="dxa"/>
            <w:gridSpan w:val="12"/>
            <w:vAlign w:val="center"/>
          </w:tcPr>
          <w:p w14:paraId="0B8A3865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0A23D3A" w14:textId="255E442A" w:rsidR="006B1E3C" w:rsidRPr="00221D49" w:rsidRDefault="004776D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6B1E3C" w:rsidRPr="00221D49" w14:paraId="4C7E25B6" w14:textId="77777777" w:rsidTr="00712BF2">
        <w:tc>
          <w:tcPr>
            <w:tcW w:w="1802" w:type="dxa"/>
            <w:shd w:val="clear" w:color="auto" w:fill="F2F2F2" w:themeFill="background1" w:themeFillShade="F2"/>
          </w:tcPr>
          <w:p w14:paraId="3F9EAFA9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45C5B359" w14:textId="77777777" w:rsidR="006B1E3C" w:rsidRPr="00221D49" w:rsidRDefault="00453389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Temeljni cilj ovog kolegija je upoznavanje studenata s institucijama i funkcioniranjem Europske unije, kao i s nekim drugim europskim i međunarodnim organizacijama (UN, Vijeće Europe, OESS itd.). U okviru kolegija studenti će učiti o nastanku i općem kontekstu EU integracija, obilježjima pravnoga okvira EU, institucijama EU, informiranju o EU, terminologiji i žargonu EU, s posebnim osvrtom na prevodilačku djelatnost u europskim institucijama, mogućnostima zapošljavanja i stažiranja na prevodilačkim poslovima. 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>Studenti će također samostalno pripremati usmena izlaganja o pojedinim temama. Seminarski dio kolegija sadrži praktične vježbe analize, sažimanja, post-editinga i prevođenja autentičnih tekstova i usvajanje pojmovnih i jezičnih struktura iz francuskog jezika prava.</w:t>
            </w:r>
          </w:p>
        </w:tc>
      </w:tr>
      <w:tr w:rsidR="006B1E3C" w:rsidRPr="00221D49" w14:paraId="3732856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79A2CB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bookmarkStart w:id="0" w:name="_Hlk129598012"/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B66F9E6" w14:textId="475F738B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1. Uvodno predavanje: Kontekst nastanka i razvoj europskih integracija </w:t>
            </w:r>
          </w:p>
          <w:p w14:paraId="788DB036" w14:textId="33E076AF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2. 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Povijest Europske unije </w:t>
            </w:r>
          </w:p>
          <w:p w14:paraId="6EAE08A4" w14:textId="4535F396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3. Temeljne europske institucije </w:t>
            </w:r>
          </w:p>
          <w:p w14:paraId="09114839" w14:textId="77777777" w:rsidR="00D00947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4. </w:t>
            </w:r>
            <w:r w:rsidR="00D00947"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Europski parlament </w:t>
            </w:r>
          </w:p>
          <w:p w14:paraId="64F9075E" w14:textId="2E7A59EE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5. Europska komisija; profil prevoditelja u Glavnoj upravi za prevođenje 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1E70EA25" w14:textId="77777777" w:rsidR="00D00947" w:rsidRPr="00221D49" w:rsidRDefault="00453389" w:rsidP="00D00947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6. </w:t>
            </w:r>
            <w:r w:rsidR="00D00947"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Europsko vijeće i Vijeće EU </w:t>
            </w:r>
          </w:p>
          <w:p w14:paraId="409C9896" w14:textId="17A98014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lastRenderedPageBreak/>
              <w:t xml:space="preserve">7. Raspodjela kompetencija u Europskoj uniji </w:t>
            </w:r>
          </w:p>
          <w:p w14:paraId="19C04F39" w14:textId="77777777" w:rsidR="003061EE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8. Sud Europske unije </w:t>
            </w:r>
          </w:p>
          <w:p w14:paraId="63C59469" w14:textId="2DDB6F90" w:rsidR="003061EE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9. Europski revizorski sud </w:t>
            </w:r>
          </w:p>
          <w:p w14:paraId="71E64954" w14:textId="5653C4F9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10. Europski gospodarski i socijalni odbor i Odbor regija </w:t>
            </w:r>
          </w:p>
          <w:p w14:paraId="2A980AA3" w14:textId="77777777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11. Kolokvij </w:t>
            </w:r>
          </w:p>
          <w:p w14:paraId="25DCD114" w14:textId="4A5117EB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12. Zapošljavanje i staževi za prevoditelje u europskim institucijama  </w:t>
            </w:r>
          </w:p>
          <w:p w14:paraId="234DB925" w14:textId="240F73B4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13. Testiranje kandidata za zapošljavanje u institucijama EU </w:t>
            </w:r>
          </w:p>
          <w:p w14:paraId="77C481DA" w14:textId="77777777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 xml:space="preserve">14. Međ.organizacije: Vijeće EU, UN, OESS; </w:t>
            </w:r>
          </w:p>
          <w:p w14:paraId="48B677FD" w14:textId="1EC003D3" w:rsidR="00453389" w:rsidRPr="00221D49" w:rsidRDefault="00453389" w:rsidP="00453389">
            <w:pPr>
              <w:rPr>
                <w:rFonts w:ascii="Merriweather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es-ES"/>
              </w:rPr>
              <w:t>15. Međ.organizacije: Vijeće EU, UN, OESS</w:t>
            </w:r>
          </w:p>
          <w:p w14:paraId="1B25FF0D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1BB65CE8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Seminari:</w:t>
            </w:r>
          </w:p>
          <w:p w14:paraId="3E16F930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1262762A" w14:textId="169AD2B8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>1. Uvod</w:t>
            </w:r>
            <w:r w:rsidR="00744AFC"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>.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 Plan rada. 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Obveze studenata. </w:t>
            </w:r>
          </w:p>
          <w:p w14:paraId="665BE6EC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2. Rad na autentičnim materijalima (Découvrir les institutions de l'Union européenne) </w:t>
            </w:r>
          </w:p>
          <w:p w14:paraId="6EB6D861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3. Rad na autentičnim materijalima (Comprendre les institutions européennes) </w:t>
            </w:r>
          </w:p>
          <w:p w14:paraId="7797E99C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4. Pravni jezik: glagolske kolokacije </w:t>
            </w:r>
          </w:p>
          <w:p w14:paraId="19EA06ED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5. Sažimanje teksta, prevođenje kolokacija </w:t>
            </w:r>
          </w:p>
          <w:p w14:paraId="42187250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6. Izlaganje (Grandes figures européennes) </w:t>
            </w:r>
          </w:p>
          <w:p w14:paraId="3EE63417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7. Rad na autentičnim materijalima (Le projet de Constitution européenne) </w:t>
            </w:r>
          </w:p>
          <w:p w14:paraId="206925B5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8. Rad na autentičnim materijalima (Le droit communautaire) </w:t>
            </w:r>
          </w:p>
          <w:p w14:paraId="7CD851F0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9. Rad na autentičnim materijalima (L'élargissement et l'approfondissement de l'Union européenne)</w:t>
            </w:r>
          </w:p>
          <w:p w14:paraId="11CC6571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10. Rad na autentičnim materijalima (La Charte des droits fondamentaux de l'UE) </w:t>
            </w:r>
          </w:p>
          <w:p w14:paraId="695C6043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11. Kolokvij </w:t>
            </w:r>
          </w:p>
          <w:p w14:paraId="17E5DDBB" w14:textId="2D6AABF5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12. Rad na autentičnim materijalima (Exercice de présentation orale) </w:t>
            </w:r>
          </w:p>
          <w:p w14:paraId="68781E48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  <w:t xml:space="preserve">13. Rad na autentičnim materijalima (Post-editing) </w:t>
            </w:r>
          </w:p>
          <w:p w14:paraId="632E97B5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  <w:t xml:space="preserve">14. Izlaganje (Međunarodne organizacije) </w:t>
            </w:r>
          </w:p>
          <w:p w14:paraId="0D7ED5A5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  <w:t>15. Izlaganje (Međunarodne organizacije) i zaključni razgovor</w:t>
            </w:r>
          </w:p>
          <w:p w14:paraId="2E9F7AB0" w14:textId="77777777" w:rsidR="006B1E3C" w:rsidRPr="00221D49" w:rsidRDefault="006B1E3C" w:rsidP="006B1E3C">
            <w:pPr>
              <w:rPr>
                <w:rFonts w:ascii="Merriweather" w:eastAsia="MS Gothic" w:hAnsi="Merriweather" w:cs="Times New Roman"/>
                <w:sz w:val="20"/>
                <w:szCs w:val="20"/>
                <w:lang w:val="pl-PL"/>
              </w:rPr>
            </w:pPr>
          </w:p>
        </w:tc>
      </w:tr>
      <w:bookmarkEnd w:id="0"/>
      <w:tr w:rsidR="006B1E3C" w:rsidRPr="00221D49" w14:paraId="651B47D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834CDF6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A9C29B" w14:textId="48F073CA" w:rsidR="006F6D86" w:rsidRPr="00221D49" w:rsidRDefault="006F6D86" w:rsidP="006F6D86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- Protière, G. (2011) </w:t>
            </w:r>
            <w:r w:rsidRPr="00221D49">
              <w:rPr>
                <w:rFonts w:ascii="Merriweather" w:hAnsi="Merriweather" w:cs="Times New Roman"/>
                <w:i/>
                <w:sz w:val="20"/>
                <w:szCs w:val="20"/>
                <w:lang w:val="fr-FR"/>
              </w:rPr>
              <w:t>Fiches d'institutions européennes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. Ellipses. </w:t>
            </w:r>
          </w:p>
          <w:p w14:paraId="772D5283" w14:textId="71E86CFB" w:rsidR="006F6D86" w:rsidRPr="00221D49" w:rsidRDefault="006F6D86" w:rsidP="006F6D86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- Skupina autora (2014) </w:t>
            </w:r>
            <w:r w:rsidRPr="00221D49">
              <w:rPr>
                <w:rFonts w:ascii="Merriweather" w:hAnsi="Merriweather" w:cs="Times New Roman"/>
                <w:i/>
                <w:sz w:val="20"/>
                <w:szCs w:val="20"/>
                <w:lang w:val="fr-FR"/>
              </w:rPr>
              <w:t>Comment fonctionne l’Union européenne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. </w:t>
            </w:r>
          </w:p>
          <w:p w14:paraId="0CFBA419" w14:textId="720BC34F" w:rsidR="006F6D86" w:rsidRPr="00221D49" w:rsidRDefault="006F6D86" w:rsidP="006F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- Europska komisija, Ured za službene publikacije Europskih zajednica, Bruxelles 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- Penfornis, J.-L. (1998)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  <w:lang w:val="fr-FR"/>
              </w:rPr>
              <w:t>Le français du droit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>. CLE International</w:t>
            </w:r>
          </w:p>
          <w:p w14:paraId="2CD30FDA" w14:textId="77777777" w:rsidR="006F6D86" w:rsidRPr="00221D49" w:rsidRDefault="006F6D86" w:rsidP="006F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-Fontaine, P. (2014)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  <w:lang w:val="fr-FR"/>
              </w:rPr>
              <w:t>12 leçons pour l’Europe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. Europska komisija, Ured za službene publikacije Europskih zajednica, Bruxelles </w:t>
            </w:r>
          </w:p>
          <w:p w14:paraId="5083A344" w14:textId="77777777" w:rsidR="006B1E3C" w:rsidRPr="00221D49" w:rsidRDefault="006B1E3C" w:rsidP="00744A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</w:p>
        </w:tc>
      </w:tr>
      <w:tr w:rsidR="00453389" w:rsidRPr="00221D49" w14:paraId="204AABDD" w14:textId="77777777" w:rsidTr="003F2519">
        <w:tc>
          <w:tcPr>
            <w:tcW w:w="1802" w:type="dxa"/>
            <w:shd w:val="clear" w:color="auto" w:fill="F2F2F2" w:themeFill="background1" w:themeFillShade="F2"/>
          </w:tcPr>
          <w:p w14:paraId="629FB84E" w14:textId="77777777" w:rsidR="00453389" w:rsidRPr="00221D49" w:rsidRDefault="00453389" w:rsidP="00453389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09D5CB21" w14:textId="77777777" w:rsidR="006F6D86" w:rsidRPr="00221D49" w:rsidRDefault="006F6D86" w:rsidP="006F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- Skupina autora (2008)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  <w:lang w:val="fr-FR"/>
              </w:rPr>
              <w:t>Hrvatska na putu u EU: od kandidature do članstva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, MVPIEU, Zagreb </w:t>
            </w:r>
          </w:p>
          <w:p w14:paraId="69DE5EB1" w14:textId="77777777" w:rsidR="006F6D86" w:rsidRPr="00221D49" w:rsidRDefault="006F6D86" w:rsidP="006F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- Goffin, Roger (1994) „L'eurolecte: oui, jargon communautaire: non“, Meta vol. 39 / 4, str. 636-642 - Skupina autora: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  <w:lang w:val="fr-FR"/>
              </w:rPr>
              <w:t>Histoire de la traduction à la Commission européenne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fr-FR"/>
              </w:rPr>
              <w:t xml:space="preserve">, Office des publications de l´Union européenne, Luxembourg, 2010 </w:t>
            </w:r>
          </w:p>
          <w:p w14:paraId="14C1AAD5" w14:textId="77777777" w:rsidR="00453389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- Mintas Hodak, Lj. (2004.)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  <w:lang w:val="es-ES"/>
              </w:rPr>
              <w:t>Uvod u EU. Zagrebačka škola ekonomije i managementa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, Zagreb </w:t>
            </w:r>
          </w:p>
          <w:p w14:paraId="1B2740D6" w14:textId="77777777" w:rsidR="007F3000" w:rsidRPr="00221D49" w:rsidRDefault="00453389" w:rsidP="004533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  <w:lang w:val="es-ES"/>
              </w:rPr>
              <w:t xml:space="preserve">- Priručnik za prevođenje pravnih akata Europske unije. (Novak, Jasminka ur.), Ministarstvo za europske integracije, Zagreb </w:t>
            </w:r>
          </w:p>
          <w:p w14:paraId="7C92D7EB" w14:textId="77777777" w:rsidR="006F6D86" w:rsidRPr="00221D49" w:rsidRDefault="006F6D86" w:rsidP="006F6D86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  <w:lang w:val="fr-F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- </w:t>
            </w:r>
            <w:r w:rsidRPr="00221D49">
              <w:rPr>
                <w:rFonts w:ascii="Merriweather" w:hAnsi="Merriweather" w:cs="Times New Roman"/>
                <w:i/>
                <w:sz w:val="20"/>
                <w:szCs w:val="20"/>
                <w:lang w:val="fr-FR"/>
              </w:rPr>
              <w:t>Rédiger clairement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val="fr-FR"/>
              </w:rPr>
              <w:t xml:space="preserve">, Commission européenne </w:t>
            </w:r>
          </w:p>
          <w:p w14:paraId="380B305A" w14:textId="77777777" w:rsidR="00453389" w:rsidRPr="00221D49" w:rsidRDefault="00453389" w:rsidP="006F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B1E3C" w:rsidRPr="00221D49" w14:paraId="7B0F5A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AFF57B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83E2C3C" w14:textId="2DAB4CCD" w:rsidR="006F6D86" w:rsidRPr="00221D49" w:rsidRDefault="006F6D86" w:rsidP="006F6D86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/>
                <w:sz w:val="20"/>
                <w:szCs w:val="20"/>
              </w:rPr>
              <w:t xml:space="preserve">- </w:t>
            </w:r>
            <w:hyperlink r:id="rId7" w:history="1">
              <w:r w:rsidRPr="00221D49">
                <w:rPr>
                  <w:rStyle w:val="Hiperveza"/>
                  <w:rFonts w:ascii="Merriweather" w:hAnsi="Merriweather"/>
                  <w:sz w:val="20"/>
                  <w:szCs w:val="20"/>
                  <w:lang w:eastAsia="hr-HR"/>
                </w:rPr>
                <w:t>https://www.touteleurope.eu/</w:t>
              </w:r>
            </w:hyperlink>
          </w:p>
          <w:p w14:paraId="3433F3C8" w14:textId="55909586" w:rsidR="006F6D86" w:rsidRPr="00221D49" w:rsidRDefault="006F6D86" w:rsidP="006F6D86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/>
                <w:sz w:val="20"/>
                <w:szCs w:val="20"/>
              </w:rPr>
              <w:t xml:space="preserve">- </w:t>
            </w:r>
            <w:hyperlink r:id="rId8" w:history="1">
              <w:r w:rsidRPr="00221D49">
                <w:rPr>
                  <w:rStyle w:val="Hiperveza"/>
                  <w:rFonts w:ascii="Merriweather" w:hAnsi="Merriweather"/>
                  <w:sz w:val="20"/>
                  <w:szCs w:val="20"/>
                  <w:lang w:eastAsia="hr-HR"/>
                </w:rPr>
                <w:t>https://european-union.europa.eu/principles-countries-history_fr</w:t>
              </w:r>
            </w:hyperlink>
          </w:p>
          <w:p w14:paraId="481C0E68" w14:textId="25F30074" w:rsidR="006F6D86" w:rsidRPr="00221D49" w:rsidRDefault="006F6D86" w:rsidP="006F6D86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/>
                <w:sz w:val="20"/>
                <w:szCs w:val="20"/>
              </w:rPr>
              <w:t xml:space="preserve">- </w:t>
            </w:r>
            <w:hyperlink r:id="rId9" w:history="1">
              <w:r w:rsidRPr="00221D49">
                <w:rPr>
                  <w:rStyle w:val="Hiperveza"/>
                  <w:rFonts w:ascii="Merriweather" w:hAnsi="Merriweather"/>
                  <w:sz w:val="20"/>
                  <w:szCs w:val="20"/>
                  <w:lang w:eastAsia="hr-HR"/>
                </w:rPr>
                <w:t>https://www.strasbourg-europe.eu/les-institutions-de-lunion-europeenne/</w:t>
              </w:r>
            </w:hyperlink>
          </w:p>
          <w:p w14:paraId="5B899C2A" w14:textId="24A99713" w:rsidR="00453389" w:rsidRPr="00221D49" w:rsidRDefault="006F6D86" w:rsidP="006F6D86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/>
                <w:sz w:val="20"/>
                <w:szCs w:val="20"/>
              </w:rPr>
              <w:t xml:space="preserve">- </w:t>
            </w:r>
            <w:hyperlink r:id="rId10" w:history="1">
              <w:r w:rsidRPr="00221D49">
                <w:rPr>
                  <w:rStyle w:val="Hiperveza"/>
                  <w:rFonts w:ascii="Merriweather" w:hAnsi="Merriweather"/>
                  <w:sz w:val="20"/>
                  <w:szCs w:val="20"/>
                  <w:lang w:eastAsia="hr-HR"/>
                </w:rPr>
                <w:t>https://www.europarl.europa.eu/factsheets/fr/section/187/les-institutions-et-organes-de-l-union-europeenne</w:t>
              </w:r>
            </w:hyperlink>
          </w:p>
          <w:p w14:paraId="2691BD09" w14:textId="6073A5F2" w:rsidR="00453389" w:rsidRPr="00221D49" w:rsidRDefault="006F6D86" w:rsidP="00453389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- </w:t>
            </w:r>
            <w:hyperlink r:id="rId11" w:history="1">
              <w:r w:rsidRPr="00221D49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https://publications.europa.eu</w:t>
              </w:r>
            </w:hyperlink>
            <w:r w:rsidR="00453389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6DAB1C63" w14:textId="75E89770" w:rsidR="00453389" w:rsidRPr="00221D49" w:rsidRDefault="00453389" w:rsidP="00453389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-  </w:t>
            </w:r>
            <w:hyperlink r:id="rId12" w:history="1">
              <w:r w:rsidRPr="00221D49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https://europa.eu</w:t>
              </w:r>
            </w:hyperlink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6592047A" w14:textId="0C896E19" w:rsidR="00453389" w:rsidRPr="00221D49" w:rsidRDefault="00453389" w:rsidP="00453389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- </w:t>
            </w:r>
            <w:hyperlink r:id="rId13" w:history="1">
              <w:r w:rsidRPr="00221D49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https://www.touteleurope.eu/actualite/les-institutionseuropeennes.html</w:t>
              </w:r>
            </w:hyperlink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  <w:p w14:paraId="2DC2AAC4" w14:textId="77777777" w:rsidR="00453389" w:rsidRPr="00221D49" w:rsidRDefault="00453389" w:rsidP="00453389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- </w:t>
            </w:r>
            <w:hyperlink r:id="rId14" w:history="1">
              <w:r w:rsidRPr="00221D49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http://eur-lex.europa.eu/summary/glossary/glossary.html?locale=fr</w:t>
              </w:r>
            </w:hyperlink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: </w:t>
            </w:r>
          </w:p>
          <w:p w14:paraId="201DF101" w14:textId="4DC94BE3" w:rsidR="00453389" w:rsidRPr="00221D49" w:rsidRDefault="006F6D86" w:rsidP="00453389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-</w:t>
            </w:r>
            <w:r w:rsidR="00453389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hyperlink r:id="rId15" w:history="1">
              <w:r w:rsidR="00453389" w:rsidRPr="00221D49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https://epso.europa.eu/home_fr</w:t>
              </w:r>
            </w:hyperlink>
          </w:p>
          <w:p w14:paraId="37B37800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B1E3C" w:rsidRPr="00221D49" w14:paraId="4B20BB6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02BFA6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F7EF462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4722C78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B1E3C" w:rsidRPr="00221D49" w14:paraId="27978AE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1C24705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2B542C" w14:textId="3EA7E199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D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A48EF27" w14:textId="77777777" w:rsidR="006B1E3C" w:rsidRPr="00221D49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B0B9CD5" w14:textId="77777777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678C8658" w14:textId="77777777" w:rsidR="006B1E3C" w:rsidRPr="00221D49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50ADE8C" w14:textId="77777777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D086F02" w14:textId="6201911F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D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6B1E3C" w:rsidRPr="00221D49" w14:paraId="2E0657C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BB78378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4A3B9977" w14:textId="03848410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1D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B7B4245" w14:textId="77777777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89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2AA3B50" w14:textId="79241FE6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1D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07B25BC9" w14:textId="77777777" w:rsidR="006B1E3C" w:rsidRPr="00221D49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077DAE6" w14:textId="77777777" w:rsidR="006B1E3C" w:rsidRPr="00221D49" w:rsidRDefault="00000000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7115A230" w14:textId="77777777" w:rsidR="006B1E3C" w:rsidRPr="00221D49" w:rsidRDefault="006B1E3C" w:rsidP="006B1E3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5FBF635" w14:textId="77777777" w:rsidR="006B1E3C" w:rsidRPr="00221D49" w:rsidRDefault="00000000" w:rsidP="006B1E3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E214951" w14:textId="77777777" w:rsidR="006B1E3C" w:rsidRPr="00221D49" w:rsidRDefault="00000000" w:rsidP="006B1E3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B1E3C"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6B1E3C" w:rsidRPr="00221D49" w14:paraId="121943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46265B4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DE48043" w14:textId="36417B1E" w:rsidR="006B1E3C" w:rsidRPr="00221D49" w:rsidRDefault="00221D49" w:rsidP="006B1E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sz w:val="20"/>
                <w:szCs w:val="20"/>
              </w:rPr>
              <w:t>2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0%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zadaće, 6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0% kolokvij,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2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0% </w:t>
            </w:r>
            <w:r w:rsidRPr="00221D4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</w:t>
            </w:r>
          </w:p>
        </w:tc>
      </w:tr>
      <w:tr w:rsidR="006B1E3C" w:rsidRPr="00221D49" w14:paraId="68F6B97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E5101FE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4C64E02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0-55</w:t>
            </w:r>
          </w:p>
        </w:tc>
        <w:tc>
          <w:tcPr>
            <w:tcW w:w="6061" w:type="dxa"/>
            <w:gridSpan w:val="27"/>
            <w:vAlign w:val="center"/>
          </w:tcPr>
          <w:p w14:paraId="36AB6963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6B1E3C" w:rsidRPr="00221D49" w14:paraId="7EE3DB3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3583B6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0ABE87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56-65</w:t>
            </w:r>
          </w:p>
        </w:tc>
        <w:tc>
          <w:tcPr>
            <w:tcW w:w="6061" w:type="dxa"/>
            <w:gridSpan w:val="27"/>
            <w:vAlign w:val="center"/>
          </w:tcPr>
          <w:p w14:paraId="133BF99E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6B1E3C" w:rsidRPr="00221D49" w14:paraId="54452FA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65CDADE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3453810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66-80</w:t>
            </w:r>
          </w:p>
        </w:tc>
        <w:tc>
          <w:tcPr>
            <w:tcW w:w="6061" w:type="dxa"/>
            <w:gridSpan w:val="27"/>
            <w:vAlign w:val="center"/>
          </w:tcPr>
          <w:p w14:paraId="0184873F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6B1E3C" w:rsidRPr="00221D49" w14:paraId="179CCB3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D4253F0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9B18EB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7D17DD96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6B1E3C" w:rsidRPr="00221D49" w14:paraId="1372E1D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52BC87A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B6DA92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20EBDC65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6B1E3C" w:rsidRPr="00221D49" w14:paraId="5BAC1A6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4FA697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FB6B763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5FA62435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03C7FDE4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2A63D83D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536B6FC7" w14:textId="77777777" w:rsidR="006B1E3C" w:rsidRPr="00221D49" w:rsidRDefault="00000000" w:rsidP="006B1E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E3C" w:rsidRPr="00221D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1E3C" w:rsidRPr="00221D49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6B1E3C" w:rsidRPr="00221D49" w14:paraId="5420CFC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7DDDF2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Napomena / </w:t>
            </w:r>
          </w:p>
          <w:p w14:paraId="1BB888C6" w14:textId="77777777" w:rsidR="006B1E3C" w:rsidRPr="00221D49" w:rsidRDefault="006B1E3C" w:rsidP="006B1E3C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21D49">
              <w:rPr>
                <w:rFonts w:ascii="Merriweather" w:hAnsi="Merriweather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163D126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D5B61A4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21D4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75BDAB50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08621AFF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B250B9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1CFA9DD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221D49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14:paraId="46B46943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1237116D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5A42D28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666537F6" w14:textId="77777777" w:rsidR="006B1E3C" w:rsidRPr="00221D49" w:rsidRDefault="006B1E3C" w:rsidP="006B1E3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21D4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U kolegiju se koristi Merlin, sustav za e-učenje, pa su studentima/cama potrebni AAI računi. </w:t>
            </w:r>
            <w:r w:rsidRPr="00221D4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14:paraId="09D0D9D8" w14:textId="77777777" w:rsidR="00794496" w:rsidRPr="00221D49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221D4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0D07" w14:textId="77777777" w:rsidR="002A03ED" w:rsidRDefault="002A03ED" w:rsidP="009947BA">
      <w:pPr>
        <w:spacing w:before="0" w:after="0"/>
      </w:pPr>
      <w:r>
        <w:separator/>
      </w:r>
    </w:p>
  </w:endnote>
  <w:endnote w:type="continuationSeparator" w:id="0">
    <w:p w14:paraId="01D3D98B" w14:textId="77777777" w:rsidR="002A03ED" w:rsidRDefault="002A03E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652B" w14:textId="77777777" w:rsidR="002A03ED" w:rsidRDefault="002A03ED" w:rsidP="009947BA">
      <w:pPr>
        <w:spacing w:before="0" w:after="0"/>
      </w:pPr>
      <w:r>
        <w:separator/>
      </w:r>
    </w:p>
  </w:footnote>
  <w:footnote w:type="continuationSeparator" w:id="0">
    <w:p w14:paraId="134D0A5C" w14:textId="77777777" w:rsidR="002A03ED" w:rsidRDefault="002A03ED" w:rsidP="009947BA">
      <w:pPr>
        <w:spacing w:before="0" w:after="0"/>
      </w:pPr>
      <w:r>
        <w:continuationSeparator/>
      </w:r>
    </w:p>
  </w:footnote>
  <w:footnote w:id="1">
    <w:p w14:paraId="58F1C66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8CD1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A7953" wp14:editId="2D1D527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7C52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4BFA1E" wp14:editId="77C71A8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795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C17C52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4BFA1E" wp14:editId="77C71A8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12DECA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9DC2AB0" w14:textId="77777777" w:rsidR="0079745E" w:rsidRDefault="0079745E" w:rsidP="0079745E">
    <w:pPr>
      <w:pStyle w:val="Zaglavlje"/>
    </w:pPr>
  </w:p>
  <w:p w14:paraId="3E5E9D58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6457"/>
    <w:rsid w:val="000C0578"/>
    <w:rsid w:val="000D7D01"/>
    <w:rsid w:val="0010332B"/>
    <w:rsid w:val="001443A2"/>
    <w:rsid w:val="00150B32"/>
    <w:rsid w:val="001963C6"/>
    <w:rsid w:val="00197510"/>
    <w:rsid w:val="001C7C51"/>
    <w:rsid w:val="00221D49"/>
    <w:rsid w:val="00226462"/>
    <w:rsid w:val="0022722C"/>
    <w:rsid w:val="00282B8A"/>
    <w:rsid w:val="0028545A"/>
    <w:rsid w:val="00290DCB"/>
    <w:rsid w:val="00297A22"/>
    <w:rsid w:val="002A03ED"/>
    <w:rsid w:val="002C1F57"/>
    <w:rsid w:val="002E1CE6"/>
    <w:rsid w:val="002F2D22"/>
    <w:rsid w:val="003061EE"/>
    <w:rsid w:val="00310F9A"/>
    <w:rsid w:val="00326091"/>
    <w:rsid w:val="0035537B"/>
    <w:rsid w:val="00357643"/>
    <w:rsid w:val="00367A19"/>
    <w:rsid w:val="00371634"/>
    <w:rsid w:val="00386E9C"/>
    <w:rsid w:val="00393964"/>
    <w:rsid w:val="003A506E"/>
    <w:rsid w:val="003F11B6"/>
    <w:rsid w:val="003F17B8"/>
    <w:rsid w:val="00453362"/>
    <w:rsid w:val="00453389"/>
    <w:rsid w:val="00461219"/>
    <w:rsid w:val="00470F6D"/>
    <w:rsid w:val="00475937"/>
    <w:rsid w:val="004776DC"/>
    <w:rsid w:val="00483BC3"/>
    <w:rsid w:val="004B1B3D"/>
    <w:rsid w:val="004B553E"/>
    <w:rsid w:val="00507C65"/>
    <w:rsid w:val="00527C5F"/>
    <w:rsid w:val="005353ED"/>
    <w:rsid w:val="005514C3"/>
    <w:rsid w:val="005A0F56"/>
    <w:rsid w:val="005D3927"/>
    <w:rsid w:val="005E1668"/>
    <w:rsid w:val="005E5F80"/>
    <w:rsid w:val="005F6E0B"/>
    <w:rsid w:val="0062328F"/>
    <w:rsid w:val="00660312"/>
    <w:rsid w:val="00684BBC"/>
    <w:rsid w:val="00696F04"/>
    <w:rsid w:val="006B1E3C"/>
    <w:rsid w:val="006B4920"/>
    <w:rsid w:val="006B5941"/>
    <w:rsid w:val="006F6D86"/>
    <w:rsid w:val="00700D7A"/>
    <w:rsid w:val="00721260"/>
    <w:rsid w:val="007361E7"/>
    <w:rsid w:val="007368EB"/>
    <w:rsid w:val="00744AFC"/>
    <w:rsid w:val="0078125F"/>
    <w:rsid w:val="00794496"/>
    <w:rsid w:val="00795083"/>
    <w:rsid w:val="007967CC"/>
    <w:rsid w:val="0079745E"/>
    <w:rsid w:val="00797B40"/>
    <w:rsid w:val="007C43A4"/>
    <w:rsid w:val="007D4D2D"/>
    <w:rsid w:val="007F3000"/>
    <w:rsid w:val="00865776"/>
    <w:rsid w:val="00874D5D"/>
    <w:rsid w:val="00891C60"/>
    <w:rsid w:val="008942F0"/>
    <w:rsid w:val="008D11E6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9E678F"/>
    <w:rsid w:val="00A00FCB"/>
    <w:rsid w:val="00A02492"/>
    <w:rsid w:val="00A06750"/>
    <w:rsid w:val="00A44525"/>
    <w:rsid w:val="00A8216A"/>
    <w:rsid w:val="00A9132B"/>
    <w:rsid w:val="00AA1A5A"/>
    <w:rsid w:val="00AB3A63"/>
    <w:rsid w:val="00AD23FB"/>
    <w:rsid w:val="00B32A90"/>
    <w:rsid w:val="00B71A57"/>
    <w:rsid w:val="00B7307A"/>
    <w:rsid w:val="00B9753A"/>
    <w:rsid w:val="00C02454"/>
    <w:rsid w:val="00C3477B"/>
    <w:rsid w:val="00C529DB"/>
    <w:rsid w:val="00C85956"/>
    <w:rsid w:val="00C9733D"/>
    <w:rsid w:val="00CA3783"/>
    <w:rsid w:val="00CA78DF"/>
    <w:rsid w:val="00CB23F4"/>
    <w:rsid w:val="00D00947"/>
    <w:rsid w:val="00D136E4"/>
    <w:rsid w:val="00D27E1B"/>
    <w:rsid w:val="00D35601"/>
    <w:rsid w:val="00D5334D"/>
    <w:rsid w:val="00D5523D"/>
    <w:rsid w:val="00D81FE0"/>
    <w:rsid w:val="00D944DF"/>
    <w:rsid w:val="00DD110C"/>
    <w:rsid w:val="00DE6D53"/>
    <w:rsid w:val="00E06E39"/>
    <w:rsid w:val="00E07D73"/>
    <w:rsid w:val="00E17D18"/>
    <w:rsid w:val="00E30E67"/>
    <w:rsid w:val="00E618D3"/>
    <w:rsid w:val="00E814F9"/>
    <w:rsid w:val="00E96D5B"/>
    <w:rsid w:val="00EB5A72"/>
    <w:rsid w:val="00EB78F2"/>
    <w:rsid w:val="00F02A8F"/>
    <w:rsid w:val="00F22855"/>
    <w:rsid w:val="00F513E0"/>
    <w:rsid w:val="00F566DA"/>
    <w:rsid w:val="00F704DD"/>
    <w:rsid w:val="00F82834"/>
    <w:rsid w:val="00F84F5E"/>
    <w:rsid w:val="00FA25A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C4C0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A4">
    <w:name w:val="A4"/>
    <w:uiPriority w:val="99"/>
    <w:rsid w:val="006B1E3C"/>
    <w:rPr>
      <w:rFonts w:cs="EC Square Sans Pro"/>
      <w:color w:val="000000"/>
    </w:rPr>
  </w:style>
  <w:style w:type="character" w:customStyle="1" w:styleId="apple-converted-space">
    <w:name w:val="apple-converted-space"/>
    <w:rsid w:val="006B1E3C"/>
  </w:style>
  <w:style w:type="paragraph" w:styleId="StandardWeb">
    <w:name w:val="Normal (Web)"/>
    <w:basedOn w:val="Normal"/>
    <w:uiPriority w:val="99"/>
    <w:unhideWhenUsed/>
    <w:rsid w:val="006F6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6F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principles-countries-history_fr" TargetMode="External"/><Relationship Id="rId13" Type="http://schemas.openxmlformats.org/officeDocument/2006/relationships/hyperlink" Target="https://www.touteleurope.eu/actualite/les-institutionseuropeenne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uteleurope.eu/" TargetMode="External"/><Relationship Id="rId12" Type="http://schemas.openxmlformats.org/officeDocument/2006/relationships/hyperlink" Target="https://europa.e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ublications.europa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so.europa.eu/home_fr" TargetMode="External"/><Relationship Id="rId10" Type="http://schemas.openxmlformats.org/officeDocument/2006/relationships/hyperlink" Target="https://www.europarl.europa.eu/factsheets/fr/section/187/les-institutions-et-organes-de-l-union-europeen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rasbourg-europe.eu/les-institutions-de-lunion-europeenne/" TargetMode="External"/><Relationship Id="rId14" Type="http://schemas.openxmlformats.org/officeDocument/2006/relationships/hyperlink" Target="http://eur-lex.europa.eu/summary/glossary/glossary.html?locale=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420E-9AE7-42D9-BB5F-46FAB26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Larisa Grcic</cp:lastModifiedBy>
  <cp:revision>19</cp:revision>
  <cp:lastPrinted>2021-02-12T11:27:00Z</cp:lastPrinted>
  <dcterms:created xsi:type="dcterms:W3CDTF">2022-01-21T15:11:00Z</dcterms:created>
  <dcterms:modified xsi:type="dcterms:W3CDTF">2024-09-06T15:22:00Z</dcterms:modified>
</cp:coreProperties>
</file>