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A7A3C8" w14:textId="2B1DBBF5" w:rsidR="00B501B1" w:rsidRPr="00410795" w:rsidRDefault="00B501B1" w:rsidP="00B501B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bookmarkStart w:id="0" w:name="_GoBack"/>
      <w:bookmarkEnd w:id="0"/>
      <w:r w:rsidRPr="00410795">
        <w:rPr>
          <w:rFonts w:ascii="Times New Roman" w:eastAsia="Calibri" w:hAnsi="Times New Roman" w:cs="Times New Roman"/>
          <w:b/>
          <w:sz w:val="20"/>
          <w:szCs w:val="20"/>
        </w:rPr>
        <w:t>Završni ispit 202</w:t>
      </w:r>
      <w:r w:rsidR="00B90334">
        <w:rPr>
          <w:rFonts w:ascii="Times New Roman" w:eastAsia="Calibri" w:hAnsi="Times New Roman" w:cs="Times New Roman"/>
          <w:b/>
          <w:sz w:val="20"/>
          <w:szCs w:val="20"/>
        </w:rPr>
        <w:t>1</w:t>
      </w:r>
      <w:r w:rsidRPr="00410795">
        <w:rPr>
          <w:rFonts w:ascii="Times New Roman" w:eastAsia="Calibri" w:hAnsi="Times New Roman" w:cs="Times New Roman"/>
          <w:b/>
          <w:sz w:val="20"/>
          <w:szCs w:val="20"/>
        </w:rPr>
        <w:t>./202</w:t>
      </w:r>
      <w:r w:rsidR="00B90334">
        <w:rPr>
          <w:rFonts w:ascii="Times New Roman" w:eastAsia="Calibri" w:hAnsi="Times New Roman" w:cs="Times New Roman"/>
          <w:b/>
          <w:sz w:val="20"/>
          <w:szCs w:val="20"/>
        </w:rPr>
        <w:t>2</w:t>
      </w:r>
      <w:r w:rsidRPr="00410795">
        <w:rPr>
          <w:rFonts w:ascii="Times New Roman" w:eastAsia="Calibri" w:hAnsi="Times New Roman" w:cs="Times New Roman"/>
          <w:b/>
          <w:sz w:val="20"/>
          <w:szCs w:val="20"/>
        </w:rPr>
        <w:t>.</w:t>
      </w:r>
    </w:p>
    <w:p w14:paraId="1E430EBE" w14:textId="77777777" w:rsidR="00B501B1" w:rsidRPr="00410795" w:rsidRDefault="00B501B1" w:rsidP="00B501B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D9955C2" w14:textId="77777777" w:rsidR="00B501B1" w:rsidRPr="00410795" w:rsidRDefault="00B501B1" w:rsidP="00B501B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410795">
        <w:rPr>
          <w:rFonts w:ascii="Times New Roman" w:eastAsia="Calibri" w:hAnsi="Times New Roman" w:cs="Times New Roman"/>
          <w:b/>
          <w:sz w:val="20"/>
          <w:szCs w:val="20"/>
        </w:rPr>
        <w:t>LINGVISTIKA – TEMELJNI (20 tema)</w:t>
      </w:r>
    </w:p>
    <w:p w14:paraId="4E7BB8EF" w14:textId="77777777" w:rsidR="00B501B1" w:rsidRPr="00410795" w:rsidRDefault="00B501B1" w:rsidP="00B501B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409"/>
        <w:gridCol w:w="2410"/>
        <w:gridCol w:w="1843"/>
        <w:gridCol w:w="5386"/>
      </w:tblGrid>
      <w:tr w:rsidR="00B501B1" w:rsidRPr="00410795" w14:paraId="4F57753C" w14:textId="77777777" w:rsidTr="00162F1B">
        <w:tc>
          <w:tcPr>
            <w:tcW w:w="2235" w:type="dxa"/>
            <w:shd w:val="pct10" w:color="auto" w:fill="auto"/>
          </w:tcPr>
          <w:p w14:paraId="7B729145" w14:textId="77777777" w:rsidR="00B501B1" w:rsidRPr="00410795" w:rsidRDefault="00B501B1" w:rsidP="00162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107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Nastavnik</w:t>
            </w:r>
          </w:p>
        </w:tc>
        <w:tc>
          <w:tcPr>
            <w:tcW w:w="2409" w:type="dxa"/>
            <w:shd w:val="pct10" w:color="auto" w:fill="auto"/>
          </w:tcPr>
          <w:p w14:paraId="753C0C35" w14:textId="77777777" w:rsidR="00B501B1" w:rsidRPr="00410795" w:rsidRDefault="00B501B1" w:rsidP="00162F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107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Kolegij</w:t>
            </w:r>
          </w:p>
        </w:tc>
        <w:tc>
          <w:tcPr>
            <w:tcW w:w="2410" w:type="dxa"/>
            <w:shd w:val="pct10" w:color="auto" w:fill="auto"/>
          </w:tcPr>
          <w:p w14:paraId="1BAD4F1B" w14:textId="77777777" w:rsidR="00B501B1" w:rsidRPr="00410795" w:rsidRDefault="00B501B1" w:rsidP="00162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107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Predmet (Civilizacija/Književnost/Lingvistika/Lektorske vježbe)</w:t>
            </w:r>
          </w:p>
        </w:tc>
        <w:tc>
          <w:tcPr>
            <w:tcW w:w="1843" w:type="dxa"/>
            <w:shd w:val="pct10" w:color="auto" w:fill="auto"/>
          </w:tcPr>
          <w:p w14:paraId="62C09067" w14:textId="77777777" w:rsidR="00B501B1" w:rsidRPr="00410795" w:rsidRDefault="00B501B1" w:rsidP="00162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107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Temeljni/Izborni</w:t>
            </w:r>
          </w:p>
        </w:tc>
        <w:tc>
          <w:tcPr>
            <w:tcW w:w="5386" w:type="dxa"/>
            <w:shd w:val="pct10" w:color="auto" w:fill="auto"/>
          </w:tcPr>
          <w:p w14:paraId="1070B835" w14:textId="77777777" w:rsidR="00B501B1" w:rsidRPr="00410795" w:rsidRDefault="00B501B1" w:rsidP="00162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107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Teme</w:t>
            </w:r>
          </w:p>
        </w:tc>
      </w:tr>
      <w:tr w:rsidR="00B501B1" w:rsidRPr="00410795" w14:paraId="7F940E06" w14:textId="77777777" w:rsidTr="00162F1B">
        <w:tc>
          <w:tcPr>
            <w:tcW w:w="2235" w:type="dxa"/>
            <w:shd w:val="clear" w:color="auto" w:fill="auto"/>
          </w:tcPr>
          <w:p w14:paraId="69397089" w14:textId="77777777" w:rsidR="00B501B1" w:rsidRPr="00410795" w:rsidRDefault="00B501B1" w:rsidP="00162F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0795">
              <w:rPr>
                <w:rFonts w:ascii="Times New Roman" w:eastAsia="Times New Roman" w:hAnsi="Times New Roman" w:cs="Times New Roman"/>
                <w:sz w:val="20"/>
                <w:szCs w:val="20"/>
              </w:rPr>
              <w:t>Tomislav Frleta</w:t>
            </w:r>
          </w:p>
        </w:tc>
        <w:tc>
          <w:tcPr>
            <w:tcW w:w="2409" w:type="dxa"/>
            <w:shd w:val="clear" w:color="auto" w:fill="auto"/>
          </w:tcPr>
          <w:p w14:paraId="5B9F2DA1" w14:textId="49F48C5C" w:rsidR="00B501B1" w:rsidRPr="00410795" w:rsidRDefault="00EA6893" w:rsidP="00162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Morfosintaksa I (</w:t>
            </w:r>
            <w:r w:rsidR="00B501B1" w:rsidRPr="00410795">
              <w:rPr>
                <w:rFonts w:ascii="Times New Roman" w:eastAsia="Times New Roman" w:hAnsi="Times New Roman" w:cs="Times New Roman"/>
                <w:sz w:val="20"/>
                <w:szCs w:val="20"/>
              </w:rPr>
              <w:t>Nominalna sintagma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14:paraId="04A66EFB" w14:textId="77777777" w:rsidR="00B501B1" w:rsidRPr="00410795" w:rsidRDefault="00B501B1" w:rsidP="00162F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0795">
              <w:rPr>
                <w:rFonts w:ascii="Times New Roman" w:eastAsia="Times New Roman" w:hAnsi="Times New Roman" w:cs="Times New Roman"/>
                <w:sz w:val="20"/>
                <w:szCs w:val="20"/>
              </w:rPr>
              <w:t>Lingvistika</w:t>
            </w:r>
          </w:p>
        </w:tc>
        <w:tc>
          <w:tcPr>
            <w:tcW w:w="1843" w:type="dxa"/>
            <w:shd w:val="clear" w:color="auto" w:fill="auto"/>
          </w:tcPr>
          <w:p w14:paraId="7FFC3F76" w14:textId="77777777" w:rsidR="00B501B1" w:rsidRPr="00410795" w:rsidRDefault="00B501B1" w:rsidP="00162F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0795">
              <w:rPr>
                <w:rFonts w:ascii="Times New Roman" w:eastAsia="Times New Roman" w:hAnsi="Times New Roman" w:cs="Times New Roman"/>
                <w:sz w:val="20"/>
                <w:szCs w:val="20"/>
              </w:rPr>
              <w:t>Temeljni</w:t>
            </w:r>
          </w:p>
        </w:tc>
        <w:tc>
          <w:tcPr>
            <w:tcW w:w="5386" w:type="dxa"/>
            <w:shd w:val="clear" w:color="auto" w:fill="auto"/>
          </w:tcPr>
          <w:p w14:paraId="7F8B4FD6" w14:textId="6252053B" w:rsidR="002549EB" w:rsidRPr="00C23E3C" w:rsidRDefault="00C23E3C" w:rsidP="00C23E3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pt-PT"/>
              </w:rPr>
            </w:pPr>
            <w:r>
              <w:rPr>
                <w:rFonts w:ascii="Times New Roman" w:eastAsia="Times New Roman" w:hAnsi="Times New Roman" w:cs="Times New Roman"/>
                <w:color w:val="2C363A"/>
                <w:sz w:val="20"/>
                <w:szCs w:val="20"/>
                <w:lang w:eastAsia="hr-HR"/>
              </w:rPr>
              <w:t>1.</w:t>
            </w:r>
            <w:r w:rsidR="002549EB" w:rsidRPr="00C23E3C">
              <w:rPr>
                <w:rFonts w:ascii="Times New Roman" w:eastAsia="Times New Roman" w:hAnsi="Times New Roman" w:cs="Times New Roman"/>
                <w:color w:val="2C363A"/>
                <w:sz w:val="20"/>
                <w:szCs w:val="20"/>
                <w:lang w:eastAsia="hr-HR"/>
              </w:rPr>
              <w:t xml:space="preserve"> </w:t>
            </w:r>
            <w:r w:rsidRPr="00C23E3C">
              <w:rPr>
                <w:rFonts w:ascii="Times New Roman" w:hAnsi="Times New Roman"/>
                <w:sz w:val="20"/>
                <w:szCs w:val="20"/>
                <w:lang w:val="fr-FR"/>
              </w:rPr>
              <w:t>L'article zéro</w:t>
            </w:r>
          </w:p>
          <w:p w14:paraId="1E82C073" w14:textId="64B7BCD8" w:rsidR="002549EB" w:rsidRPr="00410795" w:rsidRDefault="002549EB" w:rsidP="002549E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C363A"/>
                <w:sz w:val="20"/>
                <w:szCs w:val="20"/>
                <w:lang w:eastAsia="hr-HR"/>
              </w:rPr>
            </w:pPr>
            <w:r w:rsidRPr="00410795">
              <w:rPr>
                <w:rFonts w:ascii="Times New Roman" w:eastAsia="Times New Roman" w:hAnsi="Times New Roman" w:cs="Times New Roman"/>
                <w:color w:val="2C363A"/>
                <w:sz w:val="20"/>
                <w:szCs w:val="20"/>
                <w:lang w:eastAsia="hr-HR"/>
              </w:rPr>
              <w:t xml:space="preserve">2. </w:t>
            </w:r>
            <w:r w:rsidR="00C23E3C" w:rsidRPr="00815297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La catégorie du genre en frança</w:t>
            </w:r>
            <w:r w:rsidR="00C23E3C">
              <w:rPr>
                <w:rFonts w:ascii="Times New Roman" w:hAnsi="Times New Roman"/>
                <w:sz w:val="20"/>
                <w:szCs w:val="20"/>
                <w:lang w:val="fr-FR"/>
              </w:rPr>
              <w:t>is</w:t>
            </w:r>
          </w:p>
          <w:p w14:paraId="5A01512D" w14:textId="5C17D8BC" w:rsidR="00B501B1" w:rsidRPr="00C23E3C" w:rsidRDefault="002549EB" w:rsidP="00C23E3C">
            <w:pPr>
              <w:spacing w:after="0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410795">
              <w:rPr>
                <w:rFonts w:ascii="Times New Roman" w:eastAsia="Times New Roman" w:hAnsi="Times New Roman" w:cs="Times New Roman"/>
                <w:color w:val="2C363A"/>
                <w:sz w:val="20"/>
                <w:szCs w:val="20"/>
                <w:lang w:eastAsia="hr-HR"/>
              </w:rPr>
              <w:t xml:space="preserve">3. </w:t>
            </w:r>
            <w:r w:rsidRPr="002549EB">
              <w:rPr>
                <w:rFonts w:ascii="Times New Roman" w:hAnsi="Times New Roman"/>
                <w:sz w:val="20"/>
                <w:szCs w:val="20"/>
                <w:lang w:val="fr-FR"/>
              </w:rPr>
              <w:t>Les déterminants définis</w:t>
            </w:r>
          </w:p>
        </w:tc>
      </w:tr>
      <w:tr w:rsidR="00926876" w:rsidRPr="00410795" w14:paraId="360B8E08" w14:textId="77777777" w:rsidTr="00162F1B">
        <w:tc>
          <w:tcPr>
            <w:tcW w:w="2235" w:type="dxa"/>
            <w:shd w:val="clear" w:color="auto" w:fill="auto"/>
          </w:tcPr>
          <w:p w14:paraId="6DEB04D9" w14:textId="77777777" w:rsidR="00926876" w:rsidRPr="00410795" w:rsidRDefault="00926876" w:rsidP="00926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0795">
              <w:rPr>
                <w:rFonts w:ascii="Times New Roman" w:eastAsia="Times New Roman" w:hAnsi="Times New Roman" w:cs="Times New Roman"/>
                <w:sz w:val="20"/>
                <w:szCs w:val="20"/>
              </w:rPr>
              <w:t>Tomislav Frleta</w:t>
            </w:r>
          </w:p>
        </w:tc>
        <w:tc>
          <w:tcPr>
            <w:tcW w:w="2409" w:type="dxa"/>
            <w:shd w:val="clear" w:color="auto" w:fill="auto"/>
          </w:tcPr>
          <w:p w14:paraId="6C25DEA8" w14:textId="64BFEACC" w:rsidR="00926876" w:rsidRPr="00410795" w:rsidRDefault="00926876" w:rsidP="0092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Morfosintaksa II (</w:t>
            </w:r>
            <w:r w:rsidRPr="00410795">
              <w:rPr>
                <w:rFonts w:ascii="Times New Roman" w:eastAsia="Times New Roman" w:hAnsi="Times New Roman" w:cs="Times New Roman"/>
                <w:sz w:val="20"/>
                <w:szCs w:val="20"/>
              </w:rPr>
              <w:t>Glagolski sustav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14:paraId="03DBCD8B" w14:textId="77777777" w:rsidR="00926876" w:rsidRPr="00410795" w:rsidRDefault="00926876" w:rsidP="00926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0795">
              <w:rPr>
                <w:rFonts w:ascii="Times New Roman" w:eastAsia="Times New Roman" w:hAnsi="Times New Roman" w:cs="Times New Roman"/>
                <w:sz w:val="20"/>
                <w:szCs w:val="20"/>
              </w:rPr>
              <w:t>Lingvistika</w:t>
            </w:r>
          </w:p>
        </w:tc>
        <w:tc>
          <w:tcPr>
            <w:tcW w:w="1843" w:type="dxa"/>
            <w:shd w:val="clear" w:color="auto" w:fill="auto"/>
          </w:tcPr>
          <w:p w14:paraId="22690060" w14:textId="77777777" w:rsidR="00926876" w:rsidRPr="00410795" w:rsidRDefault="00926876" w:rsidP="00926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0795">
              <w:rPr>
                <w:rFonts w:ascii="Times New Roman" w:eastAsia="Times New Roman" w:hAnsi="Times New Roman" w:cs="Times New Roman"/>
                <w:sz w:val="20"/>
                <w:szCs w:val="20"/>
              </w:rPr>
              <w:t>Temeljni</w:t>
            </w:r>
          </w:p>
        </w:tc>
        <w:tc>
          <w:tcPr>
            <w:tcW w:w="5386" w:type="dxa"/>
            <w:shd w:val="clear" w:color="auto" w:fill="auto"/>
          </w:tcPr>
          <w:p w14:paraId="3A1B94C6" w14:textId="77777777" w:rsidR="00C8232E" w:rsidRPr="00B24ABC" w:rsidRDefault="00926876" w:rsidP="00B24AB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B24ABC">
              <w:rPr>
                <w:rFonts w:ascii="Times New Roman" w:eastAsia="Times New Roman" w:hAnsi="Times New Roman" w:cs="Times New Roman"/>
                <w:color w:val="2C363A"/>
                <w:sz w:val="20"/>
                <w:szCs w:val="20"/>
                <w:lang w:eastAsia="hr-HR"/>
              </w:rPr>
              <w:t xml:space="preserve">1. </w:t>
            </w:r>
            <w:r w:rsidR="00C8232E" w:rsidRPr="00B24ABC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Le système de l'indicatif en français</w:t>
            </w:r>
          </w:p>
          <w:p w14:paraId="2EBD6BCF" w14:textId="6FB6351D" w:rsidR="00926876" w:rsidRPr="00B24ABC" w:rsidRDefault="00926876" w:rsidP="00B24AB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B24ABC">
              <w:rPr>
                <w:rFonts w:ascii="Times New Roman" w:eastAsia="Times New Roman" w:hAnsi="Times New Roman" w:cs="Times New Roman"/>
                <w:color w:val="2C363A"/>
                <w:sz w:val="20"/>
                <w:szCs w:val="20"/>
                <w:lang w:eastAsia="hr-HR"/>
              </w:rPr>
              <w:t xml:space="preserve">2. </w:t>
            </w:r>
            <w:r w:rsidR="00C705CA" w:rsidRPr="00B24ABC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Les adverbes de temps</w:t>
            </w:r>
          </w:p>
          <w:p w14:paraId="69D546D7" w14:textId="720015F6" w:rsidR="00926876" w:rsidRPr="00736567" w:rsidRDefault="00926876" w:rsidP="00B24A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C363A"/>
                <w:sz w:val="20"/>
                <w:szCs w:val="20"/>
                <w:lang w:eastAsia="hr-HR"/>
              </w:rPr>
            </w:pPr>
            <w:r w:rsidRPr="00B24ABC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3. </w:t>
            </w:r>
            <w:r w:rsidR="00B24ABC" w:rsidRPr="00B24ABC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L'impératif</w:t>
            </w:r>
          </w:p>
        </w:tc>
      </w:tr>
      <w:tr w:rsidR="00926876" w:rsidRPr="00410795" w14:paraId="1B9C480A" w14:textId="77777777" w:rsidTr="00162F1B">
        <w:tc>
          <w:tcPr>
            <w:tcW w:w="2235" w:type="dxa"/>
            <w:shd w:val="clear" w:color="auto" w:fill="auto"/>
          </w:tcPr>
          <w:p w14:paraId="7454A045" w14:textId="77777777" w:rsidR="00926876" w:rsidRPr="00410795" w:rsidRDefault="00926876" w:rsidP="00926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0795">
              <w:rPr>
                <w:rFonts w:ascii="Times New Roman" w:eastAsia="Times New Roman" w:hAnsi="Times New Roman" w:cs="Times New Roman"/>
                <w:sz w:val="20"/>
                <w:szCs w:val="20"/>
              </w:rPr>
              <w:t>Tomislav Frleta</w:t>
            </w:r>
          </w:p>
        </w:tc>
        <w:tc>
          <w:tcPr>
            <w:tcW w:w="2409" w:type="dxa"/>
            <w:shd w:val="clear" w:color="auto" w:fill="auto"/>
          </w:tcPr>
          <w:p w14:paraId="6D956F53" w14:textId="77777777" w:rsidR="00926876" w:rsidRPr="00410795" w:rsidRDefault="00926876" w:rsidP="0092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0795">
              <w:rPr>
                <w:rFonts w:ascii="Times New Roman" w:eastAsia="Times New Roman" w:hAnsi="Times New Roman" w:cs="Times New Roman"/>
                <w:sz w:val="20"/>
                <w:szCs w:val="20"/>
              </w:rPr>
              <w:t>Sintaksa francuskog jezika</w:t>
            </w:r>
          </w:p>
        </w:tc>
        <w:tc>
          <w:tcPr>
            <w:tcW w:w="2410" w:type="dxa"/>
            <w:shd w:val="clear" w:color="auto" w:fill="auto"/>
          </w:tcPr>
          <w:p w14:paraId="18DCB186" w14:textId="77777777" w:rsidR="00926876" w:rsidRPr="00410795" w:rsidRDefault="00926876" w:rsidP="00926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0795">
              <w:rPr>
                <w:rFonts w:ascii="Times New Roman" w:eastAsia="Times New Roman" w:hAnsi="Times New Roman" w:cs="Times New Roman"/>
                <w:sz w:val="20"/>
                <w:szCs w:val="20"/>
              </w:rPr>
              <w:t>Lingvistika</w:t>
            </w:r>
          </w:p>
        </w:tc>
        <w:tc>
          <w:tcPr>
            <w:tcW w:w="1843" w:type="dxa"/>
            <w:shd w:val="clear" w:color="auto" w:fill="auto"/>
          </w:tcPr>
          <w:p w14:paraId="65932A95" w14:textId="77777777" w:rsidR="00926876" w:rsidRPr="00410795" w:rsidRDefault="00926876" w:rsidP="00926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0795">
              <w:rPr>
                <w:rFonts w:ascii="Times New Roman" w:eastAsia="Times New Roman" w:hAnsi="Times New Roman" w:cs="Times New Roman"/>
                <w:sz w:val="20"/>
                <w:szCs w:val="20"/>
              </w:rPr>
              <w:t>Temeljni</w:t>
            </w:r>
          </w:p>
        </w:tc>
        <w:tc>
          <w:tcPr>
            <w:tcW w:w="5386" w:type="dxa"/>
            <w:shd w:val="clear" w:color="auto" w:fill="auto"/>
          </w:tcPr>
          <w:p w14:paraId="04C4727F" w14:textId="04C1F7E9" w:rsidR="00815067" w:rsidRPr="00B24ABC" w:rsidRDefault="00815067" w:rsidP="0081506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B24ABC">
              <w:rPr>
                <w:rFonts w:ascii="Times New Roman" w:eastAsia="Times New Roman" w:hAnsi="Times New Roman" w:cs="Times New Roman"/>
                <w:color w:val="2C363A"/>
                <w:sz w:val="20"/>
                <w:szCs w:val="20"/>
                <w:lang w:eastAsia="hr-HR"/>
              </w:rPr>
              <w:t xml:space="preserve">1. </w:t>
            </w: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Le sujet</w:t>
            </w:r>
          </w:p>
          <w:p w14:paraId="4DCAFE19" w14:textId="77777777" w:rsidR="00815067" w:rsidRPr="00DD121F" w:rsidRDefault="00815067" w:rsidP="00DD121F">
            <w:pPr>
              <w:spacing w:after="0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DD121F">
              <w:rPr>
                <w:rFonts w:ascii="Times New Roman" w:eastAsia="Times New Roman" w:hAnsi="Times New Roman"/>
                <w:color w:val="2C363A"/>
                <w:sz w:val="20"/>
                <w:szCs w:val="20"/>
                <w:lang w:eastAsia="hr-HR"/>
              </w:rPr>
              <w:t xml:space="preserve">2. </w:t>
            </w:r>
            <w:r w:rsidRPr="00DD121F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La conjonction de subordination </w:t>
            </w:r>
            <w:r w:rsidRPr="00DD121F">
              <w:rPr>
                <w:rFonts w:ascii="Times New Roman" w:hAnsi="Times New Roman"/>
                <w:i/>
                <w:sz w:val="20"/>
                <w:szCs w:val="20"/>
                <w:lang w:val="fr-FR"/>
              </w:rPr>
              <w:t>que</w:t>
            </w:r>
          </w:p>
          <w:p w14:paraId="39CD7F60" w14:textId="13BFFFCE" w:rsidR="00926876" w:rsidRPr="00DD121F" w:rsidRDefault="00815067" w:rsidP="00DD121F">
            <w:pPr>
              <w:spacing w:after="0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815067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3. </w:t>
            </w:r>
            <w:r w:rsidR="00DD121F" w:rsidRPr="00815297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Les propositions subordonnées relatives</w:t>
            </w:r>
          </w:p>
        </w:tc>
      </w:tr>
      <w:tr w:rsidR="00926876" w:rsidRPr="00410795" w14:paraId="1C65069B" w14:textId="77777777" w:rsidTr="00162F1B">
        <w:trPr>
          <w:trHeight w:val="918"/>
        </w:trPr>
        <w:tc>
          <w:tcPr>
            <w:tcW w:w="2235" w:type="dxa"/>
            <w:shd w:val="clear" w:color="auto" w:fill="auto"/>
          </w:tcPr>
          <w:p w14:paraId="55846A05" w14:textId="77777777" w:rsidR="00926876" w:rsidRPr="00410795" w:rsidRDefault="00926876" w:rsidP="00926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0795">
              <w:rPr>
                <w:rFonts w:ascii="Times New Roman" w:eastAsia="Times New Roman" w:hAnsi="Times New Roman" w:cs="Times New Roman"/>
                <w:sz w:val="20"/>
                <w:szCs w:val="20"/>
              </w:rPr>
              <w:t>Larisa Grčić Simeunović</w:t>
            </w:r>
          </w:p>
        </w:tc>
        <w:tc>
          <w:tcPr>
            <w:tcW w:w="2409" w:type="dxa"/>
            <w:shd w:val="clear" w:color="auto" w:fill="auto"/>
          </w:tcPr>
          <w:p w14:paraId="53E4191B" w14:textId="77777777" w:rsidR="00926876" w:rsidRPr="00410795" w:rsidRDefault="00926876" w:rsidP="0092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0795">
              <w:rPr>
                <w:rFonts w:ascii="Times New Roman" w:eastAsia="Times New Roman" w:hAnsi="Times New Roman" w:cs="Times New Roman"/>
                <w:sz w:val="20"/>
                <w:szCs w:val="20"/>
              </w:rPr>
              <w:t>Uvod u francusku lingvistiku</w:t>
            </w:r>
          </w:p>
        </w:tc>
        <w:tc>
          <w:tcPr>
            <w:tcW w:w="2410" w:type="dxa"/>
            <w:shd w:val="clear" w:color="auto" w:fill="auto"/>
          </w:tcPr>
          <w:p w14:paraId="70A41219" w14:textId="77777777" w:rsidR="00926876" w:rsidRPr="00410795" w:rsidRDefault="00926876" w:rsidP="00926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0795">
              <w:rPr>
                <w:rFonts w:ascii="Times New Roman" w:eastAsia="Times New Roman" w:hAnsi="Times New Roman" w:cs="Times New Roman"/>
                <w:sz w:val="20"/>
                <w:szCs w:val="20"/>
              </w:rPr>
              <w:t>Lingvistika</w:t>
            </w:r>
          </w:p>
        </w:tc>
        <w:tc>
          <w:tcPr>
            <w:tcW w:w="1843" w:type="dxa"/>
            <w:shd w:val="clear" w:color="auto" w:fill="auto"/>
          </w:tcPr>
          <w:p w14:paraId="61573B7F" w14:textId="77777777" w:rsidR="00926876" w:rsidRPr="00410795" w:rsidRDefault="00926876" w:rsidP="00926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0795">
              <w:rPr>
                <w:rFonts w:ascii="Times New Roman" w:eastAsia="Times New Roman" w:hAnsi="Times New Roman" w:cs="Times New Roman"/>
                <w:sz w:val="20"/>
                <w:szCs w:val="20"/>
              </w:rPr>
              <w:t>Temeljni</w:t>
            </w:r>
          </w:p>
        </w:tc>
        <w:tc>
          <w:tcPr>
            <w:tcW w:w="5386" w:type="dxa"/>
            <w:shd w:val="clear" w:color="auto" w:fill="auto"/>
          </w:tcPr>
          <w:p w14:paraId="7BC65547" w14:textId="77777777" w:rsidR="00926876" w:rsidRPr="00410795" w:rsidRDefault="00926876" w:rsidP="009268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C363A"/>
                <w:sz w:val="20"/>
                <w:szCs w:val="20"/>
                <w:lang w:eastAsia="hr-HR"/>
              </w:rPr>
            </w:pPr>
            <w:r w:rsidRPr="00410795">
              <w:rPr>
                <w:rFonts w:ascii="Times New Roman" w:eastAsia="Times New Roman" w:hAnsi="Times New Roman" w:cs="Times New Roman"/>
                <w:color w:val="2C363A"/>
                <w:sz w:val="20"/>
                <w:szCs w:val="20"/>
                <w:lang w:eastAsia="hr-HR"/>
              </w:rPr>
              <w:t>1. Les langues régionales en France </w:t>
            </w:r>
          </w:p>
          <w:p w14:paraId="02C28AC5" w14:textId="60BBE1E7" w:rsidR="00926876" w:rsidRPr="00410795" w:rsidRDefault="00926876" w:rsidP="009268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C363A"/>
                <w:sz w:val="20"/>
                <w:szCs w:val="20"/>
                <w:lang w:eastAsia="hr-HR"/>
              </w:rPr>
            </w:pPr>
            <w:r w:rsidRPr="00410795">
              <w:rPr>
                <w:rFonts w:ascii="Times New Roman" w:eastAsia="Times New Roman" w:hAnsi="Times New Roman" w:cs="Times New Roman"/>
                <w:color w:val="2C363A"/>
                <w:sz w:val="20"/>
                <w:szCs w:val="20"/>
                <w:lang w:eastAsia="hr-HR"/>
              </w:rPr>
              <w:t>2. L'apport de</w:t>
            </w:r>
            <w:r w:rsidR="008806BB">
              <w:rPr>
                <w:rFonts w:ascii="Times New Roman" w:eastAsia="Times New Roman" w:hAnsi="Times New Roman" w:cs="Times New Roman"/>
                <w:color w:val="2C363A"/>
                <w:sz w:val="20"/>
                <w:szCs w:val="20"/>
                <w:lang w:eastAsia="hr-HR"/>
              </w:rPr>
              <w:t xml:space="preserve"> </w:t>
            </w:r>
            <w:r w:rsidRPr="00410795">
              <w:rPr>
                <w:rFonts w:ascii="Times New Roman" w:eastAsia="Times New Roman" w:hAnsi="Times New Roman" w:cs="Times New Roman"/>
                <w:color w:val="2C363A"/>
                <w:sz w:val="20"/>
                <w:szCs w:val="20"/>
                <w:lang w:eastAsia="hr-HR"/>
              </w:rPr>
              <w:t>la théorie structuraliste à la linguistique contemporaine </w:t>
            </w:r>
          </w:p>
          <w:p w14:paraId="50BA769B" w14:textId="0C35C8E1" w:rsidR="001A12AB" w:rsidRPr="00410795" w:rsidRDefault="00926876" w:rsidP="009268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C363A"/>
                <w:sz w:val="20"/>
                <w:szCs w:val="20"/>
                <w:lang w:eastAsia="hr-HR"/>
              </w:rPr>
            </w:pPr>
            <w:r w:rsidRPr="00410795">
              <w:rPr>
                <w:rFonts w:ascii="Times New Roman" w:eastAsia="Times New Roman" w:hAnsi="Times New Roman" w:cs="Times New Roman"/>
                <w:color w:val="2C363A"/>
                <w:sz w:val="20"/>
                <w:szCs w:val="20"/>
                <w:lang w:eastAsia="hr-HR"/>
              </w:rPr>
              <w:t>3. L'idée de l'arbitraire du signe depuis Platon jusqu' à F. de Saussure</w:t>
            </w:r>
          </w:p>
        </w:tc>
      </w:tr>
      <w:tr w:rsidR="00926876" w:rsidRPr="00410795" w14:paraId="3A1E2D21" w14:textId="77777777" w:rsidTr="00162F1B">
        <w:tc>
          <w:tcPr>
            <w:tcW w:w="2235" w:type="dxa"/>
            <w:tcBorders>
              <w:bottom w:val="nil"/>
            </w:tcBorders>
            <w:shd w:val="clear" w:color="auto" w:fill="auto"/>
          </w:tcPr>
          <w:p w14:paraId="6ABB2A2B" w14:textId="77777777" w:rsidR="00926876" w:rsidRPr="00410795" w:rsidRDefault="00926876" w:rsidP="00926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0795">
              <w:rPr>
                <w:rFonts w:ascii="Times New Roman" w:eastAsia="Times New Roman" w:hAnsi="Times New Roman" w:cs="Times New Roman"/>
                <w:sz w:val="20"/>
                <w:szCs w:val="20"/>
              </w:rPr>
              <w:t>Barbara Vodanović</w:t>
            </w:r>
          </w:p>
        </w:tc>
        <w:tc>
          <w:tcPr>
            <w:tcW w:w="2409" w:type="dxa"/>
            <w:tcBorders>
              <w:bottom w:val="nil"/>
            </w:tcBorders>
            <w:shd w:val="clear" w:color="auto" w:fill="auto"/>
          </w:tcPr>
          <w:p w14:paraId="294DA6DD" w14:textId="77777777" w:rsidR="00926876" w:rsidRPr="00410795" w:rsidRDefault="00926876" w:rsidP="0092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0795">
              <w:rPr>
                <w:rFonts w:ascii="Times New Roman" w:eastAsia="Times New Roman" w:hAnsi="Times New Roman" w:cs="Times New Roman"/>
                <w:sz w:val="20"/>
                <w:szCs w:val="20"/>
              </w:rPr>
              <w:t>Fonetika i fonologija</w:t>
            </w:r>
          </w:p>
        </w:tc>
        <w:tc>
          <w:tcPr>
            <w:tcW w:w="2410" w:type="dxa"/>
            <w:tcBorders>
              <w:bottom w:val="nil"/>
            </w:tcBorders>
            <w:shd w:val="clear" w:color="auto" w:fill="auto"/>
          </w:tcPr>
          <w:p w14:paraId="23072DB3" w14:textId="77777777" w:rsidR="00926876" w:rsidRPr="00410795" w:rsidRDefault="00926876" w:rsidP="00926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0795">
              <w:rPr>
                <w:rFonts w:ascii="Times New Roman" w:eastAsia="Times New Roman" w:hAnsi="Times New Roman" w:cs="Times New Roman"/>
                <w:sz w:val="20"/>
                <w:szCs w:val="20"/>
              </w:rPr>
              <w:t>Lingvistika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14:paraId="6570F575" w14:textId="77777777" w:rsidR="00926876" w:rsidRPr="00410795" w:rsidRDefault="00926876" w:rsidP="00926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0795">
              <w:rPr>
                <w:rFonts w:ascii="Times New Roman" w:eastAsia="Times New Roman" w:hAnsi="Times New Roman" w:cs="Times New Roman"/>
                <w:sz w:val="20"/>
                <w:szCs w:val="20"/>
              </w:rPr>
              <w:t>Temeljni</w:t>
            </w:r>
          </w:p>
        </w:tc>
        <w:tc>
          <w:tcPr>
            <w:tcW w:w="5386" w:type="dxa"/>
            <w:tcBorders>
              <w:bottom w:val="nil"/>
            </w:tcBorders>
            <w:shd w:val="clear" w:color="auto" w:fill="auto"/>
          </w:tcPr>
          <w:p w14:paraId="398563A5" w14:textId="77777777" w:rsidR="00926876" w:rsidRPr="00410795" w:rsidRDefault="00926876" w:rsidP="00926876">
            <w:pPr>
              <w:tabs>
                <w:tab w:val="left" w:pos="34"/>
                <w:tab w:val="left" w:pos="31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1079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1. Liaison et enchaînement</w:t>
            </w:r>
          </w:p>
          <w:p w14:paraId="09A92C89" w14:textId="65BC317C" w:rsidR="00926876" w:rsidRPr="00D77E9E" w:rsidRDefault="00926876" w:rsidP="00926876">
            <w:pPr>
              <w:tabs>
                <w:tab w:val="left" w:pos="34"/>
                <w:tab w:val="left" w:pos="31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1079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2. Le découpage syllabique</w:t>
            </w:r>
          </w:p>
        </w:tc>
      </w:tr>
      <w:tr w:rsidR="00926876" w:rsidRPr="00410795" w14:paraId="76927C56" w14:textId="77777777" w:rsidTr="00162F1B">
        <w:tc>
          <w:tcPr>
            <w:tcW w:w="2235" w:type="dxa"/>
            <w:tcBorders>
              <w:bottom w:val="nil"/>
            </w:tcBorders>
            <w:shd w:val="clear" w:color="auto" w:fill="auto"/>
          </w:tcPr>
          <w:p w14:paraId="32B62F05" w14:textId="77777777" w:rsidR="00926876" w:rsidRPr="00410795" w:rsidRDefault="00926876" w:rsidP="00926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41079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t>Barbara Vodanović</w:t>
            </w:r>
          </w:p>
        </w:tc>
        <w:tc>
          <w:tcPr>
            <w:tcW w:w="2409" w:type="dxa"/>
            <w:tcBorders>
              <w:bottom w:val="nil"/>
            </w:tcBorders>
            <w:shd w:val="clear" w:color="auto" w:fill="auto"/>
          </w:tcPr>
          <w:p w14:paraId="1236991A" w14:textId="77777777" w:rsidR="00926876" w:rsidRPr="00410795" w:rsidRDefault="00926876" w:rsidP="0092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0795">
              <w:rPr>
                <w:rFonts w:ascii="Times New Roman" w:eastAsia="Times New Roman" w:hAnsi="Times New Roman" w:cs="Times New Roman"/>
                <w:sz w:val="20"/>
                <w:szCs w:val="20"/>
              </w:rPr>
              <w:t>Semantika</w:t>
            </w:r>
          </w:p>
        </w:tc>
        <w:tc>
          <w:tcPr>
            <w:tcW w:w="2410" w:type="dxa"/>
            <w:tcBorders>
              <w:bottom w:val="nil"/>
            </w:tcBorders>
            <w:shd w:val="clear" w:color="auto" w:fill="auto"/>
          </w:tcPr>
          <w:p w14:paraId="539C3C75" w14:textId="77777777" w:rsidR="00926876" w:rsidRPr="00410795" w:rsidRDefault="00926876" w:rsidP="00926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0795">
              <w:rPr>
                <w:rFonts w:ascii="Times New Roman" w:eastAsia="Times New Roman" w:hAnsi="Times New Roman" w:cs="Times New Roman"/>
                <w:sz w:val="20"/>
                <w:szCs w:val="20"/>
              </w:rPr>
              <w:t>Lingvistika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14:paraId="2BC82F52" w14:textId="77777777" w:rsidR="00926876" w:rsidRPr="00410795" w:rsidRDefault="00926876" w:rsidP="00926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0795">
              <w:rPr>
                <w:rFonts w:ascii="Times New Roman" w:eastAsia="Times New Roman" w:hAnsi="Times New Roman" w:cs="Times New Roman"/>
                <w:sz w:val="20"/>
                <w:szCs w:val="20"/>
              </w:rPr>
              <w:t>Temeljni</w:t>
            </w:r>
          </w:p>
        </w:tc>
        <w:tc>
          <w:tcPr>
            <w:tcW w:w="5386" w:type="dxa"/>
            <w:tcBorders>
              <w:bottom w:val="nil"/>
            </w:tcBorders>
            <w:shd w:val="clear" w:color="auto" w:fill="auto"/>
          </w:tcPr>
          <w:p w14:paraId="6AF419FA" w14:textId="77777777" w:rsidR="008C052E" w:rsidRPr="00241E5E" w:rsidRDefault="008C052E" w:rsidP="008C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41E5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1. Expliquez la différence entre le signe intentionnel et le signe non-intentionnel.</w:t>
            </w:r>
          </w:p>
          <w:p w14:paraId="31957BB1" w14:textId="77777777" w:rsidR="008C052E" w:rsidRPr="00241E5E" w:rsidRDefault="008C052E" w:rsidP="008C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41E5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2. Expliquez l'organisation polysémie du vocable.</w:t>
            </w:r>
          </w:p>
          <w:p w14:paraId="12B2F5F5" w14:textId="62842586" w:rsidR="00A665D0" w:rsidRPr="008C052E" w:rsidRDefault="008C052E" w:rsidP="008C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41E5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3. Présentez les deux modèles de la catégorisation des sens lexicaux.</w:t>
            </w:r>
          </w:p>
        </w:tc>
      </w:tr>
      <w:tr w:rsidR="00926876" w:rsidRPr="00410795" w14:paraId="7AB42059" w14:textId="77777777" w:rsidTr="00162F1B">
        <w:tc>
          <w:tcPr>
            <w:tcW w:w="2235" w:type="dxa"/>
            <w:tcBorders>
              <w:bottom w:val="nil"/>
            </w:tcBorders>
            <w:shd w:val="clear" w:color="auto" w:fill="auto"/>
          </w:tcPr>
          <w:p w14:paraId="6CB8E241" w14:textId="77777777" w:rsidR="00926876" w:rsidRPr="00410795" w:rsidRDefault="00926876" w:rsidP="00926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</w:pPr>
            <w:r w:rsidRPr="0041079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t>Barbara Vodanović</w:t>
            </w:r>
          </w:p>
        </w:tc>
        <w:tc>
          <w:tcPr>
            <w:tcW w:w="2409" w:type="dxa"/>
            <w:tcBorders>
              <w:bottom w:val="nil"/>
            </w:tcBorders>
            <w:shd w:val="clear" w:color="auto" w:fill="auto"/>
          </w:tcPr>
          <w:p w14:paraId="0BCCD0ED" w14:textId="77777777" w:rsidR="00926876" w:rsidRPr="00410795" w:rsidRDefault="00926876" w:rsidP="0092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0795">
              <w:rPr>
                <w:rFonts w:ascii="Times New Roman" w:eastAsia="Times New Roman" w:hAnsi="Times New Roman" w:cs="Times New Roman"/>
                <w:sz w:val="20"/>
                <w:szCs w:val="20"/>
              </w:rPr>
              <w:t>Pragmatika</w:t>
            </w:r>
          </w:p>
        </w:tc>
        <w:tc>
          <w:tcPr>
            <w:tcW w:w="2410" w:type="dxa"/>
            <w:tcBorders>
              <w:bottom w:val="nil"/>
            </w:tcBorders>
            <w:shd w:val="clear" w:color="auto" w:fill="auto"/>
          </w:tcPr>
          <w:p w14:paraId="4B77CA92" w14:textId="77777777" w:rsidR="00926876" w:rsidRPr="00410795" w:rsidRDefault="00926876" w:rsidP="00926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0795">
              <w:rPr>
                <w:rFonts w:ascii="Times New Roman" w:eastAsia="Times New Roman" w:hAnsi="Times New Roman" w:cs="Times New Roman"/>
                <w:sz w:val="20"/>
                <w:szCs w:val="20"/>
              </w:rPr>
              <w:t>Lingvistika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14:paraId="4DA31EE7" w14:textId="77777777" w:rsidR="00926876" w:rsidRPr="00410795" w:rsidRDefault="00926876" w:rsidP="00926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0795">
              <w:rPr>
                <w:rFonts w:ascii="Times New Roman" w:eastAsia="Times New Roman" w:hAnsi="Times New Roman" w:cs="Times New Roman"/>
                <w:sz w:val="20"/>
                <w:szCs w:val="20"/>
              </w:rPr>
              <w:t>Temeljni</w:t>
            </w:r>
          </w:p>
        </w:tc>
        <w:tc>
          <w:tcPr>
            <w:tcW w:w="5386" w:type="dxa"/>
            <w:tcBorders>
              <w:bottom w:val="nil"/>
            </w:tcBorders>
            <w:shd w:val="clear" w:color="auto" w:fill="auto"/>
          </w:tcPr>
          <w:p w14:paraId="43E3FD30" w14:textId="77777777" w:rsidR="00F22803" w:rsidRPr="00241E5E" w:rsidRDefault="00F22803" w:rsidP="00F22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41E5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1. Expliquez la différence entre la phrase et l'énoncé.</w:t>
            </w:r>
          </w:p>
          <w:p w14:paraId="1C74E6F1" w14:textId="77777777" w:rsidR="00F22803" w:rsidRPr="00241E5E" w:rsidRDefault="00F22803" w:rsidP="00F22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41E5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2. Présentez les trois modalités que le sujet peut prendre par rapport à son interlocuteur. </w:t>
            </w:r>
          </w:p>
          <w:p w14:paraId="7B6C0977" w14:textId="472EAB84" w:rsidR="00926876" w:rsidRPr="00410795" w:rsidRDefault="00F22803" w:rsidP="00953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41E5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3. Les implicitations conventionnelles vs. les implicitations non-conventionnelles</w:t>
            </w:r>
          </w:p>
        </w:tc>
      </w:tr>
      <w:tr w:rsidR="00926876" w:rsidRPr="00410795" w14:paraId="16F7CF28" w14:textId="77777777" w:rsidTr="00162F1B">
        <w:tc>
          <w:tcPr>
            <w:tcW w:w="142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F1EB83" w14:textId="77777777" w:rsidR="00926876" w:rsidRPr="00410795" w:rsidRDefault="00926876" w:rsidP="00926876">
            <w:pPr>
              <w:tabs>
                <w:tab w:val="left" w:pos="3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7489A6F4" w14:textId="74498B9B" w:rsidR="009532A1" w:rsidRPr="00410795" w:rsidRDefault="00926876" w:rsidP="00926876">
            <w:pPr>
              <w:tabs>
                <w:tab w:val="left" w:pos="3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4107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LINGVISTIKA – IZBORNI (5 tema)</w:t>
            </w:r>
          </w:p>
          <w:tbl>
            <w:tblPr>
              <w:tblpPr w:leftFromText="180" w:rightFromText="180" w:horzAnchor="margin" w:tblpX="-10" w:tblpY="749"/>
              <w:tblOverlap w:val="never"/>
              <w:tblW w:w="142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45"/>
              <w:gridCol w:w="2409"/>
              <w:gridCol w:w="2410"/>
              <w:gridCol w:w="1843"/>
              <w:gridCol w:w="5386"/>
            </w:tblGrid>
            <w:tr w:rsidR="00926876" w:rsidRPr="00410795" w14:paraId="5049B4F5" w14:textId="77777777" w:rsidTr="00162F1B">
              <w:tc>
                <w:tcPr>
                  <w:tcW w:w="2245" w:type="dxa"/>
                  <w:shd w:val="pct10" w:color="auto" w:fill="auto"/>
                </w:tcPr>
                <w:p w14:paraId="6C659105" w14:textId="77777777" w:rsidR="00926876" w:rsidRPr="00410795" w:rsidRDefault="00926876" w:rsidP="009268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41079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Nastavnik</w:t>
                  </w:r>
                </w:p>
              </w:tc>
              <w:tc>
                <w:tcPr>
                  <w:tcW w:w="2409" w:type="dxa"/>
                  <w:shd w:val="pct10" w:color="auto" w:fill="auto"/>
                </w:tcPr>
                <w:p w14:paraId="0F79532C" w14:textId="77777777" w:rsidR="00926876" w:rsidRPr="00410795" w:rsidRDefault="00926876" w:rsidP="009268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41079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Predmet</w:t>
                  </w:r>
                </w:p>
              </w:tc>
              <w:tc>
                <w:tcPr>
                  <w:tcW w:w="2410" w:type="dxa"/>
                  <w:shd w:val="pct10" w:color="auto" w:fill="auto"/>
                </w:tcPr>
                <w:p w14:paraId="3C787742" w14:textId="77777777" w:rsidR="00926876" w:rsidRPr="00410795" w:rsidRDefault="00926876" w:rsidP="009268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41079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Kolegij (Civilizacija/Književnost/Lingvistika/Lektorske vježbe)</w:t>
                  </w:r>
                </w:p>
              </w:tc>
              <w:tc>
                <w:tcPr>
                  <w:tcW w:w="1843" w:type="dxa"/>
                  <w:shd w:val="pct10" w:color="auto" w:fill="auto"/>
                </w:tcPr>
                <w:p w14:paraId="7483E242" w14:textId="77777777" w:rsidR="00926876" w:rsidRPr="00410795" w:rsidRDefault="00926876" w:rsidP="009268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41079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Temeljni/Izborni</w:t>
                  </w:r>
                </w:p>
              </w:tc>
              <w:tc>
                <w:tcPr>
                  <w:tcW w:w="5386" w:type="dxa"/>
                  <w:shd w:val="pct10" w:color="auto" w:fill="auto"/>
                </w:tcPr>
                <w:p w14:paraId="028C0287" w14:textId="77777777" w:rsidR="00926876" w:rsidRPr="00410795" w:rsidRDefault="00926876" w:rsidP="009268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41079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Teme</w:t>
                  </w:r>
                </w:p>
              </w:tc>
            </w:tr>
          </w:tbl>
          <w:p w14:paraId="36AFF286" w14:textId="77777777" w:rsidR="00926876" w:rsidRPr="00410795" w:rsidRDefault="00926876" w:rsidP="00926876">
            <w:pPr>
              <w:tabs>
                <w:tab w:val="left" w:pos="3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hr-HR"/>
              </w:rPr>
            </w:pPr>
          </w:p>
        </w:tc>
      </w:tr>
      <w:tr w:rsidR="00926876" w:rsidRPr="00410795" w14:paraId="6717DCED" w14:textId="77777777" w:rsidTr="00162F1B">
        <w:tc>
          <w:tcPr>
            <w:tcW w:w="2235" w:type="dxa"/>
            <w:tcBorders>
              <w:top w:val="nil"/>
              <w:bottom w:val="nil"/>
            </w:tcBorders>
            <w:shd w:val="clear" w:color="auto" w:fill="auto"/>
          </w:tcPr>
          <w:p w14:paraId="3BD2E828" w14:textId="77777777" w:rsidR="00926876" w:rsidRPr="00410795" w:rsidRDefault="00926876" w:rsidP="00926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0795">
              <w:rPr>
                <w:rFonts w:ascii="Times New Roman" w:eastAsia="Times New Roman" w:hAnsi="Times New Roman" w:cs="Times New Roman"/>
                <w:sz w:val="20"/>
                <w:szCs w:val="20"/>
              </w:rPr>
              <w:t>Tomislav Frleta</w:t>
            </w:r>
          </w:p>
          <w:p w14:paraId="252109F8" w14:textId="77777777" w:rsidR="00926876" w:rsidRPr="00410795" w:rsidRDefault="00926876" w:rsidP="00926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F8834D9" w14:textId="77777777" w:rsidR="00926876" w:rsidRPr="00410795" w:rsidRDefault="00926876" w:rsidP="00926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  <w:shd w:val="clear" w:color="auto" w:fill="auto"/>
          </w:tcPr>
          <w:p w14:paraId="27606D28" w14:textId="77777777" w:rsidR="00926876" w:rsidRPr="00410795" w:rsidRDefault="00926876" w:rsidP="0092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0795">
              <w:rPr>
                <w:rFonts w:ascii="Times New Roman" w:eastAsia="Times New Roman" w:hAnsi="Times New Roman" w:cs="Times New Roman"/>
                <w:sz w:val="20"/>
                <w:szCs w:val="20"/>
              </w:rPr>
              <w:t>Glagol u francuskom jeziku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14:paraId="394868FB" w14:textId="77777777" w:rsidR="00926876" w:rsidRPr="00410795" w:rsidRDefault="00926876" w:rsidP="00926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0795">
              <w:rPr>
                <w:rFonts w:ascii="Times New Roman" w:eastAsia="Times New Roman" w:hAnsi="Times New Roman" w:cs="Times New Roman"/>
                <w:sz w:val="20"/>
                <w:szCs w:val="20"/>
              </w:rPr>
              <w:t>Lingvistika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14:paraId="29F029AB" w14:textId="77777777" w:rsidR="00926876" w:rsidRPr="00410795" w:rsidRDefault="00926876" w:rsidP="00926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0795">
              <w:rPr>
                <w:rFonts w:ascii="Times New Roman" w:eastAsia="Times New Roman" w:hAnsi="Times New Roman" w:cs="Times New Roman"/>
                <w:sz w:val="20"/>
                <w:szCs w:val="20"/>
              </w:rPr>
              <w:t>Izborni</w:t>
            </w:r>
          </w:p>
        </w:tc>
        <w:tc>
          <w:tcPr>
            <w:tcW w:w="5386" w:type="dxa"/>
            <w:tcBorders>
              <w:top w:val="nil"/>
              <w:bottom w:val="nil"/>
            </w:tcBorders>
            <w:shd w:val="clear" w:color="auto" w:fill="auto"/>
          </w:tcPr>
          <w:p w14:paraId="7BBC70F7" w14:textId="77777777" w:rsidR="007200C4" w:rsidRPr="00893017" w:rsidRDefault="00926876" w:rsidP="0098117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893017">
              <w:rPr>
                <w:rFonts w:ascii="Times New Roman" w:hAnsi="Times New Roman" w:cs="Times New Roman"/>
                <w:color w:val="2C363A"/>
                <w:sz w:val="20"/>
                <w:szCs w:val="20"/>
                <w:shd w:val="clear" w:color="auto" w:fill="FFFFFF"/>
              </w:rPr>
              <w:t xml:space="preserve">1. </w:t>
            </w:r>
            <w:r w:rsidR="007200C4" w:rsidRPr="00893017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Le pronom réfléchi en français et en croate</w:t>
            </w:r>
          </w:p>
          <w:p w14:paraId="0746BAFB" w14:textId="5F1112DC" w:rsidR="007200C4" w:rsidRPr="00893017" w:rsidRDefault="007200C4" w:rsidP="007200C4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893017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2. Les prépositions </w:t>
            </w:r>
            <w:r w:rsidRPr="00893017">
              <w:rPr>
                <w:rFonts w:ascii="Times New Roman" w:hAnsi="Times New Roman" w:cs="Times New Roman"/>
                <w:i/>
                <w:sz w:val="20"/>
                <w:szCs w:val="20"/>
                <w:lang w:val="fr-FR"/>
              </w:rPr>
              <w:t>à</w:t>
            </w:r>
            <w:r w:rsidRPr="00893017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et </w:t>
            </w:r>
            <w:r w:rsidRPr="00893017">
              <w:rPr>
                <w:rFonts w:ascii="Times New Roman" w:hAnsi="Times New Roman" w:cs="Times New Roman"/>
                <w:i/>
                <w:sz w:val="20"/>
                <w:szCs w:val="20"/>
                <w:lang w:val="fr-FR"/>
              </w:rPr>
              <w:t>de</w:t>
            </w:r>
          </w:p>
          <w:p w14:paraId="2151E3F3" w14:textId="3F7FDD6A" w:rsidR="007200C4" w:rsidRDefault="007200C4" w:rsidP="00926876">
            <w:pPr>
              <w:tabs>
                <w:tab w:val="left" w:pos="30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2C363A"/>
                <w:sz w:val="20"/>
                <w:szCs w:val="20"/>
                <w:shd w:val="clear" w:color="auto" w:fill="FFFFFF"/>
              </w:rPr>
            </w:pPr>
          </w:p>
          <w:p w14:paraId="45B7EDAB" w14:textId="77777777" w:rsidR="007200C4" w:rsidRDefault="007200C4" w:rsidP="00926876">
            <w:pPr>
              <w:tabs>
                <w:tab w:val="left" w:pos="30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2C363A"/>
                <w:sz w:val="20"/>
                <w:szCs w:val="20"/>
                <w:shd w:val="clear" w:color="auto" w:fill="FFFFFF"/>
              </w:rPr>
            </w:pPr>
          </w:p>
          <w:p w14:paraId="011393C0" w14:textId="3D1C9C03" w:rsidR="00926876" w:rsidRPr="00410795" w:rsidRDefault="00926876" w:rsidP="00926876">
            <w:pPr>
              <w:tabs>
                <w:tab w:val="left" w:pos="30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6876" w:rsidRPr="00410795" w14:paraId="1CEBD581" w14:textId="77777777" w:rsidTr="00162F1B">
        <w:tc>
          <w:tcPr>
            <w:tcW w:w="2235" w:type="dxa"/>
            <w:tcBorders>
              <w:top w:val="nil"/>
              <w:bottom w:val="nil"/>
            </w:tcBorders>
            <w:shd w:val="clear" w:color="auto" w:fill="auto"/>
          </w:tcPr>
          <w:p w14:paraId="19836870" w14:textId="77777777" w:rsidR="00926876" w:rsidRPr="00410795" w:rsidRDefault="00926876" w:rsidP="00926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0795">
              <w:rPr>
                <w:rFonts w:ascii="Times New Roman" w:eastAsia="Times New Roman" w:hAnsi="Times New Roman" w:cs="Times New Roman"/>
                <w:sz w:val="20"/>
                <w:szCs w:val="20"/>
              </w:rPr>
              <w:t>Maja Pivčević</w:t>
            </w:r>
          </w:p>
          <w:p w14:paraId="614A44B0" w14:textId="77777777" w:rsidR="00926876" w:rsidRPr="00410795" w:rsidRDefault="00926876" w:rsidP="00926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939F005" w14:textId="77777777" w:rsidR="00926876" w:rsidRPr="00410795" w:rsidRDefault="00926876" w:rsidP="00926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EB9F916" w14:textId="77777777" w:rsidR="00926876" w:rsidRPr="00410795" w:rsidRDefault="00926876" w:rsidP="00926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0795">
              <w:rPr>
                <w:rFonts w:ascii="Times New Roman" w:eastAsia="Times New Roman" w:hAnsi="Times New Roman" w:cs="Times New Roman"/>
                <w:sz w:val="20"/>
                <w:szCs w:val="20"/>
              </w:rPr>
              <w:t>Barbara Vodanović</w:t>
            </w:r>
          </w:p>
        </w:tc>
        <w:tc>
          <w:tcPr>
            <w:tcW w:w="2409" w:type="dxa"/>
            <w:tcBorders>
              <w:top w:val="nil"/>
              <w:bottom w:val="nil"/>
            </w:tcBorders>
            <w:shd w:val="clear" w:color="auto" w:fill="auto"/>
          </w:tcPr>
          <w:p w14:paraId="7F9591D6" w14:textId="77777777" w:rsidR="00926876" w:rsidRPr="00410795" w:rsidRDefault="00926876" w:rsidP="0092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0795">
              <w:rPr>
                <w:rFonts w:ascii="Times New Roman" w:eastAsia="Times New Roman" w:hAnsi="Times New Roman" w:cs="Times New Roman"/>
                <w:sz w:val="20"/>
                <w:szCs w:val="20"/>
              </w:rPr>
              <w:t>Član u francuskom jeziku</w:t>
            </w:r>
          </w:p>
          <w:p w14:paraId="2808BE92" w14:textId="77777777" w:rsidR="00926876" w:rsidRPr="00410795" w:rsidRDefault="00926876" w:rsidP="0092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283BC61" w14:textId="77777777" w:rsidR="00926876" w:rsidRPr="00410795" w:rsidRDefault="00926876" w:rsidP="0092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2DED12B" w14:textId="77777777" w:rsidR="00926876" w:rsidRPr="00410795" w:rsidRDefault="00926876" w:rsidP="0092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0795">
              <w:rPr>
                <w:rFonts w:ascii="Times New Roman" w:eastAsia="Times New Roman" w:hAnsi="Times New Roman" w:cs="Times New Roman"/>
                <w:sz w:val="20"/>
                <w:szCs w:val="20"/>
              </w:rPr>
              <w:t>Lingvistički seminar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14:paraId="790B493E" w14:textId="77777777" w:rsidR="00926876" w:rsidRPr="00410795" w:rsidRDefault="00926876" w:rsidP="00926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0795">
              <w:rPr>
                <w:rFonts w:ascii="Times New Roman" w:eastAsia="Times New Roman" w:hAnsi="Times New Roman" w:cs="Times New Roman"/>
                <w:sz w:val="20"/>
                <w:szCs w:val="20"/>
              </w:rPr>
              <w:t>Lingvistika</w:t>
            </w:r>
          </w:p>
          <w:p w14:paraId="4105BB92" w14:textId="77777777" w:rsidR="00926876" w:rsidRPr="00410795" w:rsidRDefault="00926876" w:rsidP="00926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3F9A72F" w14:textId="77777777" w:rsidR="00926876" w:rsidRPr="00410795" w:rsidRDefault="00926876" w:rsidP="00926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B8F7310" w14:textId="77777777" w:rsidR="00926876" w:rsidRPr="00410795" w:rsidRDefault="00926876" w:rsidP="00926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0795">
              <w:rPr>
                <w:rFonts w:ascii="Times New Roman" w:eastAsia="Times New Roman" w:hAnsi="Times New Roman" w:cs="Times New Roman"/>
                <w:sz w:val="20"/>
                <w:szCs w:val="20"/>
              </w:rPr>
              <w:t>Lingvistika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14:paraId="793E2778" w14:textId="77777777" w:rsidR="00926876" w:rsidRPr="00410795" w:rsidRDefault="00926876" w:rsidP="00926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0795">
              <w:rPr>
                <w:rFonts w:ascii="Times New Roman" w:eastAsia="Times New Roman" w:hAnsi="Times New Roman" w:cs="Times New Roman"/>
                <w:sz w:val="20"/>
                <w:szCs w:val="20"/>
              </w:rPr>
              <w:t>Izborni</w:t>
            </w:r>
          </w:p>
          <w:p w14:paraId="607D0DC5" w14:textId="77777777" w:rsidR="00926876" w:rsidRPr="00410795" w:rsidRDefault="00926876" w:rsidP="00926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8861D0D" w14:textId="77777777" w:rsidR="00926876" w:rsidRPr="00410795" w:rsidRDefault="00926876" w:rsidP="00926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C155770" w14:textId="20C4E002" w:rsidR="00926876" w:rsidRPr="00410795" w:rsidRDefault="000C7F04" w:rsidP="00926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="00926876" w:rsidRPr="00410795">
              <w:rPr>
                <w:rFonts w:ascii="Times New Roman" w:eastAsia="Times New Roman" w:hAnsi="Times New Roman" w:cs="Times New Roman"/>
                <w:sz w:val="20"/>
                <w:szCs w:val="20"/>
              </w:rPr>
              <w:t>zborni</w:t>
            </w:r>
          </w:p>
          <w:p w14:paraId="29C823C1" w14:textId="77777777" w:rsidR="00926876" w:rsidRPr="00410795" w:rsidRDefault="00926876" w:rsidP="00926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nil"/>
              <w:bottom w:val="nil"/>
            </w:tcBorders>
            <w:shd w:val="clear" w:color="auto" w:fill="auto"/>
          </w:tcPr>
          <w:p w14:paraId="598ADC99" w14:textId="0F80E1F0" w:rsidR="009B1958" w:rsidRPr="00981177" w:rsidRDefault="009B1958" w:rsidP="009B1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8117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1. Détermination nominale en plusieurs langues</w:t>
            </w:r>
          </w:p>
          <w:p w14:paraId="41A81366" w14:textId="7FB158FC" w:rsidR="009B1958" w:rsidRPr="00981177" w:rsidRDefault="009B1958" w:rsidP="009B1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8117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2. Actualisation du nom</w:t>
            </w:r>
          </w:p>
          <w:p w14:paraId="0F5BBB0E" w14:textId="6AB529E4" w:rsidR="00926876" w:rsidRPr="00410795" w:rsidRDefault="00926876" w:rsidP="0092687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10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41079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1. </w:t>
            </w:r>
            <w:r w:rsidR="002C6445" w:rsidRPr="00241E5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Expliquez le phénomène de la standardisation de la langue sur l'exemple de la langue française en France.</w:t>
            </w:r>
          </w:p>
          <w:p w14:paraId="01D153DA" w14:textId="77777777" w:rsidR="00926876" w:rsidRPr="00410795" w:rsidRDefault="00926876" w:rsidP="0092687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  <w:p w14:paraId="568A910F" w14:textId="77777777" w:rsidR="00926876" w:rsidRPr="00410795" w:rsidRDefault="00926876" w:rsidP="00926876">
            <w:pPr>
              <w:tabs>
                <w:tab w:val="left" w:pos="30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6876" w:rsidRPr="00410795" w14:paraId="550AF4E2" w14:textId="77777777" w:rsidTr="00162F1B">
        <w:tc>
          <w:tcPr>
            <w:tcW w:w="2235" w:type="dxa"/>
            <w:tcBorders>
              <w:top w:val="nil"/>
            </w:tcBorders>
            <w:shd w:val="clear" w:color="auto" w:fill="auto"/>
          </w:tcPr>
          <w:p w14:paraId="1E6A734F" w14:textId="77777777" w:rsidR="00926876" w:rsidRPr="00410795" w:rsidRDefault="00926876" w:rsidP="00926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</w:tcBorders>
            <w:shd w:val="clear" w:color="auto" w:fill="auto"/>
          </w:tcPr>
          <w:p w14:paraId="74D64F13" w14:textId="77777777" w:rsidR="00926876" w:rsidRPr="00410795" w:rsidRDefault="00926876" w:rsidP="0092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</w:tcBorders>
            <w:shd w:val="clear" w:color="auto" w:fill="auto"/>
          </w:tcPr>
          <w:p w14:paraId="5CA480A4" w14:textId="77777777" w:rsidR="00926876" w:rsidRPr="00410795" w:rsidRDefault="00926876" w:rsidP="00926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2DE7ED6B" w14:textId="77777777" w:rsidR="00926876" w:rsidRPr="00410795" w:rsidRDefault="00926876" w:rsidP="00926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nil"/>
            </w:tcBorders>
            <w:shd w:val="clear" w:color="auto" w:fill="auto"/>
          </w:tcPr>
          <w:p w14:paraId="358BF38B" w14:textId="77777777" w:rsidR="00926876" w:rsidRPr="00410795" w:rsidRDefault="00926876" w:rsidP="00926876">
            <w:pPr>
              <w:tabs>
                <w:tab w:val="left" w:pos="30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06176B1" w14:textId="77777777" w:rsidR="00B501B1" w:rsidRPr="00410795" w:rsidRDefault="00B501B1" w:rsidP="00B501B1">
      <w:pPr>
        <w:spacing w:after="0" w:line="240" w:lineRule="auto"/>
        <w:ind w:right="-173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613300D" w14:textId="77777777" w:rsidR="00B501B1" w:rsidRPr="00410795" w:rsidRDefault="00B501B1" w:rsidP="00B501B1">
      <w:pPr>
        <w:spacing w:after="0" w:line="240" w:lineRule="auto"/>
        <w:ind w:right="-173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14:paraId="39275510" w14:textId="77777777" w:rsidR="00B501B1" w:rsidRPr="00410795" w:rsidRDefault="00B501B1" w:rsidP="00B501B1">
      <w:pPr>
        <w:spacing w:after="0" w:line="240" w:lineRule="auto"/>
        <w:ind w:right="-173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410795">
        <w:rPr>
          <w:rFonts w:ascii="Times New Roman" w:eastAsia="Calibri" w:hAnsi="Times New Roman" w:cs="Times New Roman"/>
          <w:b/>
          <w:sz w:val="20"/>
          <w:szCs w:val="20"/>
        </w:rPr>
        <w:t>KNJIŽEVNOST – TEMELJNI (20 tema)</w:t>
      </w:r>
    </w:p>
    <w:p w14:paraId="34F727B2" w14:textId="77777777" w:rsidR="00B501B1" w:rsidRPr="00410795" w:rsidRDefault="00B501B1" w:rsidP="00B501B1">
      <w:pPr>
        <w:spacing w:after="0" w:line="240" w:lineRule="auto"/>
        <w:ind w:right="-173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409"/>
        <w:gridCol w:w="2439"/>
        <w:gridCol w:w="1843"/>
        <w:gridCol w:w="5357"/>
      </w:tblGrid>
      <w:tr w:rsidR="00B501B1" w:rsidRPr="00410795" w14:paraId="3B6B4ADB" w14:textId="77777777" w:rsidTr="00162F1B">
        <w:tc>
          <w:tcPr>
            <w:tcW w:w="2235" w:type="dxa"/>
            <w:shd w:val="pct10" w:color="auto" w:fill="auto"/>
          </w:tcPr>
          <w:p w14:paraId="08BAAC30" w14:textId="77777777" w:rsidR="00B501B1" w:rsidRPr="00410795" w:rsidRDefault="00B501B1" w:rsidP="00162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107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Nastavnik</w:t>
            </w:r>
          </w:p>
        </w:tc>
        <w:tc>
          <w:tcPr>
            <w:tcW w:w="2409" w:type="dxa"/>
            <w:shd w:val="pct10" w:color="auto" w:fill="auto"/>
          </w:tcPr>
          <w:p w14:paraId="7C6C5CB7" w14:textId="77777777" w:rsidR="00B501B1" w:rsidRPr="00410795" w:rsidRDefault="00B501B1" w:rsidP="00162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107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Predmet</w:t>
            </w:r>
          </w:p>
        </w:tc>
        <w:tc>
          <w:tcPr>
            <w:tcW w:w="2439" w:type="dxa"/>
            <w:shd w:val="pct10" w:color="auto" w:fill="auto"/>
          </w:tcPr>
          <w:p w14:paraId="642DC9EC" w14:textId="77777777" w:rsidR="00B501B1" w:rsidRPr="00410795" w:rsidRDefault="00B501B1" w:rsidP="00162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107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Kolegij (Civilizacija/Književnost/Lingvistika/Lektorske vježbe)</w:t>
            </w:r>
          </w:p>
        </w:tc>
        <w:tc>
          <w:tcPr>
            <w:tcW w:w="1843" w:type="dxa"/>
            <w:shd w:val="pct10" w:color="auto" w:fill="auto"/>
          </w:tcPr>
          <w:p w14:paraId="4BA83CDF" w14:textId="77777777" w:rsidR="00B501B1" w:rsidRPr="00410795" w:rsidRDefault="00B501B1" w:rsidP="00162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107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Temeljni/Izborni</w:t>
            </w:r>
          </w:p>
        </w:tc>
        <w:tc>
          <w:tcPr>
            <w:tcW w:w="5357" w:type="dxa"/>
            <w:shd w:val="pct10" w:color="auto" w:fill="auto"/>
          </w:tcPr>
          <w:p w14:paraId="1034248F" w14:textId="77777777" w:rsidR="00B501B1" w:rsidRPr="00410795" w:rsidRDefault="00B501B1" w:rsidP="00162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107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Teme</w:t>
            </w:r>
          </w:p>
        </w:tc>
      </w:tr>
      <w:tr w:rsidR="00B501B1" w:rsidRPr="00410795" w14:paraId="71B46B80" w14:textId="77777777" w:rsidTr="00162F1B">
        <w:tc>
          <w:tcPr>
            <w:tcW w:w="2235" w:type="dxa"/>
            <w:shd w:val="clear" w:color="auto" w:fill="auto"/>
          </w:tcPr>
          <w:p w14:paraId="1E238349" w14:textId="77777777" w:rsidR="00B501B1" w:rsidRPr="00410795" w:rsidRDefault="00B501B1" w:rsidP="00162F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0795">
              <w:rPr>
                <w:rFonts w:ascii="Times New Roman" w:eastAsia="Times New Roman" w:hAnsi="Times New Roman" w:cs="Times New Roman"/>
                <w:sz w:val="20"/>
                <w:szCs w:val="20"/>
              </w:rPr>
              <w:t>Patrick Levačić</w:t>
            </w:r>
          </w:p>
        </w:tc>
        <w:tc>
          <w:tcPr>
            <w:tcW w:w="2409" w:type="dxa"/>
            <w:shd w:val="clear" w:color="auto" w:fill="auto"/>
          </w:tcPr>
          <w:p w14:paraId="5370452F" w14:textId="77777777" w:rsidR="00B501B1" w:rsidRPr="00410795" w:rsidRDefault="00B501B1" w:rsidP="00162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1079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Uvod u studij francuske književnosti </w:t>
            </w:r>
          </w:p>
          <w:p w14:paraId="151B08B9" w14:textId="77777777" w:rsidR="00B501B1" w:rsidRPr="00410795" w:rsidRDefault="00B501B1" w:rsidP="00162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39" w:type="dxa"/>
            <w:shd w:val="clear" w:color="auto" w:fill="auto"/>
          </w:tcPr>
          <w:p w14:paraId="492A6338" w14:textId="77777777" w:rsidR="00B501B1" w:rsidRPr="00410795" w:rsidRDefault="00B501B1" w:rsidP="00162F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0795">
              <w:rPr>
                <w:rFonts w:ascii="Times New Roman" w:eastAsia="Times New Roman" w:hAnsi="Times New Roman" w:cs="Times New Roman"/>
                <w:sz w:val="20"/>
                <w:szCs w:val="20"/>
              </w:rPr>
              <w:t>Književnost</w:t>
            </w:r>
          </w:p>
        </w:tc>
        <w:tc>
          <w:tcPr>
            <w:tcW w:w="1843" w:type="dxa"/>
            <w:shd w:val="clear" w:color="auto" w:fill="auto"/>
          </w:tcPr>
          <w:p w14:paraId="7A2D3627" w14:textId="77777777" w:rsidR="00B501B1" w:rsidRPr="00410795" w:rsidRDefault="00B501B1" w:rsidP="00162F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0795">
              <w:rPr>
                <w:rFonts w:ascii="Times New Roman" w:eastAsia="Times New Roman" w:hAnsi="Times New Roman" w:cs="Times New Roman"/>
                <w:sz w:val="20"/>
                <w:szCs w:val="20"/>
              </w:rPr>
              <w:t>Temeljni</w:t>
            </w:r>
          </w:p>
        </w:tc>
        <w:tc>
          <w:tcPr>
            <w:tcW w:w="5357" w:type="dxa"/>
            <w:shd w:val="clear" w:color="auto" w:fill="auto"/>
          </w:tcPr>
          <w:p w14:paraId="6CADF9E9" w14:textId="77777777" w:rsidR="00C263D8" w:rsidRPr="00241E5E" w:rsidRDefault="00C263D8" w:rsidP="00C263D8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41E5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Littérature française au Moyen Âge.</w:t>
            </w:r>
          </w:p>
          <w:p w14:paraId="69593FC6" w14:textId="77777777" w:rsidR="00C263D8" w:rsidRPr="00241E5E" w:rsidRDefault="00C263D8" w:rsidP="00C263D8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41E5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Le mouvement existentialiste (Jean Paul.Sartre et Albert Camus)</w:t>
            </w:r>
          </w:p>
          <w:p w14:paraId="7973FCC1" w14:textId="0E530376" w:rsidR="00FE54FD" w:rsidRPr="00FE54FD" w:rsidRDefault="00C263D8" w:rsidP="00546CB1">
            <w:pPr>
              <w:numPr>
                <w:ilvl w:val="0"/>
                <w:numId w:val="8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41E5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Voltaire, </w:t>
            </w:r>
            <w:r w:rsidRPr="00241E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Micromégas</w:t>
            </w:r>
          </w:p>
        </w:tc>
      </w:tr>
      <w:tr w:rsidR="0001624C" w:rsidRPr="00410795" w14:paraId="0E05F8CF" w14:textId="77777777" w:rsidTr="00162F1B">
        <w:trPr>
          <w:trHeight w:val="857"/>
        </w:trPr>
        <w:tc>
          <w:tcPr>
            <w:tcW w:w="2235" w:type="dxa"/>
            <w:shd w:val="clear" w:color="auto" w:fill="auto"/>
          </w:tcPr>
          <w:p w14:paraId="318D0337" w14:textId="77777777" w:rsidR="0001624C" w:rsidRPr="00410795" w:rsidRDefault="0001624C" w:rsidP="00016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079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Daniela Ćurko</w:t>
            </w:r>
          </w:p>
        </w:tc>
        <w:tc>
          <w:tcPr>
            <w:tcW w:w="2409" w:type="dxa"/>
            <w:shd w:val="clear" w:color="auto" w:fill="auto"/>
          </w:tcPr>
          <w:p w14:paraId="09C1163F" w14:textId="77777777" w:rsidR="0001624C" w:rsidRPr="00410795" w:rsidRDefault="0001624C" w:rsidP="00016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0795">
              <w:rPr>
                <w:rFonts w:ascii="Times New Roman" w:eastAsia="Times New Roman" w:hAnsi="Times New Roman" w:cs="Times New Roman"/>
                <w:sz w:val="20"/>
                <w:szCs w:val="20"/>
              </w:rPr>
              <w:t>Francuski roman XIX. stoljeća</w:t>
            </w:r>
          </w:p>
          <w:p w14:paraId="4F7F2A61" w14:textId="77777777" w:rsidR="0001624C" w:rsidRPr="00410795" w:rsidRDefault="0001624C" w:rsidP="00016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39" w:type="dxa"/>
            <w:shd w:val="clear" w:color="auto" w:fill="auto"/>
          </w:tcPr>
          <w:p w14:paraId="5C89AD9E" w14:textId="77777777" w:rsidR="0001624C" w:rsidRPr="00410795" w:rsidRDefault="0001624C" w:rsidP="00016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0795">
              <w:rPr>
                <w:rFonts w:ascii="Times New Roman" w:eastAsia="Times New Roman" w:hAnsi="Times New Roman" w:cs="Times New Roman"/>
                <w:sz w:val="20"/>
                <w:szCs w:val="20"/>
              </w:rPr>
              <w:t>Književnost</w:t>
            </w:r>
          </w:p>
        </w:tc>
        <w:tc>
          <w:tcPr>
            <w:tcW w:w="1843" w:type="dxa"/>
            <w:shd w:val="clear" w:color="auto" w:fill="auto"/>
          </w:tcPr>
          <w:p w14:paraId="28D67332" w14:textId="77777777" w:rsidR="0001624C" w:rsidRPr="00410795" w:rsidRDefault="0001624C" w:rsidP="00016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0795">
              <w:rPr>
                <w:rFonts w:ascii="Times New Roman" w:eastAsia="Times New Roman" w:hAnsi="Times New Roman" w:cs="Times New Roman"/>
                <w:sz w:val="20"/>
                <w:szCs w:val="20"/>
              </w:rPr>
              <w:t>Temeljni</w:t>
            </w:r>
          </w:p>
        </w:tc>
        <w:tc>
          <w:tcPr>
            <w:tcW w:w="5357" w:type="dxa"/>
            <w:shd w:val="clear" w:color="auto" w:fill="auto"/>
          </w:tcPr>
          <w:p w14:paraId="5774E398" w14:textId="77777777" w:rsidR="00650A60" w:rsidRPr="00650A60" w:rsidRDefault="00650A60" w:rsidP="00650A60">
            <w:pPr>
              <w:pStyle w:val="StandardWeb"/>
              <w:spacing w:before="0" w:beforeAutospacing="0" w:after="0" w:afterAutospacing="0"/>
              <w:rPr>
                <w:sz w:val="20"/>
                <w:szCs w:val="20"/>
              </w:rPr>
            </w:pPr>
            <w:r w:rsidRPr="00650A60">
              <w:rPr>
                <w:sz w:val="20"/>
                <w:szCs w:val="20"/>
              </w:rPr>
              <w:t xml:space="preserve">1. </w:t>
            </w:r>
            <w:r w:rsidRPr="00650A60">
              <w:rPr>
                <w:rStyle w:val="Istaknuto"/>
                <w:sz w:val="20"/>
                <w:szCs w:val="20"/>
              </w:rPr>
              <w:t>Le Rouge et le noir</w:t>
            </w:r>
            <w:r w:rsidRPr="00650A60">
              <w:rPr>
                <w:sz w:val="20"/>
                <w:szCs w:val="20"/>
              </w:rPr>
              <w:t xml:space="preserve"> </w:t>
            </w:r>
            <w:r w:rsidRPr="00650A60">
              <w:rPr>
                <w:rStyle w:val="Istaknuto"/>
                <w:sz w:val="20"/>
                <w:szCs w:val="20"/>
              </w:rPr>
              <w:t>I</w:t>
            </w:r>
            <w:r w:rsidRPr="00650A60">
              <w:rPr>
                <w:sz w:val="20"/>
                <w:szCs w:val="20"/>
              </w:rPr>
              <w:t xml:space="preserve"> de Stendhal, l’œuvre au croisement du romantisme et du réalisme</w:t>
            </w:r>
          </w:p>
          <w:p w14:paraId="4A9434F9" w14:textId="49803B6F" w:rsidR="00650A60" w:rsidRPr="00650A60" w:rsidRDefault="00650A60" w:rsidP="00650A60">
            <w:pPr>
              <w:pStyle w:val="StandardWeb"/>
              <w:spacing w:before="0" w:beforeAutospacing="0" w:after="0" w:afterAutospacing="0"/>
              <w:rPr>
                <w:sz w:val="20"/>
                <w:szCs w:val="20"/>
              </w:rPr>
            </w:pPr>
            <w:r w:rsidRPr="00650A60">
              <w:rPr>
                <w:sz w:val="20"/>
                <w:szCs w:val="20"/>
              </w:rPr>
              <w:t xml:space="preserve">2. La poétique et l’esthétique de Gustave Flaubert étudiées sur les romans </w:t>
            </w:r>
            <w:r w:rsidRPr="00650A60">
              <w:rPr>
                <w:rStyle w:val="Istaknuto"/>
                <w:sz w:val="20"/>
                <w:szCs w:val="20"/>
              </w:rPr>
              <w:t xml:space="preserve">Madame Bovary </w:t>
            </w:r>
            <w:r w:rsidRPr="00650A60">
              <w:rPr>
                <w:sz w:val="20"/>
                <w:szCs w:val="20"/>
              </w:rPr>
              <w:t>et</w:t>
            </w:r>
            <w:r w:rsidRPr="00650A60">
              <w:rPr>
                <w:rStyle w:val="Istaknuto"/>
                <w:sz w:val="20"/>
                <w:szCs w:val="20"/>
              </w:rPr>
              <w:t xml:space="preserve"> L’Éducation sentimentale</w:t>
            </w:r>
          </w:p>
          <w:p w14:paraId="232643DB" w14:textId="36EE252C" w:rsidR="0001624C" w:rsidRPr="00650A60" w:rsidRDefault="00650A60" w:rsidP="00650A60">
            <w:pPr>
              <w:pStyle w:val="StandardWeb"/>
              <w:spacing w:before="0" w:beforeAutospacing="0" w:after="0" w:afterAutospacing="0"/>
              <w:rPr>
                <w:sz w:val="20"/>
                <w:szCs w:val="20"/>
              </w:rPr>
            </w:pPr>
            <w:r w:rsidRPr="00650A60">
              <w:rPr>
                <w:sz w:val="20"/>
                <w:szCs w:val="20"/>
              </w:rPr>
              <w:t xml:space="preserve">3. Le thème de la « fêlure » dans les romans </w:t>
            </w:r>
            <w:r w:rsidRPr="00650A60">
              <w:rPr>
                <w:rStyle w:val="Istaknuto"/>
                <w:sz w:val="20"/>
                <w:szCs w:val="20"/>
              </w:rPr>
              <w:t>L’œuvre</w:t>
            </w:r>
            <w:r w:rsidRPr="00650A60">
              <w:rPr>
                <w:sz w:val="20"/>
                <w:szCs w:val="20"/>
              </w:rPr>
              <w:t xml:space="preserve"> et </w:t>
            </w:r>
            <w:r w:rsidRPr="00650A60">
              <w:rPr>
                <w:rStyle w:val="Istaknuto"/>
                <w:sz w:val="20"/>
                <w:szCs w:val="20"/>
              </w:rPr>
              <w:t>La Bête humaine</w:t>
            </w:r>
            <w:r w:rsidRPr="00650A60">
              <w:rPr>
                <w:sz w:val="20"/>
                <w:szCs w:val="20"/>
              </w:rPr>
              <w:t xml:space="preserve"> d’Émile Zola</w:t>
            </w:r>
          </w:p>
        </w:tc>
      </w:tr>
      <w:tr w:rsidR="0001624C" w:rsidRPr="00410795" w14:paraId="0E4497E4" w14:textId="77777777" w:rsidTr="00162F1B">
        <w:trPr>
          <w:trHeight w:val="1031"/>
        </w:trPr>
        <w:tc>
          <w:tcPr>
            <w:tcW w:w="2235" w:type="dxa"/>
            <w:shd w:val="clear" w:color="auto" w:fill="auto"/>
          </w:tcPr>
          <w:p w14:paraId="1626E548" w14:textId="77777777" w:rsidR="0001624C" w:rsidRPr="00410795" w:rsidRDefault="0001624C" w:rsidP="00016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0795">
              <w:rPr>
                <w:rFonts w:ascii="Times New Roman" w:eastAsia="Times New Roman" w:hAnsi="Times New Roman" w:cs="Times New Roman"/>
                <w:sz w:val="20"/>
                <w:szCs w:val="20"/>
              </w:rPr>
              <w:t>Mirna Sindičić Sabljo</w:t>
            </w:r>
          </w:p>
        </w:tc>
        <w:tc>
          <w:tcPr>
            <w:tcW w:w="2409" w:type="dxa"/>
            <w:shd w:val="clear" w:color="auto" w:fill="auto"/>
          </w:tcPr>
          <w:p w14:paraId="6D36CAF4" w14:textId="7BB2659B" w:rsidR="0001624C" w:rsidRPr="00410795" w:rsidRDefault="0001624C" w:rsidP="00016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0795">
              <w:rPr>
                <w:rFonts w:ascii="Times New Roman" w:eastAsia="Times New Roman" w:hAnsi="Times New Roman" w:cs="Times New Roman"/>
                <w:sz w:val="20"/>
                <w:szCs w:val="20"/>
              </w:rPr>
              <w:t>Francuska književnost XVII. i XVIII. stoljeća</w:t>
            </w:r>
          </w:p>
          <w:p w14:paraId="6A14DDA3" w14:textId="77777777" w:rsidR="0001624C" w:rsidRPr="00410795" w:rsidRDefault="0001624C" w:rsidP="00016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shd w:val="clear" w:color="auto" w:fill="auto"/>
          </w:tcPr>
          <w:p w14:paraId="3D879EBE" w14:textId="77777777" w:rsidR="0001624C" w:rsidRPr="00410795" w:rsidRDefault="0001624C" w:rsidP="00016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0795">
              <w:rPr>
                <w:rFonts w:ascii="Times New Roman" w:eastAsia="Times New Roman" w:hAnsi="Times New Roman" w:cs="Times New Roman"/>
                <w:sz w:val="20"/>
                <w:szCs w:val="20"/>
              </w:rPr>
              <w:t>Književnost</w:t>
            </w:r>
          </w:p>
        </w:tc>
        <w:tc>
          <w:tcPr>
            <w:tcW w:w="1843" w:type="dxa"/>
            <w:shd w:val="clear" w:color="auto" w:fill="auto"/>
          </w:tcPr>
          <w:p w14:paraId="16E1A16A" w14:textId="77777777" w:rsidR="0001624C" w:rsidRPr="00410795" w:rsidRDefault="0001624C" w:rsidP="00016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0795">
              <w:rPr>
                <w:rFonts w:ascii="Times New Roman" w:eastAsia="Times New Roman" w:hAnsi="Times New Roman" w:cs="Times New Roman"/>
                <w:sz w:val="20"/>
                <w:szCs w:val="20"/>
              </w:rPr>
              <w:t>Temeljni</w:t>
            </w:r>
          </w:p>
        </w:tc>
        <w:tc>
          <w:tcPr>
            <w:tcW w:w="5357" w:type="dxa"/>
            <w:shd w:val="clear" w:color="auto" w:fill="auto"/>
          </w:tcPr>
          <w:p w14:paraId="4F0DA6A6" w14:textId="77777777" w:rsidR="00B06848" w:rsidRPr="00B06848" w:rsidRDefault="00B06848" w:rsidP="0044377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B06848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1. La préciosité.</w:t>
            </w:r>
          </w:p>
          <w:p w14:paraId="59BF1E9F" w14:textId="77777777" w:rsidR="00B06848" w:rsidRPr="00B06848" w:rsidRDefault="00B06848" w:rsidP="0044377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B06848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2. Molière et ses comédies-ballets.</w:t>
            </w:r>
          </w:p>
          <w:p w14:paraId="14069E52" w14:textId="77777777" w:rsidR="00B06848" w:rsidRPr="00B06848" w:rsidRDefault="00B06848" w:rsidP="0044377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B06848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3. La politique des lettres : littérature et pouvoir royal au XVII</w:t>
            </w:r>
            <w:r w:rsidRPr="00B06848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fr-FR"/>
              </w:rPr>
              <w:t>e</w:t>
            </w:r>
            <w:r w:rsidRPr="00B06848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siècle.</w:t>
            </w:r>
          </w:p>
          <w:p w14:paraId="4775D3A1" w14:textId="037D4EA8" w:rsidR="0001624C" w:rsidRPr="00410795" w:rsidRDefault="00B06848" w:rsidP="00BD006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B06848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4. Définitions et évolutions du genre romanesque au XVIII</w:t>
            </w:r>
            <w:r w:rsidRPr="00B06848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fr-FR"/>
              </w:rPr>
              <w:t>e</w:t>
            </w:r>
            <w:r w:rsidRPr="00B06848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siècle.</w:t>
            </w:r>
          </w:p>
        </w:tc>
      </w:tr>
      <w:tr w:rsidR="0001624C" w:rsidRPr="00410795" w14:paraId="30112D3D" w14:textId="77777777" w:rsidTr="00162F1B">
        <w:trPr>
          <w:trHeight w:val="976"/>
        </w:trPr>
        <w:tc>
          <w:tcPr>
            <w:tcW w:w="2235" w:type="dxa"/>
            <w:shd w:val="clear" w:color="auto" w:fill="auto"/>
          </w:tcPr>
          <w:p w14:paraId="7883B57B" w14:textId="77777777" w:rsidR="0001624C" w:rsidRPr="00410795" w:rsidRDefault="0001624C" w:rsidP="00016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0795">
              <w:rPr>
                <w:rFonts w:ascii="Times New Roman" w:eastAsia="Times New Roman" w:hAnsi="Times New Roman" w:cs="Times New Roman"/>
                <w:sz w:val="20"/>
                <w:szCs w:val="20"/>
              </w:rPr>
              <w:t>Mirna Sindičić Sabljo</w:t>
            </w:r>
          </w:p>
        </w:tc>
        <w:tc>
          <w:tcPr>
            <w:tcW w:w="2409" w:type="dxa"/>
            <w:shd w:val="clear" w:color="auto" w:fill="auto"/>
          </w:tcPr>
          <w:p w14:paraId="6FD61D9A" w14:textId="77777777" w:rsidR="0001624C" w:rsidRPr="00410795" w:rsidRDefault="0001624C" w:rsidP="00016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0795">
              <w:rPr>
                <w:rFonts w:ascii="Times New Roman" w:eastAsia="Times New Roman" w:hAnsi="Times New Roman" w:cs="Times New Roman"/>
                <w:sz w:val="20"/>
                <w:szCs w:val="20"/>
              </w:rPr>
              <w:t>Francuska književnost XX. i XXI.  stoljeća</w:t>
            </w:r>
          </w:p>
          <w:p w14:paraId="043A88C5" w14:textId="77777777" w:rsidR="0001624C" w:rsidRPr="00410795" w:rsidRDefault="0001624C" w:rsidP="00016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shd w:val="clear" w:color="auto" w:fill="auto"/>
          </w:tcPr>
          <w:p w14:paraId="549DAFBA" w14:textId="77777777" w:rsidR="0001624C" w:rsidRPr="00410795" w:rsidRDefault="0001624C" w:rsidP="00016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0795">
              <w:rPr>
                <w:rFonts w:ascii="Times New Roman" w:eastAsia="Times New Roman" w:hAnsi="Times New Roman" w:cs="Times New Roman"/>
                <w:sz w:val="20"/>
                <w:szCs w:val="20"/>
              </w:rPr>
              <w:t>Književnost</w:t>
            </w:r>
          </w:p>
        </w:tc>
        <w:tc>
          <w:tcPr>
            <w:tcW w:w="1843" w:type="dxa"/>
            <w:shd w:val="clear" w:color="auto" w:fill="auto"/>
          </w:tcPr>
          <w:p w14:paraId="406B5B52" w14:textId="77777777" w:rsidR="0001624C" w:rsidRPr="00410795" w:rsidRDefault="0001624C" w:rsidP="00016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0795">
              <w:rPr>
                <w:rFonts w:ascii="Times New Roman" w:eastAsia="Times New Roman" w:hAnsi="Times New Roman" w:cs="Times New Roman"/>
                <w:sz w:val="20"/>
                <w:szCs w:val="20"/>
              </w:rPr>
              <w:t>Temeljni</w:t>
            </w:r>
          </w:p>
        </w:tc>
        <w:tc>
          <w:tcPr>
            <w:tcW w:w="5357" w:type="dxa"/>
            <w:shd w:val="clear" w:color="auto" w:fill="auto"/>
          </w:tcPr>
          <w:p w14:paraId="45E744D2" w14:textId="77777777" w:rsidR="00927651" w:rsidRPr="00927651" w:rsidRDefault="00927651" w:rsidP="0092765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927651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1. Les débuts du surréalisme français. </w:t>
            </w:r>
          </w:p>
          <w:p w14:paraId="5448132A" w14:textId="77777777" w:rsidR="00927651" w:rsidRPr="00927651" w:rsidRDefault="00927651" w:rsidP="0092765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927651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2. L'engagement du roman français au milieu du XX</w:t>
            </w:r>
            <w:r w:rsidRPr="00927651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fr-FR"/>
              </w:rPr>
              <w:t>e</w:t>
            </w:r>
            <w:r w:rsidRPr="00927651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siècle.</w:t>
            </w:r>
          </w:p>
          <w:p w14:paraId="6C141B28" w14:textId="77777777" w:rsidR="00927651" w:rsidRPr="00927651" w:rsidRDefault="00927651" w:rsidP="0092765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927651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3. Filiation et l'écriture de l'Histoire chez Patrick Modiano.</w:t>
            </w:r>
          </w:p>
          <w:p w14:paraId="5A62B2C2" w14:textId="77777777" w:rsidR="00927651" w:rsidRPr="00927651" w:rsidRDefault="00927651" w:rsidP="0092765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927651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4. Le Nouveau Théâtre. </w:t>
            </w:r>
          </w:p>
          <w:p w14:paraId="2CAAD098" w14:textId="76451A93" w:rsidR="0001624C" w:rsidRPr="00410795" w:rsidRDefault="00927651" w:rsidP="000162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927651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5. Les écrivains francophones dans le champ littéraire français.</w:t>
            </w:r>
          </w:p>
        </w:tc>
      </w:tr>
      <w:tr w:rsidR="0001624C" w:rsidRPr="00410795" w14:paraId="74BF74C0" w14:textId="77777777" w:rsidTr="00162F1B">
        <w:tc>
          <w:tcPr>
            <w:tcW w:w="2235" w:type="dxa"/>
            <w:tcBorders>
              <w:bottom w:val="nil"/>
            </w:tcBorders>
            <w:shd w:val="clear" w:color="auto" w:fill="auto"/>
          </w:tcPr>
          <w:p w14:paraId="1E0144B8" w14:textId="77777777" w:rsidR="0001624C" w:rsidRPr="00410795" w:rsidRDefault="0001624C" w:rsidP="00016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0795">
              <w:rPr>
                <w:rFonts w:ascii="Times New Roman" w:eastAsia="Times New Roman" w:hAnsi="Times New Roman" w:cs="Times New Roman"/>
                <w:sz w:val="20"/>
                <w:szCs w:val="20"/>
              </w:rPr>
              <w:t>Frano Vrančić</w:t>
            </w:r>
          </w:p>
        </w:tc>
        <w:tc>
          <w:tcPr>
            <w:tcW w:w="2409" w:type="dxa"/>
            <w:tcBorders>
              <w:bottom w:val="nil"/>
            </w:tcBorders>
            <w:shd w:val="clear" w:color="auto" w:fill="auto"/>
          </w:tcPr>
          <w:p w14:paraId="31B60C3B" w14:textId="77777777" w:rsidR="0001624C" w:rsidRPr="00410795" w:rsidRDefault="0001624C" w:rsidP="00016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0795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Francusko pjesništvo XIX. st.</w:t>
            </w:r>
          </w:p>
        </w:tc>
        <w:tc>
          <w:tcPr>
            <w:tcW w:w="2439" w:type="dxa"/>
            <w:tcBorders>
              <w:bottom w:val="nil"/>
            </w:tcBorders>
            <w:shd w:val="clear" w:color="auto" w:fill="auto"/>
          </w:tcPr>
          <w:p w14:paraId="2FFFEE8E" w14:textId="79680DA4" w:rsidR="0001624C" w:rsidRPr="00410795" w:rsidRDefault="004C0F9F" w:rsidP="00016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079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D9B20F4" wp14:editId="60846222">
                      <wp:simplePos x="0" y="0"/>
                      <wp:positionH relativeFrom="column">
                        <wp:posOffset>-3075940</wp:posOffset>
                      </wp:positionH>
                      <wp:positionV relativeFrom="paragraph">
                        <wp:posOffset>1005205</wp:posOffset>
                      </wp:positionV>
                      <wp:extent cx="9070975" cy="7620"/>
                      <wp:effectExtent l="0" t="0" r="15875" b="3048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9070975" cy="76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type w14:anchorId="27809B0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-242.2pt;margin-top:79.15pt;width:714.25pt;height:.6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"/>
                  </w:pict>
                </mc:Fallback>
              </mc:AlternateContent>
            </w:r>
            <w:r w:rsidR="0001624C" w:rsidRPr="00410795">
              <w:rPr>
                <w:rFonts w:ascii="Times New Roman" w:eastAsia="Times New Roman" w:hAnsi="Times New Roman" w:cs="Times New Roman"/>
                <w:sz w:val="20"/>
                <w:szCs w:val="20"/>
              </w:rPr>
              <w:t>Književnost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14:paraId="086F7D21" w14:textId="77777777" w:rsidR="0001624C" w:rsidRPr="00410795" w:rsidRDefault="0001624C" w:rsidP="00016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0795">
              <w:rPr>
                <w:rFonts w:ascii="Times New Roman" w:eastAsia="Times New Roman" w:hAnsi="Times New Roman" w:cs="Times New Roman"/>
                <w:sz w:val="20"/>
                <w:szCs w:val="20"/>
              </w:rPr>
              <w:t>Temeljni</w:t>
            </w:r>
          </w:p>
        </w:tc>
        <w:tc>
          <w:tcPr>
            <w:tcW w:w="5357" w:type="dxa"/>
            <w:tcBorders>
              <w:bottom w:val="nil"/>
            </w:tcBorders>
            <w:shd w:val="clear" w:color="auto" w:fill="auto"/>
          </w:tcPr>
          <w:p w14:paraId="49E86D81" w14:textId="77777777" w:rsidR="001A66A3" w:rsidRPr="00BD0062" w:rsidRDefault="00004261" w:rsidP="00470C34">
            <w:pPr>
              <w:pStyle w:val="Standard"/>
              <w:rPr>
                <w:sz w:val="20"/>
                <w:szCs w:val="20"/>
                <w:shd w:val="clear" w:color="auto" w:fill="FFFFFF"/>
              </w:rPr>
            </w:pPr>
            <w:r w:rsidRPr="00BD0062"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1. </w:t>
            </w:r>
            <w:r w:rsidR="0077352A" w:rsidRPr="00BD0062">
              <w:rPr>
                <w:rFonts w:cs="Times New Roman"/>
                <w:sz w:val="20"/>
                <w:szCs w:val="20"/>
                <w:shd w:val="clear" w:color="auto" w:fill="FFFFFF"/>
              </w:rPr>
              <w:t>Le romantisme noir dans la poésie française du XIX</w:t>
            </w:r>
            <w:r w:rsidR="0077352A" w:rsidRPr="00BD0062">
              <w:rPr>
                <w:rFonts w:cs="Times New Roman"/>
                <w:sz w:val="20"/>
                <w:szCs w:val="20"/>
                <w:shd w:val="clear" w:color="auto" w:fill="FFFFFF"/>
                <w:vertAlign w:val="superscript"/>
              </w:rPr>
              <w:t>e</w:t>
            </w:r>
            <w:r w:rsidR="0077352A" w:rsidRPr="00BD0062"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 siècle </w:t>
            </w:r>
          </w:p>
          <w:p w14:paraId="24E63ABF" w14:textId="29C6C7B6" w:rsidR="0077352A" w:rsidRPr="00BD0062" w:rsidRDefault="00004261" w:rsidP="00470C34">
            <w:pPr>
              <w:pStyle w:val="Standard"/>
              <w:rPr>
                <w:sz w:val="20"/>
                <w:szCs w:val="20"/>
                <w:shd w:val="clear" w:color="auto" w:fill="FFFFFF"/>
              </w:rPr>
            </w:pPr>
            <w:r w:rsidRPr="00BD0062">
              <w:rPr>
                <w:rFonts w:cs="Times New Roman"/>
                <w:sz w:val="20"/>
                <w:szCs w:val="20"/>
                <w:shd w:val="clear" w:color="auto" w:fill="FFFFFF"/>
              </w:rPr>
              <w:t>2.</w:t>
            </w:r>
            <w:r w:rsidR="00DB5213" w:rsidRPr="00BD0062"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77352A" w:rsidRPr="00BD0062"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Alphonse de Lamartine et ses </w:t>
            </w:r>
            <w:r w:rsidR="0077352A" w:rsidRPr="00BD0062">
              <w:rPr>
                <w:rFonts w:cs="Times New Roman"/>
                <w:i/>
                <w:iCs/>
                <w:sz w:val="20"/>
                <w:szCs w:val="20"/>
                <w:shd w:val="clear" w:color="auto" w:fill="FFFFFF"/>
              </w:rPr>
              <w:t>Méditations poétiques</w:t>
            </w:r>
            <w:r w:rsidR="0077352A" w:rsidRPr="00BD0062"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 (expliquez </w:t>
            </w:r>
            <w:r w:rsidR="0077352A" w:rsidRPr="00BD0062">
              <w:rPr>
                <w:rFonts w:cs="Times New Roman"/>
                <w:i/>
                <w:iCs/>
                <w:sz w:val="20"/>
                <w:szCs w:val="20"/>
                <w:shd w:val="clear" w:color="auto" w:fill="FFFFFF"/>
              </w:rPr>
              <w:t>Le vallon</w:t>
            </w:r>
            <w:r w:rsidR="0077352A" w:rsidRPr="00BD0062"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) </w:t>
            </w:r>
          </w:p>
          <w:p w14:paraId="2F687D37" w14:textId="3CFC736D" w:rsidR="0077352A" w:rsidRPr="00BD0062" w:rsidRDefault="00DB5213" w:rsidP="00470C34">
            <w:pPr>
              <w:pStyle w:val="Standard"/>
              <w:rPr>
                <w:sz w:val="20"/>
                <w:szCs w:val="20"/>
                <w:shd w:val="clear" w:color="auto" w:fill="FFFFFF"/>
              </w:rPr>
            </w:pPr>
            <w:r w:rsidRPr="00BD0062"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3. </w:t>
            </w:r>
            <w:r w:rsidR="0077352A" w:rsidRPr="00BD0062"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La modernité et la poétique de Charles Baudelaire </w:t>
            </w:r>
          </w:p>
          <w:p w14:paraId="000CADD2" w14:textId="5188817A" w:rsidR="0077352A" w:rsidRPr="00BD0062" w:rsidRDefault="00446606" w:rsidP="00470C34">
            <w:pPr>
              <w:pStyle w:val="Standard"/>
              <w:rPr>
                <w:sz w:val="20"/>
                <w:szCs w:val="20"/>
                <w:shd w:val="clear" w:color="auto" w:fill="FFFFFF"/>
              </w:rPr>
            </w:pPr>
            <w:r w:rsidRPr="00BD0062">
              <w:rPr>
                <w:rFonts w:cs="Times New Roman"/>
                <w:sz w:val="20"/>
                <w:szCs w:val="20"/>
                <w:shd w:val="clear" w:color="auto" w:fill="FFFFFF"/>
              </w:rPr>
              <w:t>4</w:t>
            </w:r>
            <w:r w:rsidR="0077352A" w:rsidRPr="00BD0062"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. Lʼinfluence du positivisme sur les parnassiens (Leconte de Lisle – Préface des </w:t>
            </w:r>
            <w:r w:rsidR="0077352A" w:rsidRPr="00BD0062">
              <w:rPr>
                <w:rFonts w:cs="Times New Roman"/>
                <w:i/>
                <w:iCs/>
                <w:sz w:val="20"/>
                <w:szCs w:val="20"/>
                <w:shd w:val="clear" w:color="auto" w:fill="FFFFFF"/>
              </w:rPr>
              <w:t>Poèmes antiques</w:t>
            </w:r>
            <w:r w:rsidR="0077352A" w:rsidRPr="00BD0062"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) </w:t>
            </w:r>
          </w:p>
          <w:p w14:paraId="2EF47F2C" w14:textId="05DA13BF" w:rsidR="0001624C" w:rsidRPr="00470C34" w:rsidRDefault="00BD0062" w:rsidP="00470C34">
            <w:pPr>
              <w:pStyle w:val="Standard"/>
              <w:rPr>
                <w:sz w:val="20"/>
                <w:szCs w:val="20"/>
                <w:shd w:val="clear" w:color="auto" w:fill="FFFFFF"/>
              </w:rPr>
            </w:pPr>
            <w:r w:rsidRPr="00BD0062">
              <w:rPr>
                <w:sz w:val="20"/>
                <w:szCs w:val="20"/>
                <w:shd w:val="clear" w:color="auto" w:fill="FFFFFF"/>
              </w:rPr>
              <w:t>5.</w:t>
            </w:r>
            <w:r w:rsidR="0077352A" w:rsidRPr="00BD0062">
              <w:rPr>
                <w:sz w:val="20"/>
                <w:szCs w:val="20"/>
                <w:shd w:val="clear" w:color="auto" w:fill="FFFFFF"/>
              </w:rPr>
              <w:t xml:space="preserve"> Les caractéristiques de la poésie mallarméenne </w:t>
            </w:r>
          </w:p>
        </w:tc>
      </w:tr>
      <w:tr w:rsidR="0001624C" w:rsidRPr="00410795" w14:paraId="0C15661A" w14:textId="77777777" w:rsidTr="00162F1B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89E158" w14:textId="77777777" w:rsidR="004C0F9F" w:rsidRDefault="004C0F9F" w:rsidP="00016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0597E1E7" w14:textId="77777777" w:rsidR="004C0F9F" w:rsidRDefault="004C0F9F" w:rsidP="00016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62EBEA2D" w14:textId="77777777" w:rsidR="004C0F9F" w:rsidRDefault="004C0F9F" w:rsidP="00016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492059B1" w14:textId="77777777" w:rsidR="004C0F9F" w:rsidRDefault="004C0F9F" w:rsidP="00016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4F3C4F62" w14:textId="51B58F69" w:rsidR="00470C34" w:rsidRDefault="00470C34" w:rsidP="00016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3D4B9FE9" w14:textId="38DDF758" w:rsidR="004C0F9F" w:rsidRDefault="004C0F9F" w:rsidP="00016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3666CFAC" w14:textId="2139D81F" w:rsidR="004C0F9F" w:rsidRDefault="004C0F9F" w:rsidP="00016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4324E08C" w14:textId="78C7390B" w:rsidR="004C0F9F" w:rsidRDefault="004C0F9F" w:rsidP="00016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0DE44134" w14:textId="77777777" w:rsidR="004C0F9F" w:rsidRDefault="004C0F9F" w:rsidP="00016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5488A4C1" w14:textId="3A59EF5F" w:rsidR="0001624C" w:rsidRPr="00410795" w:rsidRDefault="0001624C" w:rsidP="00016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107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KNJIŽEVNOST</w:t>
            </w:r>
            <w:r w:rsidR="004375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="00437590" w:rsidRPr="004107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IZBORNI (</w:t>
            </w:r>
            <w:r w:rsidR="004375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 w:rsidR="00437590" w:rsidRPr="004107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tema)</w:t>
            </w:r>
          </w:p>
          <w:p w14:paraId="192555AF" w14:textId="77777777" w:rsidR="0001624C" w:rsidRPr="00410795" w:rsidRDefault="0001624C" w:rsidP="00016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1079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79C9DF6" wp14:editId="0E64A6BC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146685</wp:posOffset>
                      </wp:positionV>
                      <wp:extent cx="9070975" cy="22225"/>
                      <wp:effectExtent l="5080" t="8890" r="10795" b="6985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9070975" cy="22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 w14:anchorId="5644D096" id="Straight Arrow Connector 1" o:spid="_x0000_s1026" type="#_x0000_t32" style="position:absolute;margin-left:-5.2pt;margin-top:11.55pt;width:714.25pt;height:1.7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"/>
                  </w:pict>
                </mc:Fallback>
              </mc:AlternateConten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54DEAF" w14:textId="77777777" w:rsidR="0001624C" w:rsidRPr="00410795" w:rsidRDefault="0001624C" w:rsidP="00016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/>
              </w:rPr>
            </w:pPr>
          </w:p>
        </w:tc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EFBDAE" w14:textId="4BB1A732" w:rsidR="0001624C" w:rsidRPr="00410795" w:rsidRDefault="0001624C" w:rsidP="00016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4CC1CF" w14:textId="77777777" w:rsidR="0001624C" w:rsidRPr="00410795" w:rsidRDefault="0001624C" w:rsidP="00016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B3F6F1" w14:textId="77777777" w:rsidR="0001624C" w:rsidRPr="00410795" w:rsidRDefault="0001624C" w:rsidP="00016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/>
              </w:rPr>
            </w:pPr>
          </w:p>
        </w:tc>
      </w:tr>
      <w:tr w:rsidR="0001624C" w:rsidRPr="00410795" w14:paraId="73510174" w14:textId="77777777" w:rsidTr="00162F1B">
        <w:trPr>
          <w:trHeight w:val="478"/>
        </w:trPr>
        <w:tc>
          <w:tcPr>
            <w:tcW w:w="2235" w:type="dxa"/>
            <w:tcBorders>
              <w:top w:val="nil"/>
            </w:tcBorders>
            <w:shd w:val="clear" w:color="auto" w:fill="D9D9D9"/>
          </w:tcPr>
          <w:p w14:paraId="2BFAB229" w14:textId="77777777" w:rsidR="0001624C" w:rsidRPr="00410795" w:rsidRDefault="0001624C" w:rsidP="00016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107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Nastavnik</w:t>
            </w:r>
          </w:p>
        </w:tc>
        <w:tc>
          <w:tcPr>
            <w:tcW w:w="2409" w:type="dxa"/>
            <w:tcBorders>
              <w:top w:val="nil"/>
            </w:tcBorders>
            <w:shd w:val="clear" w:color="auto" w:fill="D9D9D9"/>
          </w:tcPr>
          <w:p w14:paraId="4B91AA02" w14:textId="77777777" w:rsidR="0001624C" w:rsidRPr="00410795" w:rsidRDefault="0001624C" w:rsidP="00016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4107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Predmet</w:t>
            </w:r>
          </w:p>
        </w:tc>
        <w:tc>
          <w:tcPr>
            <w:tcW w:w="2439" w:type="dxa"/>
            <w:tcBorders>
              <w:top w:val="nil"/>
            </w:tcBorders>
            <w:shd w:val="clear" w:color="auto" w:fill="D9D9D9"/>
          </w:tcPr>
          <w:p w14:paraId="2E33E3C6" w14:textId="77777777" w:rsidR="0001624C" w:rsidRPr="00410795" w:rsidRDefault="0001624C" w:rsidP="00016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107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Kolegij (Civilizacija/Književnost/Lingvistika/Lektorske vježbe)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D9D9D9"/>
          </w:tcPr>
          <w:p w14:paraId="17B5DCA1" w14:textId="77777777" w:rsidR="0001624C" w:rsidRPr="00410795" w:rsidRDefault="0001624C" w:rsidP="00016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107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Temeljni/Izborni</w:t>
            </w:r>
          </w:p>
        </w:tc>
        <w:tc>
          <w:tcPr>
            <w:tcW w:w="5357" w:type="dxa"/>
            <w:tcBorders>
              <w:top w:val="nil"/>
            </w:tcBorders>
            <w:shd w:val="clear" w:color="auto" w:fill="D9D9D9"/>
          </w:tcPr>
          <w:p w14:paraId="36DDBAB8" w14:textId="77777777" w:rsidR="0001624C" w:rsidRPr="00410795" w:rsidRDefault="0001624C" w:rsidP="00016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4107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Teme</w:t>
            </w:r>
          </w:p>
        </w:tc>
      </w:tr>
      <w:tr w:rsidR="0001624C" w:rsidRPr="00F11DD8" w14:paraId="3C9DBDB7" w14:textId="77777777" w:rsidTr="00162F1B">
        <w:trPr>
          <w:trHeight w:val="478"/>
        </w:trPr>
        <w:tc>
          <w:tcPr>
            <w:tcW w:w="2235" w:type="dxa"/>
            <w:tcBorders>
              <w:top w:val="nil"/>
            </w:tcBorders>
            <w:shd w:val="clear" w:color="auto" w:fill="auto"/>
          </w:tcPr>
          <w:p w14:paraId="05B1AC77" w14:textId="77777777" w:rsidR="0001624C" w:rsidRPr="00F11DD8" w:rsidRDefault="0001624C" w:rsidP="00016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1DD8">
              <w:rPr>
                <w:rFonts w:ascii="Times New Roman" w:eastAsia="Times New Roman" w:hAnsi="Times New Roman" w:cs="Times New Roman"/>
                <w:sz w:val="20"/>
                <w:szCs w:val="20"/>
              </w:rPr>
              <w:t>Daniela Ćurko</w:t>
            </w:r>
          </w:p>
        </w:tc>
        <w:tc>
          <w:tcPr>
            <w:tcW w:w="2409" w:type="dxa"/>
            <w:tcBorders>
              <w:top w:val="nil"/>
            </w:tcBorders>
            <w:shd w:val="clear" w:color="auto" w:fill="auto"/>
          </w:tcPr>
          <w:p w14:paraId="0C32054F" w14:textId="3EC239EC" w:rsidR="0001624C" w:rsidRPr="00F11DD8" w:rsidRDefault="00C46BD2" w:rsidP="00016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11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Žensko pismo</w:t>
            </w:r>
          </w:p>
          <w:p w14:paraId="76026463" w14:textId="77777777" w:rsidR="0001624C" w:rsidRPr="00F11DD8" w:rsidRDefault="0001624C" w:rsidP="00016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nil"/>
            </w:tcBorders>
            <w:shd w:val="clear" w:color="auto" w:fill="auto"/>
          </w:tcPr>
          <w:p w14:paraId="54D22F1D" w14:textId="77777777" w:rsidR="0001624C" w:rsidRPr="00F11DD8" w:rsidRDefault="0001624C" w:rsidP="00016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1DD8">
              <w:rPr>
                <w:rFonts w:ascii="Times New Roman" w:eastAsia="Times New Roman" w:hAnsi="Times New Roman" w:cs="Times New Roman"/>
                <w:sz w:val="20"/>
                <w:szCs w:val="20"/>
              </w:rPr>
              <w:t>Književnost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1E663CD6" w14:textId="77777777" w:rsidR="0001624C" w:rsidRPr="00F11DD8" w:rsidRDefault="0001624C" w:rsidP="00016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1DD8">
              <w:rPr>
                <w:rFonts w:ascii="Times New Roman" w:eastAsia="Times New Roman" w:hAnsi="Times New Roman" w:cs="Times New Roman"/>
                <w:sz w:val="20"/>
                <w:szCs w:val="20"/>
              </w:rPr>
              <w:t>Izborni</w:t>
            </w:r>
          </w:p>
        </w:tc>
        <w:tc>
          <w:tcPr>
            <w:tcW w:w="5357" w:type="dxa"/>
            <w:tcBorders>
              <w:top w:val="nil"/>
            </w:tcBorders>
            <w:shd w:val="clear" w:color="auto" w:fill="auto"/>
          </w:tcPr>
          <w:p w14:paraId="5338944A" w14:textId="3DD78BF7" w:rsidR="0001624C" w:rsidRPr="00F11DD8" w:rsidRDefault="00C46BD2" w:rsidP="00F11DD8">
            <w:pPr>
              <w:pStyle w:val="StandardWeb"/>
              <w:spacing w:before="0" w:beforeAutospacing="0"/>
              <w:rPr>
                <w:color w:val="205A24"/>
                <w:sz w:val="20"/>
                <w:szCs w:val="20"/>
              </w:rPr>
            </w:pPr>
            <w:r w:rsidRPr="00F11DD8">
              <w:rPr>
                <w:color w:val="205A24"/>
                <w:sz w:val="20"/>
                <w:szCs w:val="20"/>
              </w:rPr>
              <w:t>1.</w:t>
            </w:r>
            <w:r w:rsidR="009C5261" w:rsidRPr="00F11DD8">
              <w:rPr>
                <w:sz w:val="20"/>
                <w:szCs w:val="20"/>
              </w:rPr>
              <w:t xml:space="preserve"> Les questions de l’identité, de la vocation, de la liberté et de l’indépendance féminines dans la traduction en croate de </w:t>
            </w:r>
            <w:r w:rsidR="009C5261" w:rsidRPr="00F11DD8">
              <w:rPr>
                <w:rStyle w:val="Istaknuto"/>
                <w:rFonts w:eastAsia="Calibri"/>
                <w:sz w:val="20"/>
                <w:szCs w:val="20"/>
              </w:rPr>
              <w:t>L’Histoire de ma vie</w:t>
            </w:r>
            <w:r w:rsidR="009C5261" w:rsidRPr="00F11DD8">
              <w:rPr>
                <w:sz w:val="20"/>
                <w:szCs w:val="20"/>
              </w:rPr>
              <w:t xml:space="preserve"> de George Sand</w:t>
            </w:r>
          </w:p>
        </w:tc>
      </w:tr>
      <w:tr w:rsidR="0001624C" w:rsidRPr="00F11DD8" w14:paraId="5F53511A" w14:textId="77777777" w:rsidTr="00162F1B">
        <w:tc>
          <w:tcPr>
            <w:tcW w:w="2235" w:type="dxa"/>
            <w:shd w:val="clear" w:color="auto" w:fill="auto"/>
          </w:tcPr>
          <w:p w14:paraId="0A83DF5D" w14:textId="77777777" w:rsidR="0001624C" w:rsidRPr="00F11DD8" w:rsidRDefault="0001624C" w:rsidP="00016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1DD8">
              <w:rPr>
                <w:rFonts w:ascii="Times New Roman" w:eastAsia="Times New Roman" w:hAnsi="Times New Roman" w:cs="Times New Roman"/>
                <w:sz w:val="20"/>
                <w:szCs w:val="20"/>
              </w:rPr>
              <w:t>Daniela Ćurko</w:t>
            </w:r>
          </w:p>
        </w:tc>
        <w:tc>
          <w:tcPr>
            <w:tcW w:w="2409" w:type="dxa"/>
            <w:shd w:val="clear" w:color="auto" w:fill="auto"/>
          </w:tcPr>
          <w:p w14:paraId="001CAA03" w14:textId="77777777" w:rsidR="0001624C" w:rsidRPr="00F11DD8" w:rsidRDefault="0001624C" w:rsidP="0001624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FF"/>
              </w:rPr>
            </w:pPr>
            <w:r w:rsidRPr="00F11DD8"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FF"/>
              </w:rPr>
              <w:t>Afrički frankofonski roman</w:t>
            </w:r>
          </w:p>
        </w:tc>
        <w:tc>
          <w:tcPr>
            <w:tcW w:w="2439" w:type="dxa"/>
            <w:shd w:val="clear" w:color="auto" w:fill="auto"/>
          </w:tcPr>
          <w:p w14:paraId="66B2E38B" w14:textId="77777777" w:rsidR="0001624C" w:rsidRPr="00F11DD8" w:rsidRDefault="0001624C" w:rsidP="00016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1DD8">
              <w:rPr>
                <w:rFonts w:ascii="Times New Roman" w:eastAsia="Times New Roman" w:hAnsi="Times New Roman" w:cs="Times New Roman"/>
                <w:sz w:val="20"/>
                <w:szCs w:val="20"/>
              </w:rPr>
              <w:t>Književnost</w:t>
            </w:r>
          </w:p>
        </w:tc>
        <w:tc>
          <w:tcPr>
            <w:tcW w:w="1843" w:type="dxa"/>
            <w:shd w:val="clear" w:color="auto" w:fill="auto"/>
          </w:tcPr>
          <w:p w14:paraId="77D03D03" w14:textId="77777777" w:rsidR="0001624C" w:rsidRPr="00F11DD8" w:rsidRDefault="0001624C" w:rsidP="00016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1DD8">
              <w:rPr>
                <w:rFonts w:ascii="Times New Roman" w:eastAsia="Times New Roman" w:hAnsi="Times New Roman" w:cs="Times New Roman"/>
                <w:sz w:val="20"/>
                <w:szCs w:val="20"/>
              </w:rPr>
              <w:t>Izborni</w:t>
            </w:r>
          </w:p>
        </w:tc>
        <w:tc>
          <w:tcPr>
            <w:tcW w:w="5357" w:type="dxa"/>
            <w:shd w:val="clear" w:color="auto" w:fill="auto"/>
          </w:tcPr>
          <w:p w14:paraId="3E0EF82B" w14:textId="1BC8C847" w:rsidR="0001624C" w:rsidRPr="00E77372" w:rsidRDefault="0001624C" w:rsidP="00E77372">
            <w:pPr>
              <w:pStyle w:val="StandardWeb"/>
              <w:spacing w:before="0" w:beforeAutospacing="0"/>
              <w:rPr>
                <w:color w:val="205A24"/>
                <w:sz w:val="20"/>
                <w:szCs w:val="20"/>
              </w:rPr>
            </w:pPr>
            <w:r w:rsidRPr="00F11DD8">
              <w:rPr>
                <w:color w:val="205A24"/>
                <w:sz w:val="20"/>
                <w:szCs w:val="20"/>
              </w:rPr>
              <w:t xml:space="preserve">1. </w:t>
            </w:r>
            <w:r w:rsidR="00F11DD8" w:rsidRPr="00F11DD8">
              <w:rPr>
                <w:sz w:val="20"/>
                <w:szCs w:val="20"/>
              </w:rPr>
              <w:t>Poétique et l’esthétique de Mohammed Dib</w:t>
            </w:r>
          </w:p>
        </w:tc>
      </w:tr>
      <w:tr w:rsidR="0001624C" w:rsidRPr="00F11DD8" w14:paraId="4A85F52B" w14:textId="77777777" w:rsidTr="00162F1B">
        <w:trPr>
          <w:trHeight w:val="552"/>
        </w:trPr>
        <w:tc>
          <w:tcPr>
            <w:tcW w:w="2235" w:type="dxa"/>
            <w:shd w:val="clear" w:color="auto" w:fill="auto"/>
          </w:tcPr>
          <w:p w14:paraId="1A5B373A" w14:textId="77777777" w:rsidR="0001624C" w:rsidRPr="00F11DD8" w:rsidRDefault="0001624C" w:rsidP="00016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1DD8">
              <w:rPr>
                <w:rFonts w:ascii="Times New Roman" w:eastAsia="Times New Roman" w:hAnsi="Times New Roman" w:cs="Times New Roman"/>
                <w:sz w:val="20"/>
                <w:szCs w:val="20"/>
              </w:rPr>
              <w:t>Patrick Levačić</w:t>
            </w:r>
          </w:p>
        </w:tc>
        <w:tc>
          <w:tcPr>
            <w:tcW w:w="2409" w:type="dxa"/>
            <w:shd w:val="clear" w:color="auto" w:fill="auto"/>
          </w:tcPr>
          <w:p w14:paraId="38626B50" w14:textId="62A50AF1" w:rsidR="0001624C" w:rsidRPr="00F11DD8" w:rsidRDefault="0001624C" w:rsidP="00016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1DD8">
              <w:rPr>
                <w:rFonts w:ascii="Times New Roman" w:eastAsia="Times New Roman" w:hAnsi="Times New Roman" w:cs="Times New Roman"/>
                <w:sz w:val="20"/>
                <w:szCs w:val="20"/>
              </w:rPr>
              <w:t>Francus</w:t>
            </w:r>
            <w:r w:rsidR="005F7C59" w:rsidRPr="00F11DD8">
              <w:rPr>
                <w:rFonts w:ascii="Times New Roman" w:eastAsia="Times New Roman" w:hAnsi="Times New Roman" w:cs="Times New Roman"/>
                <w:sz w:val="20"/>
                <w:szCs w:val="20"/>
              </w:rPr>
              <w:t>ka književnost i film</w:t>
            </w:r>
          </w:p>
          <w:p w14:paraId="32BB9B3A" w14:textId="77777777" w:rsidR="0001624C" w:rsidRPr="00F11DD8" w:rsidRDefault="0001624C" w:rsidP="00016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shd w:val="clear" w:color="auto" w:fill="auto"/>
          </w:tcPr>
          <w:p w14:paraId="623EDEA1" w14:textId="77777777" w:rsidR="0001624C" w:rsidRPr="00F11DD8" w:rsidRDefault="0001624C" w:rsidP="00016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1DD8">
              <w:rPr>
                <w:rFonts w:ascii="Times New Roman" w:eastAsia="Times New Roman" w:hAnsi="Times New Roman" w:cs="Times New Roman"/>
                <w:sz w:val="20"/>
                <w:szCs w:val="20"/>
              </w:rPr>
              <w:t>Književnost</w:t>
            </w:r>
          </w:p>
        </w:tc>
        <w:tc>
          <w:tcPr>
            <w:tcW w:w="1843" w:type="dxa"/>
            <w:shd w:val="clear" w:color="auto" w:fill="auto"/>
          </w:tcPr>
          <w:p w14:paraId="20EFA92C" w14:textId="77777777" w:rsidR="0001624C" w:rsidRPr="00F11DD8" w:rsidRDefault="0001624C" w:rsidP="00016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1DD8">
              <w:rPr>
                <w:rFonts w:ascii="Times New Roman" w:eastAsia="Times New Roman" w:hAnsi="Times New Roman" w:cs="Times New Roman"/>
                <w:sz w:val="20"/>
                <w:szCs w:val="20"/>
              </w:rPr>
              <w:t>Izborni</w:t>
            </w:r>
          </w:p>
        </w:tc>
        <w:tc>
          <w:tcPr>
            <w:tcW w:w="5357" w:type="dxa"/>
            <w:shd w:val="clear" w:color="auto" w:fill="auto"/>
          </w:tcPr>
          <w:p w14:paraId="327841ED" w14:textId="695CC7F0" w:rsidR="0001624C" w:rsidRPr="00F11DD8" w:rsidRDefault="0001624C" w:rsidP="0001624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11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1. </w:t>
            </w:r>
            <w:r w:rsidR="00EC7294" w:rsidRPr="00F11DD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Claude Autant-Lare et le roman de Radiguet </w:t>
            </w:r>
            <w:r w:rsidR="00EC7294" w:rsidRPr="00F11D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Le Diable au corps</w:t>
            </w:r>
          </w:p>
        </w:tc>
      </w:tr>
      <w:tr w:rsidR="0001624C" w:rsidRPr="00F11DD8" w14:paraId="69F6F9F9" w14:textId="77777777" w:rsidTr="00162F1B">
        <w:trPr>
          <w:trHeight w:val="532"/>
        </w:trPr>
        <w:tc>
          <w:tcPr>
            <w:tcW w:w="2235" w:type="dxa"/>
            <w:shd w:val="clear" w:color="auto" w:fill="auto"/>
          </w:tcPr>
          <w:p w14:paraId="101B44D2" w14:textId="77777777" w:rsidR="0001624C" w:rsidRPr="00F11DD8" w:rsidRDefault="0001624C" w:rsidP="00016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1DD8">
              <w:rPr>
                <w:rFonts w:ascii="Times New Roman" w:eastAsia="Times New Roman" w:hAnsi="Times New Roman" w:cs="Times New Roman"/>
                <w:sz w:val="20"/>
                <w:szCs w:val="20"/>
              </w:rPr>
              <w:t>Mirna Sindičić Sabljo</w:t>
            </w:r>
          </w:p>
        </w:tc>
        <w:tc>
          <w:tcPr>
            <w:tcW w:w="2409" w:type="dxa"/>
            <w:shd w:val="clear" w:color="auto" w:fill="auto"/>
          </w:tcPr>
          <w:p w14:paraId="012BE9BC" w14:textId="0025FF2C" w:rsidR="0001624C" w:rsidRPr="00F11DD8" w:rsidRDefault="0001624C" w:rsidP="00016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1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Uvod u </w:t>
            </w:r>
            <w:r w:rsidR="00A53414" w:rsidRPr="00F11DD8">
              <w:rPr>
                <w:rFonts w:ascii="Times New Roman" w:eastAsia="Times New Roman" w:hAnsi="Times New Roman" w:cs="Times New Roman"/>
                <w:sz w:val="20"/>
                <w:szCs w:val="20"/>
              </w:rPr>
              <w:t>kvebečke studije</w:t>
            </w:r>
            <w:r w:rsidRPr="00F11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39" w:type="dxa"/>
            <w:shd w:val="clear" w:color="auto" w:fill="auto"/>
          </w:tcPr>
          <w:p w14:paraId="0CB282AE" w14:textId="77777777" w:rsidR="0001624C" w:rsidRPr="00F11DD8" w:rsidRDefault="0001624C" w:rsidP="00016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1DD8">
              <w:rPr>
                <w:rFonts w:ascii="Times New Roman" w:eastAsia="Times New Roman" w:hAnsi="Times New Roman" w:cs="Times New Roman"/>
                <w:sz w:val="20"/>
                <w:szCs w:val="20"/>
              </w:rPr>
              <w:t>Književnost</w:t>
            </w:r>
          </w:p>
        </w:tc>
        <w:tc>
          <w:tcPr>
            <w:tcW w:w="1843" w:type="dxa"/>
            <w:shd w:val="clear" w:color="auto" w:fill="auto"/>
          </w:tcPr>
          <w:p w14:paraId="374BF53A" w14:textId="77777777" w:rsidR="0001624C" w:rsidRPr="00F11DD8" w:rsidRDefault="0001624C" w:rsidP="00016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1DD8">
              <w:rPr>
                <w:rFonts w:ascii="Times New Roman" w:eastAsia="Times New Roman" w:hAnsi="Times New Roman" w:cs="Times New Roman"/>
                <w:sz w:val="20"/>
                <w:szCs w:val="20"/>
              </w:rPr>
              <w:t>Izborni</w:t>
            </w:r>
          </w:p>
        </w:tc>
        <w:tc>
          <w:tcPr>
            <w:tcW w:w="5357" w:type="dxa"/>
            <w:shd w:val="clear" w:color="auto" w:fill="auto"/>
          </w:tcPr>
          <w:p w14:paraId="780B70E5" w14:textId="08AACC41" w:rsidR="0001624C" w:rsidRPr="00F11DD8" w:rsidRDefault="0001624C" w:rsidP="000162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F11DD8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1. </w:t>
            </w:r>
            <w:r w:rsidR="00855C3C" w:rsidRPr="00F11DD8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Littérature issue de l’immigration au Québec.</w:t>
            </w:r>
          </w:p>
        </w:tc>
      </w:tr>
    </w:tbl>
    <w:p w14:paraId="42E0BE2B" w14:textId="77777777" w:rsidR="00B501B1" w:rsidRPr="00F11DD8" w:rsidRDefault="00B501B1" w:rsidP="00B501B1">
      <w:pPr>
        <w:spacing w:after="0" w:line="240" w:lineRule="auto"/>
        <w:jc w:val="both"/>
        <w:rPr>
          <w:rFonts w:ascii="Times New Roman" w:eastAsia="Calibri" w:hAnsi="Times New Roman" w:cs="Times New Roman"/>
          <w:vanish/>
          <w:sz w:val="20"/>
          <w:szCs w:val="20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2409"/>
        <w:gridCol w:w="2410"/>
        <w:gridCol w:w="1843"/>
        <w:gridCol w:w="5386"/>
      </w:tblGrid>
      <w:tr w:rsidR="00B501B1" w:rsidRPr="00F11DD8" w14:paraId="1D119675" w14:textId="77777777" w:rsidTr="00162F1B">
        <w:trPr>
          <w:trHeight w:val="592"/>
        </w:trPr>
        <w:tc>
          <w:tcPr>
            <w:tcW w:w="2235" w:type="dxa"/>
            <w:shd w:val="clear" w:color="auto" w:fill="auto"/>
          </w:tcPr>
          <w:p w14:paraId="42EC4300" w14:textId="77777777" w:rsidR="00B501B1" w:rsidRPr="00F11DD8" w:rsidRDefault="00B501B1" w:rsidP="00162F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fr-FR"/>
              </w:rPr>
            </w:pPr>
            <w:r w:rsidRPr="00F11DD8">
              <w:rPr>
                <w:rFonts w:ascii="Times New Roman" w:eastAsia="Calibri" w:hAnsi="Times New Roman" w:cs="Times New Roman"/>
                <w:sz w:val="20"/>
                <w:szCs w:val="20"/>
                <w:lang w:val="fr-FR"/>
              </w:rPr>
              <w:t>Frano Vrančić</w:t>
            </w:r>
          </w:p>
        </w:tc>
        <w:tc>
          <w:tcPr>
            <w:tcW w:w="2409" w:type="dxa"/>
            <w:shd w:val="clear" w:color="auto" w:fill="auto"/>
          </w:tcPr>
          <w:p w14:paraId="7CD3267F" w14:textId="77777777" w:rsidR="00B501B1" w:rsidRPr="00F11DD8" w:rsidRDefault="00B501B1" w:rsidP="00162F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fr-FR"/>
              </w:rPr>
            </w:pPr>
            <w:r w:rsidRPr="00F11DD8">
              <w:rPr>
                <w:rFonts w:ascii="Times New Roman" w:eastAsia="Calibri" w:hAnsi="Times New Roman" w:cs="Times New Roman"/>
                <w:sz w:val="20"/>
                <w:szCs w:val="20"/>
                <w:lang w:val="fr-FR"/>
              </w:rPr>
              <w:t>Analiza francuskih književnih tekstova</w:t>
            </w:r>
          </w:p>
        </w:tc>
        <w:tc>
          <w:tcPr>
            <w:tcW w:w="2410" w:type="dxa"/>
            <w:shd w:val="clear" w:color="auto" w:fill="auto"/>
          </w:tcPr>
          <w:p w14:paraId="4B78CBA0" w14:textId="77777777" w:rsidR="00B501B1" w:rsidRPr="00F11DD8" w:rsidRDefault="00B501B1" w:rsidP="00162F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fr-FR"/>
              </w:rPr>
            </w:pPr>
            <w:r w:rsidRPr="00F11DD8">
              <w:rPr>
                <w:rFonts w:ascii="Times New Roman" w:eastAsia="Calibri" w:hAnsi="Times New Roman" w:cs="Times New Roman"/>
                <w:sz w:val="20"/>
                <w:szCs w:val="20"/>
                <w:lang w:val="fr-FR"/>
              </w:rPr>
              <w:t>Književnost</w:t>
            </w:r>
          </w:p>
        </w:tc>
        <w:tc>
          <w:tcPr>
            <w:tcW w:w="1843" w:type="dxa"/>
            <w:shd w:val="clear" w:color="auto" w:fill="auto"/>
          </w:tcPr>
          <w:p w14:paraId="74288BC5" w14:textId="77777777" w:rsidR="00B501B1" w:rsidRPr="00F11DD8" w:rsidRDefault="00B501B1" w:rsidP="00162F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fr-FR"/>
              </w:rPr>
            </w:pPr>
            <w:r w:rsidRPr="00F11DD8">
              <w:rPr>
                <w:rFonts w:ascii="Times New Roman" w:eastAsia="Calibri" w:hAnsi="Times New Roman" w:cs="Times New Roman"/>
                <w:sz w:val="20"/>
                <w:szCs w:val="20"/>
                <w:lang w:val="fr-FR"/>
              </w:rPr>
              <w:t>Izborni</w:t>
            </w:r>
          </w:p>
        </w:tc>
        <w:tc>
          <w:tcPr>
            <w:tcW w:w="5386" w:type="dxa"/>
            <w:shd w:val="clear" w:color="auto" w:fill="auto"/>
          </w:tcPr>
          <w:p w14:paraId="5286EBD1" w14:textId="520588F1" w:rsidR="00B501B1" w:rsidRPr="00F11DD8" w:rsidRDefault="00B501B1" w:rsidP="00162F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fr-FR"/>
              </w:rPr>
            </w:pPr>
            <w:r w:rsidRPr="00F11DD8">
              <w:rPr>
                <w:rFonts w:ascii="Times New Roman" w:eastAsia="Calibri" w:hAnsi="Times New Roman" w:cs="Times New Roman"/>
                <w:sz w:val="20"/>
                <w:szCs w:val="20"/>
                <w:lang w:val="fr-FR"/>
              </w:rPr>
              <w:t xml:space="preserve">1. </w:t>
            </w:r>
            <w:r w:rsidR="00B30D01" w:rsidRPr="00F11DD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Le regard du narrateur sur sa paroisse dans </w:t>
            </w:r>
            <w:r w:rsidR="00B30D01" w:rsidRPr="00F11DD8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  <w:t>Le Journal dʼun curé de campagne</w:t>
            </w:r>
            <w:r w:rsidR="00B30D01" w:rsidRPr="00F11DD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de Georges Bernanos</w:t>
            </w:r>
          </w:p>
        </w:tc>
      </w:tr>
    </w:tbl>
    <w:p w14:paraId="46C5BEB3" w14:textId="77777777" w:rsidR="00B501B1" w:rsidRPr="00410795" w:rsidRDefault="00B501B1" w:rsidP="00B501B1">
      <w:pPr>
        <w:spacing w:after="0" w:line="240" w:lineRule="auto"/>
        <w:ind w:right="-173"/>
        <w:jc w:val="both"/>
        <w:rPr>
          <w:rFonts w:ascii="Times New Roman" w:eastAsia="Calibri" w:hAnsi="Times New Roman" w:cs="Times New Roman"/>
          <w:b/>
          <w:sz w:val="20"/>
          <w:szCs w:val="20"/>
          <w:lang w:val="fr-FR"/>
        </w:rPr>
      </w:pPr>
    </w:p>
    <w:p w14:paraId="2B31BBB6" w14:textId="77777777" w:rsidR="00B501B1" w:rsidRPr="00410795" w:rsidRDefault="00B501B1" w:rsidP="00B501B1">
      <w:pPr>
        <w:spacing w:after="0" w:line="240" w:lineRule="auto"/>
        <w:ind w:right="-173"/>
        <w:jc w:val="both"/>
        <w:rPr>
          <w:rFonts w:ascii="Times New Roman" w:eastAsia="Calibri" w:hAnsi="Times New Roman" w:cs="Times New Roman"/>
          <w:b/>
          <w:sz w:val="20"/>
          <w:szCs w:val="20"/>
          <w:lang w:val="fr-FR"/>
        </w:rPr>
      </w:pPr>
    </w:p>
    <w:p w14:paraId="2DFAF110" w14:textId="77777777" w:rsidR="00B501B1" w:rsidRPr="00410795" w:rsidRDefault="00B501B1" w:rsidP="00B501B1">
      <w:pPr>
        <w:spacing w:after="0" w:line="240" w:lineRule="auto"/>
        <w:ind w:right="-173"/>
        <w:jc w:val="both"/>
        <w:rPr>
          <w:rFonts w:ascii="Times New Roman" w:eastAsia="Calibri" w:hAnsi="Times New Roman" w:cs="Times New Roman"/>
          <w:b/>
          <w:sz w:val="20"/>
          <w:szCs w:val="20"/>
          <w:lang w:val="fr-FR"/>
        </w:rPr>
      </w:pPr>
      <w:r w:rsidRPr="00410795">
        <w:rPr>
          <w:rFonts w:ascii="Times New Roman" w:eastAsia="Calibri" w:hAnsi="Times New Roman" w:cs="Times New Roman"/>
          <w:b/>
          <w:sz w:val="20"/>
          <w:szCs w:val="20"/>
          <w:lang w:val="fr-FR"/>
        </w:rPr>
        <w:t>CIVILIZACIJA (5 tema)</w:t>
      </w:r>
    </w:p>
    <w:p w14:paraId="0EFEB248" w14:textId="77777777" w:rsidR="00B501B1" w:rsidRPr="00410795" w:rsidRDefault="00B501B1" w:rsidP="00B501B1">
      <w:pPr>
        <w:spacing w:after="0" w:line="240" w:lineRule="auto"/>
        <w:ind w:right="-173"/>
        <w:jc w:val="both"/>
        <w:rPr>
          <w:rFonts w:ascii="Times New Roman" w:eastAsia="Calibri" w:hAnsi="Times New Roman" w:cs="Times New Roman"/>
          <w:b/>
          <w:sz w:val="20"/>
          <w:szCs w:val="20"/>
          <w:lang w:val="fr-FR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409"/>
        <w:gridCol w:w="2410"/>
        <w:gridCol w:w="1843"/>
        <w:gridCol w:w="5386"/>
      </w:tblGrid>
      <w:tr w:rsidR="00B501B1" w:rsidRPr="00410795" w14:paraId="53377E2F" w14:textId="77777777" w:rsidTr="00162F1B">
        <w:tc>
          <w:tcPr>
            <w:tcW w:w="2235" w:type="dxa"/>
            <w:shd w:val="pct10" w:color="auto" w:fill="auto"/>
          </w:tcPr>
          <w:p w14:paraId="5C0A21DC" w14:textId="77777777" w:rsidR="00B501B1" w:rsidRPr="00410795" w:rsidRDefault="00B501B1" w:rsidP="00162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107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Nastavnik</w:t>
            </w:r>
          </w:p>
        </w:tc>
        <w:tc>
          <w:tcPr>
            <w:tcW w:w="2409" w:type="dxa"/>
            <w:shd w:val="pct10" w:color="auto" w:fill="auto"/>
          </w:tcPr>
          <w:p w14:paraId="0BC1ED7C" w14:textId="77777777" w:rsidR="00B501B1" w:rsidRPr="00410795" w:rsidRDefault="00B501B1" w:rsidP="00162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107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Predmet</w:t>
            </w:r>
          </w:p>
        </w:tc>
        <w:tc>
          <w:tcPr>
            <w:tcW w:w="2410" w:type="dxa"/>
            <w:shd w:val="pct10" w:color="auto" w:fill="auto"/>
          </w:tcPr>
          <w:p w14:paraId="29C06B7D" w14:textId="77777777" w:rsidR="00B501B1" w:rsidRPr="00410795" w:rsidRDefault="00B501B1" w:rsidP="00162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107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Kolegij (Civilizacija/Književnost/Lingvistika/Lektorske vježbe)</w:t>
            </w:r>
          </w:p>
        </w:tc>
        <w:tc>
          <w:tcPr>
            <w:tcW w:w="1843" w:type="dxa"/>
            <w:shd w:val="pct10" w:color="auto" w:fill="auto"/>
          </w:tcPr>
          <w:p w14:paraId="55E87226" w14:textId="77777777" w:rsidR="00B501B1" w:rsidRPr="00410795" w:rsidRDefault="00B501B1" w:rsidP="00162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107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Temeljni/Izborni</w:t>
            </w:r>
          </w:p>
        </w:tc>
        <w:tc>
          <w:tcPr>
            <w:tcW w:w="5386" w:type="dxa"/>
            <w:shd w:val="pct10" w:color="auto" w:fill="auto"/>
          </w:tcPr>
          <w:p w14:paraId="5170108B" w14:textId="77777777" w:rsidR="00B501B1" w:rsidRPr="00410795" w:rsidRDefault="00B501B1" w:rsidP="00162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107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Teme</w:t>
            </w:r>
          </w:p>
        </w:tc>
      </w:tr>
      <w:tr w:rsidR="00B501B1" w:rsidRPr="00410795" w14:paraId="22614F02" w14:textId="77777777" w:rsidTr="00162F1B">
        <w:tc>
          <w:tcPr>
            <w:tcW w:w="2235" w:type="dxa"/>
            <w:shd w:val="clear" w:color="auto" w:fill="auto"/>
          </w:tcPr>
          <w:p w14:paraId="12F0BB2D" w14:textId="549E4442" w:rsidR="00B1148E" w:rsidRPr="00410795" w:rsidRDefault="00B501B1" w:rsidP="00162F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0795">
              <w:rPr>
                <w:rFonts w:ascii="Times New Roman" w:eastAsia="Times New Roman" w:hAnsi="Times New Roman" w:cs="Times New Roman"/>
                <w:sz w:val="20"/>
                <w:szCs w:val="20"/>
              </w:rPr>
              <w:t>Patrick Levačić</w:t>
            </w:r>
          </w:p>
        </w:tc>
        <w:tc>
          <w:tcPr>
            <w:tcW w:w="2409" w:type="dxa"/>
            <w:shd w:val="clear" w:color="auto" w:fill="auto"/>
          </w:tcPr>
          <w:p w14:paraId="3849689E" w14:textId="77777777" w:rsidR="00B501B1" w:rsidRPr="00410795" w:rsidRDefault="00B501B1" w:rsidP="00162F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1079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Francuska civilizacija </w:t>
            </w:r>
          </w:p>
          <w:p w14:paraId="5A722860" w14:textId="77777777" w:rsidR="00B501B1" w:rsidRDefault="00B501B1" w:rsidP="00162F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  <w:p w14:paraId="25742BBF" w14:textId="77777777" w:rsidR="00B1148E" w:rsidRDefault="00B1148E" w:rsidP="00162F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  <w:p w14:paraId="733F42DF" w14:textId="74BEF515" w:rsidR="00B1148E" w:rsidRPr="00410795" w:rsidRDefault="00B1148E" w:rsidP="00162F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10" w:type="dxa"/>
            <w:shd w:val="clear" w:color="auto" w:fill="auto"/>
          </w:tcPr>
          <w:p w14:paraId="596FB7C8" w14:textId="77777777" w:rsidR="00B501B1" w:rsidRDefault="00B501B1" w:rsidP="00162F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0795">
              <w:rPr>
                <w:rFonts w:ascii="Times New Roman" w:eastAsia="Times New Roman" w:hAnsi="Times New Roman" w:cs="Times New Roman"/>
                <w:sz w:val="20"/>
                <w:szCs w:val="20"/>
              </w:rPr>
              <w:t>Civilizacija</w:t>
            </w:r>
          </w:p>
          <w:p w14:paraId="11C58623" w14:textId="77777777" w:rsidR="00B1148E" w:rsidRDefault="00B1148E" w:rsidP="00162F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F2FAAF3" w14:textId="77777777" w:rsidR="00B1148E" w:rsidRDefault="00B1148E" w:rsidP="00162F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CF55E2B" w14:textId="42BE1E8B" w:rsidR="00B1148E" w:rsidRPr="00410795" w:rsidRDefault="00B1148E" w:rsidP="00162F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56071D1D" w14:textId="5217FFE7" w:rsidR="00B1148E" w:rsidRDefault="00B501B1" w:rsidP="00162F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0795">
              <w:rPr>
                <w:rFonts w:ascii="Times New Roman" w:eastAsia="Times New Roman" w:hAnsi="Times New Roman" w:cs="Times New Roman"/>
                <w:sz w:val="20"/>
                <w:szCs w:val="20"/>
              </w:rPr>
              <w:t>Temeljni</w:t>
            </w:r>
          </w:p>
          <w:p w14:paraId="2D5E3F03" w14:textId="77777777" w:rsidR="00437590" w:rsidRPr="00437590" w:rsidRDefault="00437590" w:rsidP="0043759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C2A8CE2" w14:textId="423CB0FA" w:rsidR="00437590" w:rsidRPr="00437590" w:rsidRDefault="00437590" w:rsidP="004375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55FC9717" w14:textId="1E3C11FB" w:rsidR="00AB2142" w:rsidRPr="0034239D" w:rsidRDefault="00AB2142" w:rsidP="00AB2142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34239D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Louis XIV et l'ère du classicisme.</w:t>
            </w:r>
          </w:p>
          <w:p w14:paraId="563D4025" w14:textId="77777777" w:rsidR="00AB2142" w:rsidRPr="0034239D" w:rsidRDefault="00AB2142" w:rsidP="00AB2142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34239D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La Belle Époque.</w:t>
            </w:r>
          </w:p>
          <w:p w14:paraId="56555316" w14:textId="11D580D2" w:rsidR="00E77372" w:rsidRPr="00E77372" w:rsidRDefault="00AB2142" w:rsidP="00E77372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34239D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La Nouvelle Vague et les cinéastes J.L.Godard et F.Truffaut</w:t>
            </w:r>
          </w:p>
        </w:tc>
      </w:tr>
      <w:tr w:rsidR="00B501B1" w:rsidRPr="00410795" w14:paraId="2DC35D87" w14:textId="77777777" w:rsidTr="00162F1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0B54E" w14:textId="77777777" w:rsidR="00B501B1" w:rsidRPr="00410795" w:rsidRDefault="00B501B1" w:rsidP="00162F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079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Frano Vrančić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81FF2" w14:textId="77777777" w:rsidR="00B501B1" w:rsidRPr="00410795" w:rsidRDefault="00B501B1" w:rsidP="00162F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1079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Francusko-hrvatski odnosi kroz stoljeća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E39A4" w14:textId="77777777" w:rsidR="00B501B1" w:rsidRPr="00410795" w:rsidRDefault="00B501B1" w:rsidP="00162F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0795">
              <w:rPr>
                <w:rFonts w:ascii="Times New Roman" w:eastAsia="Times New Roman" w:hAnsi="Times New Roman" w:cs="Times New Roman"/>
                <w:sz w:val="20"/>
                <w:szCs w:val="20"/>
              </w:rPr>
              <w:t>Civilizacija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6214C" w14:textId="77777777" w:rsidR="00B501B1" w:rsidRPr="00410795" w:rsidRDefault="00B501B1" w:rsidP="00162F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0795">
              <w:rPr>
                <w:rFonts w:ascii="Times New Roman" w:eastAsia="Times New Roman" w:hAnsi="Times New Roman" w:cs="Times New Roman"/>
                <w:sz w:val="20"/>
                <w:szCs w:val="20"/>
              </w:rPr>
              <w:t>Izborni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33842" w14:textId="55963C04" w:rsidR="00B501B1" w:rsidRPr="00E77372" w:rsidRDefault="0031331B" w:rsidP="00E77372">
            <w:pPr>
              <w:pStyle w:val="Odlomakpopisa"/>
              <w:numPr>
                <w:ilvl w:val="0"/>
                <w:numId w:val="13"/>
              </w:numPr>
              <w:tabs>
                <w:tab w:val="left" w:pos="175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E7737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Les artistes croates à Paris aux XIX</w:t>
            </w:r>
            <w:r w:rsidRPr="00E77372">
              <w:rPr>
                <w:rFonts w:ascii="Times New Roman" w:hAnsi="Times New Roman"/>
                <w:sz w:val="20"/>
                <w:szCs w:val="20"/>
                <w:shd w:val="clear" w:color="auto" w:fill="FFFFFF"/>
                <w:vertAlign w:val="superscript"/>
              </w:rPr>
              <w:t>e</w:t>
            </w:r>
            <w:r w:rsidRPr="00E7737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et XX</w:t>
            </w:r>
            <w:r w:rsidRPr="00E77372">
              <w:rPr>
                <w:rFonts w:ascii="Times New Roman" w:hAnsi="Times New Roman"/>
                <w:sz w:val="20"/>
                <w:szCs w:val="20"/>
                <w:shd w:val="clear" w:color="auto" w:fill="FFFFFF"/>
                <w:vertAlign w:val="superscript"/>
              </w:rPr>
              <w:t>e</w:t>
            </w:r>
            <w:r w:rsidRPr="00E7737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siècles</w:t>
            </w:r>
          </w:p>
          <w:p w14:paraId="2738167C" w14:textId="0644EC6D" w:rsidR="003C49FF" w:rsidRPr="0034239D" w:rsidRDefault="0034239D" w:rsidP="003C49FF">
            <w:pPr>
              <w:pStyle w:val="Odlomakpopisa"/>
              <w:numPr>
                <w:ilvl w:val="0"/>
                <w:numId w:val="13"/>
              </w:numPr>
              <w:tabs>
                <w:tab w:val="left" w:pos="175"/>
              </w:tabs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  <w:lang w:eastAsia="hr-HR"/>
              </w:rPr>
            </w:pPr>
            <w:r w:rsidRPr="00E7737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Molière et les «moliérades» en Croatie</w:t>
            </w:r>
          </w:p>
        </w:tc>
      </w:tr>
    </w:tbl>
    <w:p w14:paraId="3AE7CCA6" w14:textId="77777777" w:rsidR="00B501B1" w:rsidRPr="00410795" w:rsidRDefault="00B501B1" w:rsidP="00B501B1">
      <w:pPr>
        <w:spacing w:after="0" w:line="240" w:lineRule="auto"/>
        <w:ind w:right="-173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14:paraId="3C298B37" w14:textId="20CE801E" w:rsidR="00410795" w:rsidRDefault="00410795" w:rsidP="00B501B1">
      <w:pPr>
        <w:spacing w:after="0" w:line="240" w:lineRule="auto"/>
        <w:ind w:right="-173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14:paraId="2D15CF26" w14:textId="77777777" w:rsidR="00410795" w:rsidRPr="00410795" w:rsidRDefault="00410795" w:rsidP="00B501B1">
      <w:pPr>
        <w:spacing w:after="0" w:line="240" w:lineRule="auto"/>
        <w:ind w:right="-173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14:paraId="270C7A78" w14:textId="77777777" w:rsidR="00B501B1" w:rsidRPr="00410795" w:rsidRDefault="00B501B1" w:rsidP="00B501B1">
      <w:pPr>
        <w:spacing w:after="0" w:line="240" w:lineRule="auto"/>
        <w:ind w:right="-173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410795">
        <w:rPr>
          <w:rFonts w:ascii="Times New Roman" w:eastAsia="Calibri" w:hAnsi="Times New Roman" w:cs="Times New Roman"/>
          <w:b/>
          <w:sz w:val="20"/>
          <w:szCs w:val="20"/>
        </w:rPr>
        <w:t>OPĆE JEZIČNE KOMPETENCIJE</w:t>
      </w:r>
    </w:p>
    <w:p w14:paraId="24C31261" w14:textId="77777777" w:rsidR="00B501B1" w:rsidRPr="00410795" w:rsidRDefault="00B501B1" w:rsidP="00B501B1">
      <w:pPr>
        <w:spacing w:after="0" w:line="240" w:lineRule="auto"/>
        <w:ind w:right="-173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2268"/>
        <w:gridCol w:w="2410"/>
        <w:gridCol w:w="1843"/>
        <w:gridCol w:w="5386"/>
      </w:tblGrid>
      <w:tr w:rsidR="00B501B1" w:rsidRPr="00410795" w14:paraId="29D026C2" w14:textId="77777777" w:rsidTr="00162F1B">
        <w:tc>
          <w:tcPr>
            <w:tcW w:w="2376" w:type="dxa"/>
            <w:shd w:val="pct10" w:color="auto" w:fill="auto"/>
          </w:tcPr>
          <w:p w14:paraId="6AA4E356" w14:textId="77777777" w:rsidR="00B501B1" w:rsidRPr="00410795" w:rsidRDefault="00B501B1" w:rsidP="00162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107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Nastavnik</w:t>
            </w:r>
          </w:p>
        </w:tc>
        <w:tc>
          <w:tcPr>
            <w:tcW w:w="2268" w:type="dxa"/>
            <w:shd w:val="pct10" w:color="auto" w:fill="auto"/>
          </w:tcPr>
          <w:p w14:paraId="52B23AC0" w14:textId="77777777" w:rsidR="00B501B1" w:rsidRPr="00410795" w:rsidRDefault="00B501B1" w:rsidP="00162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107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Predmet</w:t>
            </w:r>
          </w:p>
        </w:tc>
        <w:tc>
          <w:tcPr>
            <w:tcW w:w="2410" w:type="dxa"/>
            <w:shd w:val="pct10" w:color="auto" w:fill="auto"/>
          </w:tcPr>
          <w:p w14:paraId="1A84AFCB" w14:textId="77777777" w:rsidR="00B501B1" w:rsidRPr="00410795" w:rsidRDefault="00B501B1" w:rsidP="00162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107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Kolegij (Civilizacija/Književnost/Lingvistika/Lektorske vježbe)</w:t>
            </w:r>
          </w:p>
        </w:tc>
        <w:tc>
          <w:tcPr>
            <w:tcW w:w="1843" w:type="dxa"/>
            <w:shd w:val="pct10" w:color="auto" w:fill="auto"/>
          </w:tcPr>
          <w:p w14:paraId="6F58C2A1" w14:textId="77777777" w:rsidR="00B501B1" w:rsidRPr="00410795" w:rsidRDefault="00B501B1" w:rsidP="00162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107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Temeljni/Izborni</w:t>
            </w:r>
          </w:p>
        </w:tc>
        <w:tc>
          <w:tcPr>
            <w:tcW w:w="5386" w:type="dxa"/>
            <w:shd w:val="pct10" w:color="auto" w:fill="auto"/>
          </w:tcPr>
          <w:p w14:paraId="3B2F8A0F" w14:textId="77777777" w:rsidR="00B501B1" w:rsidRPr="00410795" w:rsidRDefault="00B501B1" w:rsidP="00162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107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Teme</w:t>
            </w:r>
          </w:p>
        </w:tc>
      </w:tr>
      <w:tr w:rsidR="00B501B1" w:rsidRPr="00410795" w14:paraId="114FDE43" w14:textId="77777777" w:rsidTr="00162F1B">
        <w:tc>
          <w:tcPr>
            <w:tcW w:w="2376" w:type="dxa"/>
            <w:shd w:val="clear" w:color="auto" w:fill="auto"/>
          </w:tcPr>
          <w:p w14:paraId="316BBAFE" w14:textId="77777777" w:rsidR="00B501B1" w:rsidRPr="00410795" w:rsidRDefault="00B501B1" w:rsidP="00162F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0795">
              <w:rPr>
                <w:rFonts w:ascii="Times New Roman" w:eastAsia="Times New Roman" w:hAnsi="Times New Roman" w:cs="Times New Roman"/>
                <w:sz w:val="20"/>
                <w:szCs w:val="20"/>
              </w:rPr>
              <w:t>Maja Lukežić Štorga</w:t>
            </w:r>
          </w:p>
          <w:p w14:paraId="0CF165F0" w14:textId="77777777" w:rsidR="00B501B1" w:rsidRPr="00410795" w:rsidRDefault="00B501B1" w:rsidP="00162F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0795">
              <w:rPr>
                <w:rFonts w:ascii="Times New Roman" w:eastAsia="Times New Roman" w:hAnsi="Times New Roman" w:cs="Times New Roman"/>
                <w:sz w:val="20"/>
                <w:szCs w:val="20"/>
              </w:rPr>
              <w:t>Marija Spajić</w:t>
            </w:r>
          </w:p>
          <w:p w14:paraId="190AA25F" w14:textId="77777777" w:rsidR="00B501B1" w:rsidRDefault="00B501B1" w:rsidP="00162F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0795">
              <w:rPr>
                <w:rFonts w:ascii="Times New Roman" w:eastAsia="Times New Roman" w:hAnsi="Times New Roman" w:cs="Times New Roman"/>
                <w:sz w:val="20"/>
                <w:szCs w:val="20"/>
              </w:rPr>
              <w:t>Marina Šišak</w:t>
            </w:r>
          </w:p>
          <w:p w14:paraId="23E05C7D" w14:textId="6FC352E1" w:rsidR="00013664" w:rsidRPr="00410795" w:rsidRDefault="001D33D0" w:rsidP="00162F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suradnik strani lektor</w:t>
            </w:r>
          </w:p>
        </w:tc>
        <w:tc>
          <w:tcPr>
            <w:tcW w:w="2268" w:type="dxa"/>
            <w:shd w:val="clear" w:color="auto" w:fill="auto"/>
          </w:tcPr>
          <w:p w14:paraId="7148F901" w14:textId="534233DB" w:rsidR="00B501B1" w:rsidRPr="00410795" w:rsidRDefault="00B501B1" w:rsidP="00162F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0795">
              <w:rPr>
                <w:rFonts w:ascii="Times New Roman" w:eastAsia="Times New Roman" w:hAnsi="Times New Roman" w:cs="Times New Roman"/>
                <w:sz w:val="20"/>
                <w:szCs w:val="20"/>
              </w:rPr>
              <w:t>Francuski jezik (I.-VI., Vježbe pisanog i govornog izražavanja I.- VI.</w:t>
            </w:r>
            <w:r w:rsidR="001D33D0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14:paraId="17859427" w14:textId="77777777" w:rsidR="00B501B1" w:rsidRPr="00410795" w:rsidRDefault="00B501B1" w:rsidP="00162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0795">
              <w:rPr>
                <w:rFonts w:ascii="Times New Roman" w:eastAsia="Times New Roman" w:hAnsi="Times New Roman" w:cs="Times New Roman"/>
                <w:sz w:val="20"/>
                <w:szCs w:val="20"/>
              </w:rPr>
              <w:t>Lektorske vježbe – gramatika, diktat, gramatički prijevod</w:t>
            </w:r>
          </w:p>
        </w:tc>
        <w:tc>
          <w:tcPr>
            <w:tcW w:w="1843" w:type="dxa"/>
            <w:shd w:val="clear" w:color="auto" w:fill="auto"/>
          </w:tcPr>
          <w:p w14:paraId="7A914826" w14:textId="77777777" w:rsidR="00B501B1" w:rsidRPr="00410795" w:rsidRDefault="00B501B1" w:rsidP="00162F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0795">
              <w:rPr>
                <w:rFonts w:ascii="Times New Roman" w:eastAsia="Times New Roman" w:hAnsi="Times New Roman" w:cs="Times New Roman"/>
                <w:sz w:val="20"/>
                <w:szCs w:val="20"/>
              </w:rPr>
              <w:t>Temeljni/izborni</w:t>
            </w:r>
          </w:p>
        </w:tc>
        <w:tc>
          <w:tcPr>
            <w:tcW w:w="5386" w:type="dxa"/>
            <w:shd w:val="clear" w:color="auto" w:fill="auto"/>
          </w:tcPr>
          <w:p w14:paraId="3289CB8C" w14:textId="77777777" w:rsidR="00B501B1" w:rsidRPr="00410795" w:rsidRDefault="00B501B1" w:rsidP="00162F1B">
            <w:pPr>
              <w:numPr>
                <w:ilvl w:val="0"/>
                <w:numId w:val="1"/>
              </w:numPr>
              <w:tabs>
                <w:tab w:val="left" w:pos="418"/>
              </w:tabs>
              <w:spacing w:after="0" w:line="240" w:lineRule="auto"/>
              <w:ind w:left="134" w:hanging="1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107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Les noms</w:t>
            </w:r>
            <w:r w:rsidRPr="0041079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(le genre, le nombre)</w:t>
            </w:r>
          </w:p>
          <w:p w14:paraId="6B528981" w14:textId="77777777" w:rsidR="00B501B1" w:rsidRPr="00410795" w:rsidRDefault="00B501B1" w:rsidP="00162F1B">
            <w:pPr>
              <w:numPr>
                <w:ilvl w:val="0"/>
                <w:numId w:val="1"/>
              </w:numPr>
              <w:tabs>
                <w:tab w:val="left" w:pos="418"/>
              </w:tabs>
              <w:spacing w:after="0" w:line="240" w:lineRule="auto"/>
              <w:ind w:left="134" w:hanging="1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hr-HR"/>
              </w:rPr>
            </w:pPr>
            <w:r w:rsidRPr="004107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Les adjectifs qualificatifs</w:t>
            </w:r>
            <w:r w:rsidRPr="0041079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(l</w:t>
            </w:r>
            <w:r w:rsidRPr="00410795">
              <w:rPr>
                <w:rFonts w:ascii="Times New Roman" w:eastAsia="Times New Roman" w:hAnsi="Times New Roman" w:cs="Times New Roman"/>
                <w:sz w:val="20"/>
                <w:szCs w:val="20"/>
                <w:lang w:val="fr-FR" w:eastAsia="hr-HR"/>
              </w:rPr>
              <w:t>e genre, le nombre, les adjectifs invariables, l'accord de l'adjectif, la place de l'adjectif; degrés des adjectifs)</w:t>
            </w:r>
          </w:p>
          <w:p w14:paraId="58721D49" w14:textId="5C968571" w:rsidR="00B501B1" w:rsidRPr="00410795" w:rsidRDefault="00B501B1" w:rsidP="00162F1B">
            <w:pPr>
              <w:numPr>
                <w:ilvl w:val="0"/>
                <w:numId w:val="1"/>
              </w:numPr>
              <w:tabs>
                <w:tab w:val="left" w:pos="418"/>
              </w:tabs>
              <w:spacing w:after="0" w:line="240" w:lineRule="auto"/>
              <w:ind w:left="134" w:hanging="134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fr-FR" w:eastAsia="hr-HR"/>
              </w:rPr>
            </w:pPr>
            <w:r w:rsidRPr="004107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FR" w:eastAsia="hr-HR"/>
              </w:rPr>
              <w:t>Les déterminants</w:t>
            </w:r>
            <w:r w:rsidRPr="00410795">
              <w:rPr>
                <w:rFonts w:ascii="Times New Roman" w:eastAsia="Times New Roman" w:hAnsi="Times New Roman" w:cs="Times New Roman"/>
                <w:sz w:val="20"/>
                <w:szCs w:val="20"/>
                <w:lang w:val="fr-FR" w:eastAsia="hr-HR"/>
              </w:rPr>
              <w:t xml:space="preserve"> (</w:t>
            </w:r>
            <w:r w:rsidRPr="0041079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fr-FR" w:eastAsia="hr-HR"/>
              </w:rPr>
              <w:t>espèces de déterminants</w:t>
            </w:r>
            <w:r w:rsidR="000B4DA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fr-FR" w:eastAsia="hr-HR"/>
              </w:rPr>
              <w:t xml:space="preserve"> </w:t>
            </w:r>
            <w:r w:rsidRPr="00410795">
              <w:rPr>
                <w:rFonts w:ascii="Times New Roman" w:eastAsia="Times New Roman" w:hAnsi="Times New Roman" w:cs="Times New Roman"/>
                <w:sz w:val="20"/>
                <w:szCs w:val="20"/>
                <w:lang w:val="fr-FR" w:eastAsia="hr-HR"/>
              </w:rPr>
              <w:t>: articles (emploi, omission), possessifs, démonstratifs, numéraux, indéfinis, interrogatifs, relatifs</w:t>
            </w:r>
            <w:r w:rsidR="000B4DA1">
              <w:rPr>
                <w:rFonts w:ascii="Times New Roman" w:eastAsia="Times New Roman" w:hAnsi="Times New Roman" w:cs="Times New Roman"/>
                <w:sz w:val="20"/>
                <w:szCs w:val="20"/>
                <w:lang w:val="fr-FR" w:eastAsia="hr-HR"/>
              </w:rPr>
              <w:t xml:space="preserve"> </w:t>
            </w:r>
            <w:r w:rsidRPr="00410795">
              <w:rPr>
                <w:rFonts w:ascii="Times New Roman" w:eastAsia="Times New Roman" w:hAnsi="Times New Roman" w:cs="Times New Roman"/>
                <w:sz w:val="20"/>
                <w:szCs w:val="20"/>
                <w:lang w:val="fr-FR" w:eastAsia="hr-HR"/>
              </w:rPr>
              <w:t xml:space="preserve">; </w:t>
            </w:r>
            <w:r w:rsidRPr="0041079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fr-FR" w:eastAsia="hr-HR"/>
              </w:rPr>
              <w:t>place du déterminant</w:t>
            </w:r>
            <w:r w:rsidR="009A43D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fr-FR" w:eastAsia="hr-HR"/>
              </w:rPr>
              <w:t xml:space="preserve"> </w:t>
            </w:r>
            <w:r w:rsidRPr="00410795">
              <w:rPr>
                <w:rFonts w:ascii="Times New Roman" w:eastAsia="Times New Roman" w:hAnsi="Times New Roman" w:cs="Times New Roman"/>
                <w:sz w:val="20"/>
                <w:szCs w:val="20"/>
                <w:lang w:val="fr-FR" w:eastAsia="hr-HR"/>
              </w:rPr>
              <w:t xml:space="preserve">; </w:t>
            </w:r>
            <w:r w:rsidRPr="0041079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fr-FR" w:eastAsia="hr-HR"/>
              </w:rPr>
              <w:t>absence de déterminant, accord du déterminant</w:t>
            </w:r>
            <w:r w:rsidRPr="00410795">
              <w:rPr>
                <w:rFonts w:ascii="Times New Roman" w:eastAsia="Times New Roman" w:hAnsi="Times New Roman" w:cs="Times New Roman"/>
                <w:sz w:val="20"/>
                <w:szCs w:val="20"/>
                <w:lang w:val="fr-FR" w:eastAsia="hr-HR"/>
              </w:rPr>
              <w:t>)</w:t>
            </w:r>
          </w:p>
          <w:p w14:paraId="2CDA6A70" w14:textId="0EE54D67" w:rsidR="00B501B1" w:rsidRPr="00410795" w:rsidRDefault="00B501B1" w:rsidP="00162F1B">
            <w:pPr>
              <w:numPr>
                <w:ilvl w:val="0"/>
                <w:numId w:val="1"/>
              </w:numPr>
              <w:tabs>
                <w:tab w:val="left" w:pos="418"/>
              </w:tabs>
              <w:spacing w:after="0" w:line="240" w:lineRule="auto"/>
              <w:ind w:left="134" w:hanging="1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hr-HR"/>
              </w:rPr>
            </w:pPr>
            <w:r w:rsidRPr="004107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FR" w:eastAsia="hr-HR"/>
              </w:rPr>
              <w:t xml:space="preserve">Les pronoms </w:t>
            </w:r>
            <w:r w:rsidRPr="00410795">
              <w:rPr>
                <w:rFonts w:ascii="Times New Roman" w:eastAsia="Times New Roman" w:hAnsi="Times New Roman" w:cs="Times New Roman"/>
                <w:sz w:val="20"/>
                <w:szCs w:val="20"/>
                <w:lang w:val="fr-FR" w:eastAsia="hr-HR"/>
              </w:rPr>
              <w:t xml:space="preserve">(personnels, </w:t>
            </w:r>
            <w:r w:rsidRPr="0041079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hr-HR"/>
              </w:rPr>
              <w:t>en</w:t>
            </w:r>
            <w:r w:rsidRPr="00410795">
              <w:rPr>
                <w:rFonts w:ascii="Times New Roman" w:eastAsia="Times New Roman" w:hAnsi="Times New Roman" w:cs="Times New Roman"/>
                <w:sz w:val="20"/>
                <w:szCs w:val="20"/>
                <w:lang w:val="fr-FR" w:eastAsia="hr-HR"/>
              </w:rPr>
              <w:t xml:space="preserve">, </w:t>
            </w:r>
            <w:r w:rsidRPr="0041079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hr-HR"/>
              </w:rPr>
              <w:t>y</w:t>
            </w:r>
            <w:r w:rsidRPr="00410795">
              <w:rPr>
                <w:rFonts w:ascii="Times New Roman" w:eastAsia="Times New Roman" w:hAnsi="Times New Roman" w:cs="Times New Roman"/>
                <w:sz w:val="20"/>
                <w:szCs w:val="20"/>
                <w:lang w:val="fr-FR" w:eastAsia="hr-HR"/>
              </w:rPr>
              <w:t>, possessifs, démonstratifs, relatifs, interrogatifs, indéfinis</w:t>
            </w:r>
            <w:r w:rsidR="000B4DA1">
              <w:rPr>
                <w:rFonts w:ascii="Times New Roman" w:eastAsia="Times New Roman" w:hAnsi="Times New Roman" w:cs="Times New Roman"/>
                <w:sz w:val="20"/>
                <w:szCs w:val="20"/>
                <w:lang w:val="fr-FR" w:eastAsia="hr-HR"/>
              </w:rPr>
              <w:t xml:space="preserve"> </w:t>
            </w:r>
            <w:r w:rsidRPr="00410795">
              <w:rPr>
                <w:rFonts w:ascii="Times New Roman" w:eastAsia="Times New Roman" w:hAnsi="Times New Roman" w:cs="Times New Roman"/>
                <w:sz w:val="20"/>
                <w:szCs w:val="20"/>
                <w:lang w:val="fr-FR" w:eastAsia="hr-HR"/>
              </w:rPr>
              <w:t>;</w:t>
            </w:r>
            <w:r w:rsidRPr="004107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FR" w:eastAsia="hr-HR"/>
              </w:rPr>
              <w:t xml:space="preserve"> </w:t>
            </w:r>
            <w:r w:rsidRPr="00410795">
              <w:rPr>
                <w:rFonts w:ascii="Times New Roman" w:eastAsia="Times New Roman" w:hAnsi="Times New Roman" w:cs="Times New Roman"/>
                <w:sz w:val="20"/>
                <w:szCs w:val="20"/>
                <w:lang w:val="fr-FR" w:eastAsia="hr-HR"/>
              </w:rPr>
              <w:t>temps simples/ composés/ impératif ; forme affirmative/négative/ interrogative</w:t>
            </w:r>
            <w:r w:rsidR="000B4DA1">
              <w:rPr>
                <w:rFonts w:ascii="Times New Roman" w:eastAsia="Times New Roman" w:hAnsi="Times New Roman" w:cs="Times New Roman"/>
                <w:sz w:val="20"/>
                <w:szCs w:val="20"/>
                <w:lang w:val="fr-FR" w:eastAsia="hr-HR"/>
              </w:rPr>
              <w:t xml:space="preserve"> </w:t>
            </w:r>
            <w:r w:rsidRPr="00410795">
              <w:rPr>
                <w:rFonts w:ascii="Times New Roman" w:eastAsia="Times New Roman" w:hAnsi="Times New Roman" w:cs="Times New Roman"/>
                <w:sz w:val="20"/>
                <w:szCs w:val="20"/>
                <w:lang w:val="fr-FR" w:eastAsia="hr-HR"/>
              </w:rPr>
              <w:t>; l'emploi des pronoms avec les indéfinis)</w:t>
            </w:r>
          </w:p>
          <w:p w14:paraId="52321A43" w14:textId="77777777" w:rsidR="00B501B1" w:rsidRPr="00410795" w:rsidRDefault="00B501B1" w:rsidP="00162F1B">
            <w:pPr>
              <w:numPr>
                <w:ilvl w:val="0"/>
                <w:numId w:val="1"/>
              </w:numPr>
              <w:tabs>
                <w:tab w:val="left" w:pos="418"/>
              </w:tabs>
              <w:spacing w:after="0" w:line="240" w:lineRule="auto"/>
              <w:ind w:left="134" w:hanging="1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hr-HR"/>
              </w:rPr>
            </w:pPr>
            <w:r w:rsidRPr="004107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FR" w:eastAsia="hr-HR"/>
              </w:rPr>
              <w:t>La préposition</w:t>
            </w:r>
            <w:r w:rsidRPr="00410795">
              <w:rPr>
                <w:rFonts w:ascii="Times New Roman" w:eastAsia="Times New Roman" w:hAnsi="Times New Roman" w:cs="Times New Roman"/>
                <w:sz w:val="20"/>
                <w:szCs w:val="20"/>
                <w:lang w:val="fr-FR" w:eastAsia="hr-HR"/>
              </w:rPr>
              <w:t xml:space="preserve"> (emploi des prépositions, place de la préposition, répétition des prépositions)</w:t>
            </w:r>
          </w:p>
          <w:p w14:paraId="6726526E" w14:textId="02A94F83" w:rsidR="00B501B1" w:rsidRPr="00410795" w:rsidRDefault="00B501B1" w:rsidP="00162F1B">
            <w:pPr>
              <w:numPr>
                <w:ilvl w:val="0"/>
                <w:numId w:val="1"/>
              </w:numPr>
              <w:tabs>
                <w:tab w:val="left" w:pos="418"/>
              </w:tabs>
              <w:spacing w:after="0" w:line="240" w:lineRule="auto"/>
              <w:ind w:left="134" w:hanging="1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hr-HR"/>
              </w:rPr>
            </w:pPr>
            <w:r w:rsidRPr="004107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FR" w:eastAsia="hr-HR"/>
              </w:rPr>
              <w:t>Le verbe</w:t>
            </w:r>
            <w:r w:rsidRPr="00410795">
              <w:rPr>
                <w:rFonts w:ascii="Times New Roman" w:eastAsia="Times New Roman" w:hAnsi="Times New Roman" w:cs="Times New Roman"/>
                <w:sz w:val="20"/>
                <w:szCs w:val="20"/>
                <w:lang w:val="fr-FR" w:eastAsia="hr-HR"/>
              </w:rPr>
              <w:t xml:space="preserve"> (l'accord du verbe avec le sujet</w:t>
            </w:r>
            <w:r w:rsidR="000B4DA1">
              <w:rPr>
                <w:rFonts w:ascii="Times New Roman" w:eastAsia="Times New Roman" w:hAnsi="Times New Roman" w:cs="Times New Roman"/>
                <w:sz w:val="20"/>
                <w:szCs w:val="20"/>
                <w:lang w:val="fr-FR" w:eastAsia="hr-HR"/>
              </w:rPr>
              <w:t xml:space="preserve"> </w:t>
            </w:r>
            <w:r w:rsidRPr="00410795">
              <w:rPr>
                <w:rFonts w:ascii="Times New Roman" w:eastAsia="Times New Roman" w:hAnsi="Times New Roman" w:cs="Times New Roman"/>
                <w:sz w:val="20"/>
                <w:szCs w:val="20"/>
                <w:lang w:val="fr-FR" w:eastAsia="hr-HR"/>
              </w:rPr>
              <w:t>; les verbes transitifs et intransitifs, les verbes pronominaux, les verbes impersonnels</w:t>
            </w:r>
            <w:r w:rsidR="009A43DE">
              <w:rPr>
                <w:rFonts w:ascii="Times New Roman" w:eastAsia="Times New Roman" w:hAnsi="Times New Roman" w:cs="Times New Roman"/>
                <w:sz w:val="20"/>
                <w:szCs w:val="20"/>
                <w:lang w:val="fr-FR" w:eastAsia="hr-HR"/>
              </w:rPr>
              <w:t xml:space="preserve"> </w:t>
            </w:r>
            <w:r w:rsidRPr="00410795">
              <w:rPr>
                <w:rFonts w:ascii="Times New Roman" w:eastAsia="Times New Roman" w:hAnsi="Times New Roman" w:cs="Times New Roman"/>
                <w:sz w:val="20"/>
                <w:szCs w:val="20"/>
                <w:lang w:val="fr-FR" w:eastAsia="hr-HR"/>
              </w:rPr>
              <w:t>; les auxiliaires et les semi-auxiliaires</w:t>
            </w:r>
            <w:r w:rsidR="009A43DE">
              <w:rPr>
                <w:rFonts w:ascii="Times New Roman" w:eastAsia="Times New Roman" w:hAnsi="Times New Roman" w:cs="Times New Roman"/>
                <w:sz w:val="20"/>
                <w:szCs w:val="20"/>
                <w:lang w:val="fr-FR" w:eastAsia="hr-HR"/>
              </w:rPr>
              <w:t xml:space="preserve"> </w:t>
            </w:r>
            <w:r w:rsidRPr="00410795">
              <w:rPr>
                <w:rFonts w:ascii="Times New Roman" w:eastAsia="Times New Roman" w:hAnsi="Times New Roman" w:cs="Times New Roman"/>
                <w:sz w:val="20"/>
                <w:szCs w:val="20"/>
                <w:lang w:val="fr-FR" w:eastAsia="hr-HR"/>
              </w:rPr>
              <w:t>; les formes du verbe</w:t>
            </w:r>
            <w:r w:rsidR="009A43DE">
              <w:rPr>
                <w:rFonts w:ascii="Times New Roman" w:eastAsia="Times New Roman" w:hAnsi="Times New Roman" w:cs="Times New Roman"/>
                <w:sz w:val="20"/>
                <w:szCs w:val="20"/>
                <w:lang w:val="fr-FR" w:eastAsia="hr-HR"/>
              </w:rPr>
              <w:t xml:space="preserve"> </w:t>
            </w:r>
            <w:r w:rsidRPr="00410795">
              <w:rPr>
                <w:rFonts w:ascii="Times New Roman" w:eastAsia="Times New Roman" w:hAnsi="Times New Roman" w:cs="Times New Roman"/>
                <w:sz w:val="20"/>
                <w:szCs w:val="20"/>
                <w:lang w:val="fr-FR" w:eastAsia="hr-HR"/>
              </w:rPr>
              <w:t>; emploi des modes et des temps)</w:t>
            </w:r>
          </w:p>
          <w:p w14:paraId="44353AD9" w14:textId="2E66C9FD" w:rsidR="00B501B1" w:rsidRPr="00410795" w:rsidRDefault="00B501B1" w:rsidP="00162F1B">
            <w:pPr>
              <w:numPr>
                <w:ilvl w:val="0"/>
                <w:numId w:val="1"/>
              </w:numPr>
              <w:tabs>
                <w:tab w:val="left" w:pos="418"/>
              </w:tabs>
              <w:spacing w:after="0" w:line="240" w:lineRule="auto"/>
              <w:ind w:left="134" w:hanging="1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hr-HR"/>
              </w:rPr>
            </w:pPr>
            <w:r w:rsidRPr="004107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FR" w:eastAsia="hr-HR"/>
              </w:rPr>
              <w:t>La phrase négative</w:t>
            </w:r>
            <w:r w:rsidRPr="00410795">
              <w:rPr>
                <w:rFonts w:ascii="Times New Roman" w:eastAsia="Times New Roman" w:hAnsi="Times New Roman" w:cs="Times New Roman"/>
                <w:sz w:val="20"/>
                <w:szCs w:val="20"/>
                <w:lang w:val="fr-FR" w:eastAsia="hr-HR"/>
              </w:rPr>
              <w:t xml:space="preserve"> (tout</w:t>
            </w:r>
            <w:r w:rsidR="009A43DE">
              <w:rPr>
                <w:rFonts w:ascii="Times New Roman" w:eastAsia="Times New Roman" w:hAnsi="Times New Roman" w:cs="Times New Roman"/>
                <w:sz w:val="20"/>
                <w:szCs w:val="20"/>
                <w:lang w:val="fr-FR" w:eastAsia="hr-HR"/>
              </w:rPr>
              <w:t xml:space="preserve"> </w:t>
            </w:r>
            <w:r w:rsidRPr="00410795">
              <w:rPr>
                <w:rFonts w:ascii="Times New Roman" w:eastAsia="Times New Roman" w:hAnsi="Times New Roman" w:cs="Times New Roman"/>
                <w:sz w:val="20"/>
                <w:szCs w:val="20"/>
                <w:lang w:val="fr-FR" w:eastAsia="hr-HR"/>
              </w:rPr>
              <w:t xml:space="preserve">: omission de </w:t>
            </w:r>
            <w:r w:rsidRPr="0041079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hr-HR"/>
              </w:rPr>
              <w:t>pas</w:t>
            </w:r>
            <w:r w:rsidRPr="00410795">
              <w:rPr>
                <w:rFonts w:ascii="Times New Roman" w:eastAsia="Times New Roman" w:hAnsi="Times New Roman" w:cs="Times New Roman"/>
                <w:sz w:val="20"/>
                <w:szCs w:val="20"/>
                <w:lang w:val="fr-FR" w:eastAsia="hr-HR"/>
              </w:rPr>
              <w:t xml:space="preserve">, omission d'un des éléments de la négation, </w:t>
            </w:r>
            <w:r w:rsidRPr="0041079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hr-HR"/>
              </w:rPr>
              <w:t>ne...ni...ni</w:t>
            </w:r>
            <w:r w:rsidRPr="00410795">
              <w:rPr>
                <w:rFonts w:ascii="Times New Roman" w:eastAsia="Times New Roman" w:hAnsi="Times New Roman" w:cs="Times New Roman"/>
                <w:sz w:val="20"/>
                <w:szCs w:val="20"/>
                <w:lang w:val="fr-FR" w:eastAsia="hr-HR"/>
              </w:rPr>
              <w:t>, restriction</w:t>
            </w:r>
            <w:r w:rsidR="009A43DE">
              <w:rPr>
                <w:rFonts w:ascii="Times New Roman" w:eastAsia="Times New Roman" w:hAnsi="Times New Roman" w:cs="Times New Roman"/>
                <w:sz w:val="20"/>
                <w:szCs w:val="20"/>
                <w:lang w:val="fr-FR" w:eastAsia="hr-HR"/>
              </w:rPr>
              <w:t xml:space="preserve"> </w:t>
            </w:r>
            <w:r w:rsidRPr="00410795">
              <w:rPr>
                <w:rFonts w:ascii="Times New Roman" w:eastAsia="Times New Roman" w:hAnsi="Times New Roman" w:cs="Times New Roman"/>
                <w:sz w:val="20"/>
                <w:szCs w:val="20"/>
                <w:lang w:val="fr-FR" w:eastAsia="hr-HR"/>
              </w:rPr>
              <w:t xml:space="preserve">: </w:t>
            </w:r>
            <w:r w:rsidRPr="0041079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hr-HR"/>
              </w:rPr>
              <w:t>ne...que</w:t>
            </w:r>
            <w:r w:rsidRPr="00410795">
              <w:rPr>
                <w:rFonts w:ascii="Times New Roman" w:eastAsia="Times New Roman" w:hAnsi="Times New Roman" w:cs="Times New Roman"/>
                <w:sz w:val="20"/>
                <w:szCs w:val="20"/>
                <w:lang w:val="fr-FR" w:eastAsia="hr-HR"/>
              </w:rPr>
              <w:t xml:space="preserve">, </w:t>
            </w:r>
            <w:r w:rsidRPr="0041079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hr-HR"/>
              </w:rPr>
              <w:t>ne</w:t>
            </w:r>
            <w:r w:rsidRPr="00410795">
              <w:rPr>
                <w:rFonts w:ascii="Times New Roman" w:eastAsia="Times New Roman" w:hAnsi="Times New Roman" w:cs="Times New Roman"/>
                <w:sz w:val="20"/>
                <w:szCs w:val="20"/>
                <w:lang w:val="fr-FR" w:eastAsia="hr-HR"/>
              </w:rPr>
              <w:t xml:space="preserve"> explétif, combinaison des négations)</w:t>
            </w:r>
          </w:p>
          <w:p w14:paraId="491F7E75" w14:textId="77777777" w:rsidR="00B501B1" w:rsidRPr="00410795" w:rsidRDefault="00B501B1" w:rsidP="00162F1B">
            <w:pPr>
              <w:numPr>
                <w:ilvl w:val="0"/>
                <w:numId w:val="1"/>
              </w:numPr>
              <w:tabs>
                <w:tab w:val="left" w:pos="418"/>
              </w:tabs>
              <w:spacing w:after="0" w:line="240" w:lineRule="auto"/>
              <w:ind w:left="134" w:hanging="1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hr-HR"/>
              </w:rPr>
            </w:pPr>
            <w:r w:rsidRPr="004107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FR" w:eastAsia="hr-HR"/>
              </w:rPr>
              <w:lastRenderedPageBreak/>
              <w:t xml:space="preserve">La phrase interrogative </w:t>
            </w:r>
            <w:r w:rsidRPr="00410795">
              <w:rPr>
                <w:rFonts w:ascii="Times New Roman" w:eastAsia="Times New Roman" w:hAnsi="Times New Roman" w:cs="Times New Roman"/>
                <w:sz w:val="20"/>
                <w:szCs w:val="20"/>
                <w:lang w:val="fr-FR" w:eastAsia="hr-HR"/>
              </w:rPr>
              <w:t>(interrogation totale/partielle, inversion, reprise du sujet, adjectifs interrogatifs, pronoms interrogatifs, adverbes interrogatifs, la forme interro-négative)</w:t>
            </w:r>
          </w:p>
          <w:p w14:paraId="5843305C" w14:textId="3B2E4A01" w:rsidR="00B501B1" w:rsidRPr="00410795" w:rsidRDefault="00B501B1" w:rsidP="00162F1B">
            <w:pPr>
              <w:numPr>
                <w:ilvl w:val="0"/>
                <w:numId w:val="1"/>
              </w:numPr>
              <w:tabs>
                <w:tab w:val="left" w:pos="418"/>
              </w:tabs>
              <w:spacing w:after="0" w:line="240" w:lineRule="auto"/>
              <w:ind w:left="134" w:hanging="1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hr-HR"/>
              </w:rPr>
            </w:pPr>
            <w:r w:rsidRPr="004107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FR" w:eastAsia="hr-HR"/>
              </w:rPr>
              <w:t>Le discours rapporté</w:t>
            </w:r>
            <w:r w:rsidRPr="00410795">
              <w:rPr>
                <w:rFonts w:ascii="Times New Roman" w:eastAsia="Times New Roman" w:hAnsi="Times New Roman" w:cs="Times New Roman"/>
                <w:sz w:val="20"/>
                <w:szCs w:val="20"/>
                <w:lang w:val="fr-FR" w:eastAsia="hr-HR"/>
              </w:rPr>
              <w:t xml:space="preserve"> (le style direct/ indirect- les transformations, l'interrogation indirecte, la concordance des temps</w:t>
            </w:r>
            <w:r w:rsidR="000165E4">
              <w:rPr>
                <w:rFonts w:ascii="Times New Roman" w:eastAsia="Times New Roman" w:hAnsi="Times New Roman" w:cs="Times New Roman"/>
                <w:sz w:val="20"/>
                <w:szCs w:val="20"/>
                <w:lang w:val="fr-FR" w:eastAsia="hr-HR"/>
              </w:rPr>
              <w:t xml:space="preserve"> </w:t>
            </w:r>
            <w:r w:rsidRPr="00410795">
              <w:rPr>
                <w:rFonts w:ascii="Times New Roman" w:eastAsia="Times New Roman" w:hAnsi="Times New Roman" w:cs="Times New Roman"/>
                <w:sz w:val="20"/>
                <w:szCs w:val="20"/>
                <w:lang w:val="fr-FR" w:eastAsia="hr-HR"/>
              </w:rPr>
              <w:t>: modifications des modes et des temps, modifications des expressions de temps)</w:t>
            </w:r>
          </w:p>
          <w:p w14:paraId="24A31BCE" w14:textId="0BBE0558" w:rsidR="00B501B1" w:rsidRPr="00410795" w:rsidRDefault="00B501B1" w:rsidP="00162F1B">
            <w:pPr>
              <w:numPr>
                <w:ilvl w:val="0"/>
                <w:numId w:val="1"/>
              </w:numPr>
              <w:tabs>
                <w:tab w:val="left" w:pos="418"/>
              </w:tabs>
              <w:spacing w:after="0" w:line="240" w:lineRule="auto"/>
              <w:ind w:left="134" w:hanging="1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hr-HR"/>
              </w:rPr>
            </w:pPr>
            <w:r w:rsidRPr="004107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FR" w:eastAsia="hr-HR"/>
              </w:rPr>
              <w:t>Les adverbes</w:t>
            </w:r>
            <w:r w:rsidRPr="00410795">
              <w:rPr>
                <w:rFonts w:ascii="Times New Roman" w:eastAsia="Times New Roman" w:hAnsi="Times New Roman" w:cs="Times New Roman"/>
                <w:sz w:val="20"/>
                <w:szCs w:val="20"/>
                <w:lang w:val="fr-FR" w:eastAsia="hr-HR"/>
              </w:rPr>
              <w:t xml:space="preserve"> (formation des adverbes</w:t>
            </w:r>
            <w:r w:rsidR="000165E4">
              <w:rPr>
                <w:rFonts w:ascii="Times New Roman" w:eastAsia="Times New Roman" w:hAnsi="Times New Roman" w:cs="Times New Roman"/>
                <w:sz w:val="20"/>
                <w:szCs w:val="20"/>
                <w:lang w:val="fr-FR" w:eastAsia="hr-HR"/>
              </w:rPr>
              <w:t xml:space="preserve"> </w:t>
            </w:r>
            <w:r w:rsidRPr="00410795">
              <w:rPr>
                <w:rFonts w:ascii="Times New Roman" w:eastAsia="Times New Roman" w:hAnsi="Times New Roman" w:cs="Times New Roman"/>
                <w:sz w:val="20"/>
                <w:szCs w:val="20"/>
                <w:lang w:val="fr-FR" w:eastAsia="hr-HR"/>
              </w:rPr>
              <w:t>; place de l'adverbe</w:t>
            </w:r>
            <w:r w:rsidR="000165E4">
              <w:rPr>
                <w:rFonts w:ascii="Times New Roman" w:eastAsia="Times New Roman" w:hAnsi="Times New Roman" w:cs="Times New Roman"/>
                <w:sz w:val="20"/>
                <w:szCs w:val="20"/>
                <w:lang w:val="fr-FR" w:eastAsia="hr-HR"/>
              </w:rPr>
              <w:t xml:space="preserve"> </w:t>
            </w:r>
            <w:r w:rsidRPr="00410795">
              <w:rPr>
                <w:rFonts w:ascii="Times New Roman" w:eastAsia="Times New Roman" w:hAnsi="Times New Roman" w:cs="Times New Roman"/>
                <w:sz w:val="20"/>
                <w:szCs w:val="20"/>
                <w:lang w:val="fr-FR" w:eastAsia="hr-HR"/>
              </w:rPr>
              <w:t>; adverbes de négation</w:t>
            </w:r>
            <w:r w:rsidR="000165E4">
              <w:rPr>
                <w:rFonts w:ascii="Times New Roman" w:eastAsia="Times New Roman" w:hAnsi="Times New Roman" w:cs="Times New Roman"/>
                <w:sz w:val="20"/>
                <w:szCs w:val="20"/>
                <w:lang w:val="fr-FR" w:eastAsia="hr-HR"/>
              </w:rPr>
              <w:t xml:space="preserve"> </w:t>
            </w:r>
            <w:r w:rsidRPr="00410795">
              <w:rPr>
                <w:rFonts w:ascii="Times New Roman" w:eastAsia="Times New Roman" w:hAnsi="Times New Roman" w:cs="Times New Roman"/>
                <w:sz w:val="20"/>
                <w:szCs w:val="20"/>
                <w:lang w:val="fr-FR" w:eastAsia="hr-HR"/>
              </w:rPr>
              <w:t xml:space="preserve">; degrés des adverbes </w:t>
            </w:r>
          </w:p>
          <w:p w14:paraId="206E7445" w14:textId="07A19085" w:rsidR="00B501B1" w:rsidRPr="00410795" w:rsidRDefault="00B501B1" w:rsidP="00162F1B">
            <w:pPr>
              <w:numPr>
                <w:ilvl w:val="0"/>
                <w:numId w:val="1"/>
              </w:numPr>
              <w:tabs>
                <w:tab w:val="left" w:pos="418"/>
              </w:tabs>
              <w:spacing w:after="0" w:line="240" w:lineRule="auto"/>
              <w:ind w:left="134" w:hanging="134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FR" w:eastAsia="hr-HR"/>
              </w:rPr>
            </w:pPr>
            <w:r w:rsidRPr="004107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FR" w:eastAsia="hr-HR"/>
              </w:rPr>
              <w:t>Le participe présent</w:t>
            </w:r>
            <w:r w:rsidR="000165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FR" w:eastAsia="hr-HR"/>
              </w:rPr>
              <w:t xml:space="preserve"> </w:t>
            </w:r>
            <w:r w:rsidRPr="004107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FR" w:eastAsia="hr-HR"/>
              </w:rPr>
              <w:t>- le gérondif</w:t>
            </w:r>
            <w:r w:rsidR="000165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FR" w:eastAsia="hr-HR"/>
              </w:rPr>
              <w:t xml:space="preserve"> </w:t>
            </w:r>
            <w:r w:rsidRPr="004107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FR" w:eastAsia="hr-HR"/>
              </w:rPr>
              <w:t xml:space="preserve">- l'adjectif verbal </w:t>
            </w:r>
            <w:r w:rsidRPr="00410795">
              <w:rPr>
                <w:rFonts w:ascii="Times New Roman" w:eastAsia="Times New Roman" w:hAnsi="Times New Roman" w:cs="Times New Roman"/>
                <w:sz w:val="20"/>
                <w:szCs w:val="20"/>
                <w:lang w:val="fr-FR" w:eastAsia="hr-HR"/>
              </w:rPr>
              <w:t>(formes et emploi)</w:t>
            </w:r>
          </w:p>
          <w:p w14:paraId="486F4B04" w14:textId="77777777" w:rsidR="00B501B1" w:rsidRPr="00410795" w:rsidRDefault="00B501B1" w:rsidP="00162F1B">
            <w:pPr>
              <w:numPr>
                <w:ilvl w:val="0"/>
                <w:numId w:val="1"/>
              </w:numPr>
              <w:tabs>
                <w:tab w:val="left" w:pos="418"/>
              </w:tabs>
              <w:spacing w:after="0" w:line="240" w:lineRule="auto"/>
              <w:ind w:left="134" w:hanging="134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FR" w:eastAsia="hr-HR"/>
              </w:rPr>
            </w:pPr>
            <w:r w:rsidRPr="004107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FR" w:eastAsia="hr-HR"/>
              </w:rPr>
              <w:t>L'accord du participe passé</w:t>
            </w:r>
          </w:p>
          <w:p w14:paraId="709DAB05" w14:textId="77777777" w:rsidR="00B501B1" w:rsidRPr="00410795" w:rsidRDefault="00B501B1" w:rsidP="00162F1B">
            <w:pPr>
              <w:numPr>
                <w:ilvl w:val="0"/>
                <w:numId w:val="1"/>
              </w:numPr>
              <w:tabs>
                <w:tab w:val="left" w:pos="418"/>
              </w:tabs>
              <w:spacing w:after="0" w:line="240" w:lineRule="auto"/>
              <w:ind w:left="134" w:hanging="134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FR" w:eastAsia="hr-HR"/>
              </w:rPr>
            </w:pPr>
            <w:r w:rsidRPr="004107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FR" w:eastAsia="hr-HR"/>
              </w:rPr>
              <w:t xml:space="preserve">La proposition relative </w:t>
            </w:r>
          </w:p>
          <w:p w14:paraId="6BB6E576" w14:textId="5C3204F9" w:rsidR="00B501B1" w:rsidRPr="00410795" w:rsidRDefault="00B501B1" w:rsidP="00162F1B">
            <w:pPr>
              <w:numPr>
                <w:ilvl w:val="0"/>
                <w:numId w:val="1"/>
              </w:numPr>
              <w:tabs>
                <w:tab w:val="left" w:pos="418"/>
              </w:tabs>
              <w:spacing w:after="0" w:line="240" w:lineRule="auto"/>
              <w:ind w:left="134" w:hanging="1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hr-HR"/>
              </w:rPr>
            </w:pPr>
            <w:r w:rsidRPr="004107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FR" w:eastAsia="hr-HR"/>
              </w:rPr>
              <w:t>La coordination</w:t>
            </w:r>
            <w:r w:rsidR="000165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FR" w:eastAsia="hr-HR"/>
              </w:rPr>
              <w:t xml:space="preserve"> </w:t>
            </w:r>
            <w:r w:rsidRPr="004107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FR" w:eastAsia="hr-HR"/>
              </w:rPr>
              <w:t>; la subordination</w:t>
            </w:r>
            <w:r w:rsidRPr="00410795">
              <w:rPr>
                <w:rFonts w:ascii="Times New Roman" w:eastAsia="Times New Roman" w:hAnsi="Times New Roman" w:cs="Times New Roman"/>
                <w:sz w:val="20"/>
                <w:szCs w:val="20"/>
                <w:lang w:val="fr-FR" w:eastAsia="hr-HR"/>
              </w:rPr>
              <w:t xml:space="preserve"> (les mots de liaison, les conjonctions de coordination, les conjonctions de subordination, locutions conjonctives de subordination, répétition des conjonctions de subordination et de coordination)</w:t>
            </w:r>
          </w:p>
          <w:p w14:paraId="628DC970" w14:textId="77777777" w:rsidR="00B501B1" w:rsidRPr="00410795" w:rsidRDefault="00B501B1" w:rsidP="00162F1B">
            <w:pPr>
              <w:numPr>
                <w:ilvl w:val="0"/>
                <w:numId w:val="1"/>
              </w:numPr>
              <w:tabs>
                <w:tab w:val="left" w:pos="418"/>
              </w:tabs>
              <w:spacing w:after="0" w:line="240" w:lineRule="auto"/>
              <w:ind w:left="134" w:hanging="134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FR" w:eastAsia="hr-HR"/>
              </w:rPr>
            </w:pPr>
            <w:r w:rsidRPr="004107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FR" w:eastAsia="hr-HR"/>
              </w:rPr>
              <w:t>La proposition participiale</w:t>
            </w:r>
          </w:p>
          <w:p w14:paraId="7475CB57" w14:textId="77777777" w:rsidR="00B501B1" w:rsidRPr="00410795" w:rsidRDefault="00B501B1" w:rsidP="00162F1B">
            <w:pPr>
              <w:numPr>
                <w:ilvl w:val="0"/>
                <w:numId w:val="1"/>
              </w:numPr>
              <w:tabs>
                <w:tab w:val="left" w:pos="418"/>
              </w:tabs>
              <w:spacing w:after="0" w:line="240" w:lineRule="auto"/>
              <w:ind w:left="134" w:hanging="134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FR" w:eastAsia="hr-HR"/>
              </w:rPr>
            </w:pPr>
            <w:r w:rsidRPr="004107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FR" w:eastAsia="hr-HR"/>
              </w:rPr>
              <w:t>La proposition infinitive</w:t>
            </w:r>
          </w:p>
          <w:p w14:paraId="6606B9E5" w14:textId="77777777" w:rsidR="00B501B1" w:rsidRPr="00410795" w:rsidRDefault="00B501B1" w:rsidP="00162F1B">
            <w:pPr>
              <w:numPr>
                <w:ilvl w:val="0"/>
                <w:numId w:val="1"/>
              </w:numPr>
              <w:tabs>
                <w:tab w:val="left" w:pos="418"/>
              </w:tabs>
              <w:spacing w:after="0" w:line="240" w:lineRule="auto"/>
              <w:ind w:left="134" w:hanging="1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hr-HR"/>
              </w:rPr>
            </w:pPr>
            <w:r w:rsidRPr="004107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FR" w:eastAsia="hr-HR"/>
              </w:rPr>
              <w:t>La proposition complétive</w:t>
            </w:r>
            <w:r w:rsidRPr="00410795">
              <w:rPr>
                <w:rFonts w:ascii="Times New Roman" w:eastAsia="Times New Roman" w:hAnsi="Times New Roman" w:cs="Times New Roman"/>
                <w:sz w:val="20"/>
                <w:szCs w:val="20"/>
                <w:lang w:val="fr-FR" w:eastAsia="hr-HR"/>
              </w:rPr>
              <w:t xml:space="preserve"> (le subjonctif/ l'indicatif)</w:t>
            </w:r>
          </w:p>
          <w:p w14:paraId="2B16789C" w14:textId="4BD3945F" w:rsidR="00B501B1" w:rsidRPr="00410795" w:rsidRDefault="00B501B1" w:rsidP="00162F1B">
            <w:pPr>
              <w:numPr>
                <w:ilvl w:val="0"/>
                <w:numId w:val="1"/>
              </w:numPr>
              <w:tabs>
                <w:tab w:val="left" w:pos="418"/>
              </w:tabs>
              <w:spacing w:after="0" w:line="240" w:lineRule="auto"/>
              <w:ind w:left="134" w:hanging="1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hr-HR"/>
              </w:rPr>
            </w:pPr>
            <w:r w:rsidRPr="004107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FR" w:eastAsia="hr-HR"/>
              </w:rPr>
              <w:t>Les</w:t>
            </w:r>
            <w:r w:rsidR="000165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FR" w:eastAsia="hr-HR"/>
              </w:rPr>
              <w:t xml:space="preserve"> </w:t>
            </w:r>
            <w:r w:rsidRPr="004107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FR" w:eastAsia="hr-HR"/>
              </w:rPr>
              <w:t>propositions subordonnées adverbiales</w:t>
            </w:r>
            <w:r w:rsidRPr="00410795">
              <w:rPr>
                <w:rFonts w:ascii="Times New Roman" w:eastAsia="Times New Roman" w:hAnsi="Times New Roman" w:cs="Times New Roman"/>
                <w:sz w:val="20"/>
                <w:szCs w:val="20"/>
                <w:lang w:val="fr-FR" w:eastAsia="hr-HR"/>
              </w:rPr>
              <w:t xml:space="preserve"> (cause, conséquence, opposition, concession, manière, but, temps)</w:t>
            </w:r>
          </w:p>
          <w:p w14:paraId="181DBA29" w14:textId="42AEC079" w:rsidR="00B501B1" w:rsidRPr="00410795" w:rsidRDefault="00B501B1" w:rsidP="00162F1B">
            <w:pPr>
              <w:numPr>
                <w:ilvl w:val="0"/>
                <w:numId w:val="1"/>
              </w:numPr>
              <w:tabs>
                <w:tab w:val="left" w:pos="418"/>
              </w:tabs>
              <w:spacing w:after="0" w:line="240" w:lineRule="auto"/>
              <w:ind w:left="134" w:hanging="1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hr-HR"/>
              </w:rPr>
            </w:pPr>
            <w:r w:rsidRPr="004107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FR" w:eastAsia="hr-HR"/>
              </w:rPr>
              <w:t>La comparaison</w:t>
            </w:r>
            <w:r w:rsidRPr="00410795">
              <w:rPr>
                <w:rFonts w:ascii="Times New Roman" w:eastAsia="Times New Roman" w:hAnsi="Times New Roman" w:cs="Times New Roman"/>
                <w:sz w:val="20"/>
                <w:szCs w:val="20"/>
                <w:lang w:val="fr-FR" w:eastAsia="hr-HR"/>
              </w:rPr>
              <w:t xml:space="preserve"> (degrés des adjectifs et des adverbes</w:t>
            </w:r>
            <w:r w:rsidR="000165E4">
              <w:rPr>
                <w:rFonts w:ascii="Times New Roman" w:eastAsia="Times New Roman" w:hAnsi="Times New Roman" w:cs="Times New Roman"/>
                <w:sz w:val="20"/>
                <w:szCs w:val="20"/>
                <w:lang w:val="fr-FR" w:eastAsia="hr-HR"/>
              </w:rPr>
              <w:t xml:space="preserve"> </w:t>
            </w:r>
            <w:r w:rsidRPr="00410795">
              <w:rPr>
                <w:rFonts w:ascii="Times New Roman" w:eastAsia="Times New Roman" w:hAnsi="Times New Roman" w:cs="Times New Roman"/>
                <w:sz w:val="20"/>
                <w:szCs w:val="20"/>
                <w:lang w:val="fr-FR" w:eastAsia="hr-HR"/>
              </w:rPr>
              <w:t>; la proposition corrélative)</w:t>
            </w:r>
          </w:p>
          <w:p w14:paraId="477B874B" w14:textId="77777777" w:rsidR="00B501B1" w:rsidRPr="00410795" w:rsidRDefault="00B501B1" w:rsidP="00162F1B">
            <w:pPr>
              <w:numPr>
                <w:ilvl w:val="0"/>
                <w:numId w:val="1"/>
              </w:numPr>
              <w:tabs>
                <w:tab w:val="left" w:pos="418"/>
              </w:tabs>
              <w:spacing w:after="0" w:line="240" w:lineRule="auto"/>
              <w:ind w:left="134" w:hanging="134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FR" w:eastAsia="hr-HR"/>
              </w:rPr>
            </w:pPr>
            <w:r w:rsidRPr="004107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FR" w:eastAsia="hr-HR"/>
              </w:rPr>
              <w:t>La proposition conditionnelle</w:t>
            </w:r>
          </w:p>
          <w:p w14:paraId="69021E43" w14:textId="451AC0E4" w:rsidR="00B501B1" w:rsidRPr="00410795" w:rsidRDefault="00B501B1" w:rsidP="00162F1B">
            <w:pPr>
              <w:numPr>
                <w:ilvl w:val="0"/>
                <w:numId w:val="1"/>
              </w:numPr>
              <w:tabs>
                <w:tab w:val="left" w:pos="418"/>
              </w:tabs>
              <w:spacing w:after="0" w:line="240" w:lineRule="auto"/>
              <w:ind w:left="134" w:hanging="1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hr-HR"/>
              </w:rPr>
            </w:pPr>
            <w:r w:rsidRPr="004107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FR" w:eastAsia="hr-HR"/>
              </w:rPr>
              <w:t>L'expression du temps</w:t>
            </w:r>
            <w:r w:rsidRPr="00410795">
              <w:rPr>
                <w:rFonts w:ascii="Times New Roman" w:eastAsia="Times New Roman" w:hAnsi="Times New Roman" w:cs="Times New Roman"/>
                <w:sz w:val="20"/>
                <w:szCs w:val="20"/>
                <w:lang w:val="fr-FR" w:eastAsia="hr-HR"/>
              </w:rPr>
              <w:t xml:space="preserve"> (</w:t>
            </w:r>
            <w:r w:rsidRPr="0041079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hr-HR"/>
              </w:rPr>
              <w:t>pendant</w:t>
            </w:r>
            <w:r w:rsidRPr="00410795">
              <w:rPr>
                <w:rFonts w:ascii="Times New Roman" w:eastAsia="Times New Roman" w:hAnsi="Times New Roman" w:cs="Times New Roman"/>
                <w:sz w:val="20"/>
                <w:szCs w:val="20"/>
                <w:lang w:val="fr-FR" w:eastAsia="hr-HR"/>
              </w:rPr>
              <w:t xml:space="preserve">, </w:t>
            </w:r>
            <w:r w:rsidRPr="0041079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hr-HR"/>
              </w:rPr>
              <w:t>depuis</w:t>
            </w:r>
            <w:r w:rsidRPr="00410795">
              <w:rPr>
                <w:rFonts w:ascii="Times New Roman" w:eastAsia="Times New Roman" w:hAnsi="Times New Roman" w:cs="Times New Roman"/>
                <w:sz w:val="20"/>
                <w:szCs w:val="20"/>
                <w:lang w:val="fr-FR" w:eastAsia="hr-HR"/>
              </w:rPr>
              <w:t xml:space="preserve">, </w:t>
            </w:r>
            <w:r w:rsidRPr="0041079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hr-HR"/>
              </w:rPr>
              <w:t>en</w:t>
            </w:r>
            <w:r w:rsidRPr="00410795">
              <w:rPr>
                <w:rFonts w:ascii="Times New Roman" w:eastAsia="Times New Roman" w:hAnsi="Times New Roman" w:cs="Times New Roman"/>
                <w:sz w:val="20"/>
                <w:szCs w:val="20"/>
                <w:lang w:val="fr-FR" w:eastAsia="hr-HR"/>
              </w:rPr>
              <w:t xml:space="preserve">, </w:t>
            </w:r>
            <w:r w:rsidRPr="0041079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hr-HR"/>
              </w:rPr>
              <w:t>de...à</w:t>
            </w:r>
            <w:r w:rsidRPr="00410795">
              <w:rPr>
                <w:rFonts w:ascii="Times New Roman" w:eastAsia="Times New Roman" w:hAnsi="Times New Roman" w:cs="Times New Roman"/>
                <w:sz w:val="20"/>
                <w:szCs w:val="20"/>
                <w:lang w:val="fr-FR" w:eastAsia="hr-HR"/>
              </w:rPr>
              <w:t xml:space="preserve">, </w:t>
            </w:r>
            <w:r w:rsidRPr="0041079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hr-HR"/>
              </w:rPr>
              <w:t>jusqu'à</w:t>
            </w:r>
            <w:r w:rsidRPr="00410795">
              <w:rPr>
                <w:rFonts w:ascii="Times New Roman" w:eastAsia="Times New Roman" w:hAnsi="Times New Roman" w:cs="Times New Roman"/>
                <w:sz w:val="20"/>
                <w:szCs w:val="20"/>
                <w:lang w:val="fr-FR" w:eastAsia="hr-HR"/>
              </w:rPr>
              <w:t xml:space="preserve">, </w:t>
            </w:r>
            <w:r w:rsidRPr="0041079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hr-HR"/>
              </w:rPr>
              <w:t>pour</w:t>
            </w:r>
            <w:r w:rsidRPr="00410795">
              <w:rPr>
                <w:rFonts w:ascii="Times New Roman" w:eastAsia="Times New Roman" w:hAnsi="Times New Roman" w:cs="Times New Roman"/>
                <w:sz w:val="20"/>
                <w:szCs w:val="20"/>
                <w:lang w:val="fr-FR" w:eastAsia="hr-HR"/>
              </w:rPr>
              <w:t xml:space="preserve">, </w:t>
            </w:r>
            <w:r w:rsidRPr="0041079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hr-HR"/>
              </w:rPr>
              <w:t>dans</w:t>
            </w:r>
            <w:r w:rsidRPr="00410795">
              <w:rPr>
                <w:rFonts w:ascii="Times New Roman" w:eastAsia="Times New Roman" w:hAnsi="Times New Roman" w:cs="Times New Roman"/>
                <w:sz w:val="20"/>
                <w:szCs w:val="20"/>
                <w:lang w:val="fr-FR" w:eastAsia="hr-HR"/>
              </w:rPr>
              <w:t xml:space="preserve">, </w:t>
            </w:r>
            <w:r w:rsidRPr="0041079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hr-HR"/>
              </w:rPr>
              <w:t>il y a</w:t>
            </w:r>
            <w:r w:rsidR="000165E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hr-HR"/>
              </w:rPr>
              <w:t xml:space="preserve"> </w:t>
            </w:r>
            <w:r w:rsidRPr="0041079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hr-HR"/>
              </w:rPr>
              <w:t>...</w:t>
            </w:r>
            <w:r w:rsidRPr="00410795">
              <w:rPr>
                <w:rFonts w:ascii="Times New Roman" w:eastAsia="Times New Roman" w:hAnsi="Times New Roman" w:cs="Times New Roman"/>
                <w:sz w:val="20"/>
                <w:szCs w:val="20"/>
                <w:lang w:val="fr-FR" w:eastAsia="hr-HR"/>
              </w:rPr>
              <w:t>)</w:t>
            </w:r>
          </w:p>
        </w:tc>
      </w:tr>
    </w:tbl>
    <w:p w14:paraId="400E75B9" w14:textId="77777777" w:rsidR="00B501B1" w:rsidRPr="00410795" w:rsidRDefault="00B501B1" w:rsidP="00B501B1">
      <w:pPr>
        <w:spacing w:after="0" w:line="240" w:lineRule="auto"/>
        <w:ind w:right="-173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14:paraId="05C71BB1" w14:textId="77777777" w:rsidR="00B501B1" w:rsidRPr="00410795" w:rsidRDefault="00B501B1" w:rsidP="00B501B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427E14D7" w14:textId="77777777" w:rsidR="00B501B1" w:rsidRPr="00410795" w:rsidRDefault="00B501B1" w:rsidP="00B501B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10795">
        <w:rPr>
          <w:rFonts w:ascii="Times New Roman" w:eastAsia="Calibri" w:hAnsi="Times New Roman" w:cs="Times New Roman"/>
          <w:sz w:val="20"/>
          <w:szCs w:val="20"/>
        </w:rPr>
        <w:t>N. B.</w:t>
      </w:r>
    </w:p>
    <w:p w14:paraId="7FFEDD02" w14:textId="5224487F" w:rsidR="00E71E37" w:rsidRPr="00E2233F" w:rsidRDefault="00B501B1" w:rsidP="00E2233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10795">
        <w:rPr>
          <w:rFonts w:ascii="Times New Roman" w:eastAsia="Calibri" w:hAnsi="Times New Roman" w:cs="Times New Roman"/>
          <w:sz w:val="20"/>
          <w:szCs w:val="20"/>
        </w:rPr>
        <w:t>Za sva pitanja studenti se mogu obratiti nadležnom/im nastavniku/icama.</w:t>
      </w:r>
    </w:p>
    <w:sectPr w:rsidR="00E71E37" w:rsidRPr="00E2233F" w:rsidSect="00EF6405">
      <w:headerReference w:type="default" r:id="rId8"/>
      <w:footerReference w:type="default" r:id="rId9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3AD409" w14:textId="77777777" w:rsidR="00B85964" w:rsidRDefault="00B85964">
      <w:pPr>
        <w:spacing w:after="0" w:line="240" w:lineRule="auto"/>
      </w:pPr>
      <w:r>
        <w:separator/>
      </w:r>
    </w:p>
  </w:endnote>
  <w:endnote w:type="continuationSeparator" w:id="0">
    <w:p w14:paraId="7EFC1BCF" w14:textId="77777777" w:rsidR="00B85964" w:rsidRDefault="00B85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E03A24" w14:textId="77777777" w:rsidR="003F3C46" w:rsidRPr="007D39EC" w:rsidRDefault="00B501B1" w:rsidP="003F3C46">
    <w:pPr>
      <w:pStyle w:val="Podnoje"/>
      <w:pBdr>
        <w:top w:val="single" w:sz="4" w:space="1" w:color="auto"/>
      </w:pBdr>
      <w:jc w:val="center"/>
      <w:rPr>
        <w:rFonts w:ascii="Bookman Old Style" w:hAnsi="Bookman Old Style"/>
        <w:sz w:val="16"/>
        <w:szCs w:val="16"/>
      </w:rPr>
    </w:pPr>
    <w:r w:rsidRPr="007D39EC">
      <w:rPr>
        <w:rFonts w:ascii="Bookman Old Style" w:hAnsi="Bookman Old Style"/>
        <w:sz w:val="16"/>
        <w:szCs w:val="16"/>
      </w:rPr>
      <w:t xml:space="preserve">Obala </w:t>
    </w:r>
    <w:r>
      <w:rPr>
        <w:rFonts w:ascii="Bookman Old Style" w:hAnsi="Bookman Old Style"/>
        <w:sz w:val="16"/>
        <w:szCs w:val="16"/>
      </w:rPr>
      <w:t xml:space="preserve">kralja </w:t>
    </w:r>
    <w:r w:rsidRPr="007D39EC">
      <w:rPr>
        <w:rFonts w:ascii="Bookman Old Style" w:hAnsi="Bookman Old Style"/>
        <w:sz w:val="16"/>
        <w:szCs w:val="16"/>
      </w:rPr>
      <w:t xml:space="preserve">Petra Krešimira IV 2, HR-23000 Zadar (Croatia) </w:t>
    </w:r>
    <w:r w:rsidRPr="007D39EC">
      <w:rPr>
        <w:rFonts w:ascii="Bookman Old Style" w:eastAsia="MS Gothic" w:hAnsi="Bookman Old Style" w:cs="MS Gothic"/>
        <w:sz w:val="16"/>
        <w:szCs w:val="16"/>
      </w:rPr>
      <w:t>Tel.</w:t>
    </w:r>
    <w:r w:rsidRPr="007D39EC">
      <w:rPr>
        <w:rFonts w:ascii="Bookman Old Style" w:hAnsi="Bookman Old Style"/>
        <w:sz w:val="16"/>
        <w:szCs w:val="16"/>
      </w:rPr>
      <w:t xml:space="preserve"> +385 (0)23 200 5</w:t>
    </w:r>
    <w:r>
      <w:rPr>
        <w:rFonts w:ascii="Bookman Old Style" w:hAnsi="Bookman Old Style"/>
        <w:sz w:val="16"/>
        <w:szCs w:val="16"/>
      </w:rPr>
      <w:t>87</w:t>
    </w:r>
    <w:r w:rsidRPr="007D39EC">
      <w:rPr>
        <w:rFonts w:ascii="Bookman Old Style" w:hAnsi="Bookman Old Style"/>
        <w:sz w:val="16"/>
        <w:szCs w:val="16"/>
      </w:rPr>
      <w:t xml:space="preserve">  </w:t>
    </w:r>
    <w:r w:rsidRPr="007D7834">
      <w:rPr>
        <w:rFonts w:ascii="Bookman Old Style" w:eastAsia="Arial Unicode MS" w:hAnsi="Bookman Old Style" w:cs="Arial Unicode MS"/>
        <w:sz w:val="16"/>
        <w:szCs w:val="16"/>
        <w:lang w:val="en-US"/>
      </w:rPr>
      <w:t>Fax</w:t>
    </w:r>
    <w:r w:rsidRPr="007D39EC">
      <w:rPr>
        <w:rFonts w:ascii="Bookman Old Style" w:hAnsi="Bookman Old Style"/>
        <w:sz w:val="16"/>
        <w:szCs w:val="16"/>
      </w:rPr>
      <w:t xml:space="preserve"> +385 (0)23 200 529</w:t>
    </w:r>
  </w:p>
  <w:p w14:paraId="6B2346B9" w14:textId="77777777" w:rsidR="003F3C46" w:rsidRPr="007D39EC" w:rsidRDefault="00B501B1" w:rsidP="003F3C46">
    <w:pPr>
      <w:pStyle w:val="Podnoje"/>
      <w:jc w:val="center"/>
      <w:rPr>
        <w:rFonts w:ascii="Bookman Old Style" w:hAnsi="Bookman Old Style"/>
        <w:sz w:val="16"/>
        <w:szCs w:val="16"/>
      </w:rPr>
    </w:pPr>
    <w:r w:rsidRPr="007D39EC">
      <w:rPr>
        <w:rFonts w:ascii="Bookman Old Style" w:hAnsi="Bookman Old Style"/>
        <w:sz w:val="16"/>
        <w:szCs w:val="16"/>
      </w:rPr>
      <w:t>Web: http://www.unizd.hr/francuski</w:t>
    </w:r>
    <w:r w:rsidRPr="007D39EC">
      <w:rPr>
        <w:rFonts w:ascii="Bookman Old Style" w:hAnsi="Bookman Old Style"/>
        <w:sz w:val="16"/>
        <w:szCs w:val="16"/>
      </w:rPr>
      <w:tab/>
      <w:t xml:space="preserve">E-mail: </w:t>
    </w:r>
    <w:r>
      <w:rPr>
        <w:rFonts w:ascii="Bookman Old Style" w:hAnsi="Bookman Old Style"/>
        <w:sz w:val="16"/>
        <w:szCs w:val="16"/>
      </w:rPr>
      <w:t>mspajic</w:t>
    </w:r>
    <w:r w:rsidRPr="007D39EC">
      <w:rPr>
        <w:rFonts w:ascii="Bookman Old Style" w:hAnsi="Bookman Old Style"/>
        <w:sz w:val="16"/>
        <w:szCs w:val="16"/>
      </w:rPr>
      <w:t>@unizd.hr</w:t>
    </w:r>
  </w:p>
  <w:p w14:paraId="435D2AA2" w14:textId="77777777" w:rsidR="003F3C46" w:rsidRDefault="00B8596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BDFAC8" w14:textId="77777777" w:rsidR="00B85964" w:rsidRDefault="00B85964">
      <w:pPr>
        <w:spacing w:after="0" w:line="240" w:lineRule="auto"/>
      </w:pPr>
      <w:r>
        <w:separator/>
      </w:r>
    </w:p>
  </w:footnote>
  <w:footnote w:type="continuationSeparator" w:id="0">
    <w:p w14:paraId="28464D83" w14:textId="77777777" w:rsidR="00B85964" w:rsidRDefault="00B859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FDF5E2" w14:textId="77777777" w:rsidR="003F3C46" w:rsidRPr="007D39EC" w:rsidRDefault="00B501B1" w:rsidP="003F3C46">
    <w:pPr>
      <w:pStyle w:val="Naslov2"/>
      <w:tabs>
        <w:tab w:val="left" w:pos="1418"/>
      </w:tabs>
      <w:spacing w:line="240" w:lineRule="auto"/>
      <w:ind w:left="1560" w:right="-142"/>
      <w:rPr>
        <w:rFonts w:ascii="Bookman Old Style" w:hAnsi="Bookman Old Style"/>
        <w:b/>
        <w:bCs/>
        <w:sz w:val="22"/>
      </w:rPr>
    </w:pPr>
    <w:r>
      <w:rPr>
        <w:rFonts w:ascii="Bookman Old Style" w:hAnsi="Bookman Old Style"/>
        <w:b/>
        <w:bCs/>
        <w:noProof/>
        <w:sz w:val="22"/>
        <w:lang w:eastAsia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418C5A" wp14:editId="3FB25527">
              <wp:simplePos x="0" y="0"/>
              <wp:positionH relativeFrom="column">
                <wp:posOffset>-226695</wp:posOffset>
              </wp:positionH>
              <wp:positionV relativeFrom="paragraph">
                <wp:posOffset>-134620</wp:posOffset>
              </wp:positionV>
              <wp:extent cx="1163320" cy="957580"/>
              <wp:effectExtent l="6350" t="10160" r="11430" b="13335"/>
              <wp:wrapNone/>
              <wp:docPr id="6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65D2EE5" w14:textId="77777777" w:rsidR="003F3C46" w:rsidRDefault="00B501B1" w:rsidP="003F3C46">
                          <w:r>
                            <w:rPr>
                              <w:rFonts w:ascii="Copperplate Gothic Light" w:hAnsi="Copperplate Gothic Light"/>
                              <w:b/>
                              <w:noProof/>
                              <w:lang w:eastAsia="hr-HR"/>
                            </w:rPr>
                            <w:drawing>
                              <wp:inline distT="0" distB="0" distL="0" distR="0" wp14:anchorId="5AA2DFB2" wp14:editId="356C8383">
                                <wp:extent cx="906780" cy="906780"/>
                                <wp:effectExtent l="0" t="0" r="7620" b="7620"/>
                                <wp:docPr id="5" name="Picture 5" descr="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06780" cy="9067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rect w14:anchorId="7A418C5A" id="Rectangle 6" o:spid="_x0000_s1026" style="position:absolute;left:0;text-align:left;margin-left:-17.85pt;margin-top:-10.6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" strokecolor="white">
              <v:textbox>
                <w:txbxContent>
                  <w:p w14:paraId="465D2EE5" w14:textId="77777777" w:rsidR="003F3C46" w:rsidRDefault="00B501B1" w:rsidP="003F3C46">
                    <w:r>
                      <w:rPr>
                        <w:rFonts w:ascii="Copperplate Gothic Light" w:hAnsi="Copperplate Gothic Light"/>
                        <w:b/>
                        <w:noProof/>
                        <w:lang w:eastAsia="hr-HR"/>
                      </w:rPr>
                      <w:drawing>
                        <wp:inline distT="0" distB="0" distL="0" distR="0" wp14:anchorId="5AA2DFB2" wp14:editId="356C8383">
                          <wp:extent cx="906780" cy="906780"/>
                          <wp:effectExtent l="0" t="0" r="7620" b="7620"/>
                          <wp:docPr id="5" name="Picture 5" descr="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06780" cy="9067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7D39EC">
      <w:rPr>
        <w:rFonts w:ascii="Bookman Old Style" w:hAnsi="Bookman Old Style"/>
        <w:b/>
        <w:bCs/>
        <w:sz w:val="22"/>
      </w:rPr>
      <w:t>SVEUČILIŠTE U ZADRU</w:t>
    </w:r>
    <w:r w:rsidRPr="007D39EC">
      <w:rPr>
        <w:rFonts w:ascii="Bookman Old Style" w:hAnsi="Bookman Old Style"/>
        <w:b/>
        <w:bCs/>
        <w:sz w:val="22"/>
      </w:rPr>
      <w:tab/>
    </w:r>
    <w:r w:rsidRPr="007D39EC">
      <w:rPr>
        <w:rFonts w:ascii="Bookman Old Style" w:hAnsi="Bookman Old Style"/>
        <w:b/>
        <w:bCs/>
        <w:sz w:val="22"/>
      </w:rPr>
      <w:tab/>
    </w:r>
  </w:p>
  <w:p w14:paraId="0FCEA8E9" w14:textId="77777777" w:rsidR="003F3C46" w:rsidRPr="007D39EC" w:rsidRDefault="00B501B1" w:rsidP="003F3C46">
    <w:pPr>
      <w:pStyle w:val="Naslov2"/>
      <w:tabs>
        <w:tab w:val="left" w:pos="1418"/>
      </w:tabs>
      <w:spacing w:line="240" w:lineRule="auto"/>
      <w:ind w:left="1559" w:right="-142"/>
      <w:rPr>
        <w:rFonts w:ascii="Bookman Old Style" w:hAnsi="Bookman Old Style"/>
        <w:b/>
        <w:bCs/>
        <w:sz w:val="22"/>
      </w:rPr>
    </w:pPr>
    <w:r w:rsidRPr="007D39EC">
      <w:rPr>
        <w:rFonts w:ascii="Bookman Old Style" w:hAnsi="Bookman Old Style"/>
        <w:sz w:val="22"/>
      </w:rPr>
      <w:t xml:space="preserve">UNIVERSITAS STUDIORUM IADERTINA </w:t>
    </w:r>
  </w:p>
  <w:p w14:paraId="0632A2E7" w14:textId="77777777" w:rsidR="003F3C46" w:rsidRPr="007D39EC" w:rsidRDefault="00B501B1" w:rsidP="003F3C46">
    <w:pPr>
      <w:tabs>
        <w:tab w:val="left" w:pos="1418"/>
      </w:tabs>
      <w:ind w:left="1560"/>
      <w:rPr>
        <w:rFonts w:ascii="Bookman Old Style" w:hAnsi="Bookman Old Style"/>
        <w:sz w:val="18"/>
        <w:szCs w:val="20"/>
      </w:rPr>
    </w:pPr>
    <w:r w:rsidRPr="007D39EC">
      <w:rPr>
        <w:rFonts w:ascii="Bookman Old Style" w:hAnsi="Bookman Old Style"/>
        <w:sz w:val="18"/>
        <w:szCs w:val="20"/>
      </w:rPr>
      <w:t>Odjel za fr</w:t>
    </w:r>
    <w:r>
      <w:rPr>
        <w:rFonts w:ascii="Bookman Old Style" w:hAnsi="Bookman Old Style"/>
        <w:sz w:val="18"/>
        <w:szCs w:val="20"/>
      </w:rPr>
      <w:t xml:space="preserve">ancuske i frankofonske studije </w:t>
    </w:r>
  </w:p>
  <w:p w14:paraId="5FA02A7E" w14:textId="77777777" w:rsidR="003F3C46" w:rsidRPr="005F2A8D" w:rsidRDefault="00B501B1" w:rsidP="003F3C46">
    <w:pPr>
      <w:pBdr>
        <w:top w:val="single" w:sz="4" w:space="1" w:color="auto"/>
      </w:pBdr>
      <w:tabs>
        <w:tab w:val="left" w:pos="1418"/>
      </w:tabs>
      <w:ind w:left="1560"/>
      <w:rPr>
        <w:rFonts w:ascii="Bookman Old Style" w:hAnsi="Bookman Old Style"/>
        <w:sz w:val="18"/>
        <w:szCs w:val="18"/>
      </w:rPr>
    </w:pPr>
    <w:r w:rsidRPr="005F2A8D">
      <w:rPr>
        <w:rFonts w:ascii="Bookman Old Style" w:hAnsi="Bookman Old Style"/>
        <w:sz w:val="14"/>
        <w:szCs w:val="18"/>
      </w:rPr>
      <w:t xml:space="preserve">Obala kralja Petra Krešimira IV 2, HR-23000 Zadar, </w:t>
    </w:r>
    <w:r w:rsidRPr="005F2A8D">
      <w:rPr>
        <w:rFonts w:ascii="Candara" w:eastAsia="Arial Unicode MS" w:hAnsi="Candara" w:cs="Arial Unicode MS"/>
        <w:sz w:val="14"/>
        <w:szCs w:val="18"/>
      </w:rPr>
      <w:t>☏</w:t>
    </w:r>
    <w:r w:rsidRPr="005F2A8D">
      <w:rPr>
        <w:rFonts w:ascii="Bookman Old Style" w:hAnsi="Bookman Old Style"/>
        <w:sz w:val="14"/>
        <w:szCs w:val="18"/>
      </w:rPr>
      <w:t xml:space="preserve">:  +385 (0)23 200 </w:t>
    </w:r>
    <w:r>
      <w:rPr>
        <w:rFonts w:ascii="Bookman Old Style" w:hAnsi="Bookman Old Style"/>
        <w:sz w:val="14"/>
        <w:szCs w:val="18"/>
      </w:rPr>
      <w:t>587</w:t>
    </w:r>
    <w:r w:rsidRPr="005F2A8D">
      <w:rPr>
        <w:rFonts w:ascii="Bookman Old Style" w:hAnsi="Bookman Old Style"/>
        <w:sz w:val="14"/>
        <w:szCs w:val="18"/>
      </w:rPr>
      <w:t xml:space="preserve">  </w:t>
    </w:r>
    <w:r w:rsidRPr="005F2A8D">
      <w:rPr>
        <w:rFonts w:ascii="Bookman Old Style" w:eastAsia="Arial Unicode MS" w:hAnsi="Copperplate Gothic Light" w:cs="Arial Unicode MS"/>
        <w:sz w:val="14"/>
        <w:szCs w:val="18"/>
        <w:lang w:val="en-US"/>
      </w:rPr>
      <w:t>〠</w:t>
    </w:r>
    <w:r w:rsidRPr="005F2A8D">
      <w:rPr>
        <w:rFonts w:ascii="Bookman Old Style" w:hAnsi="Bookman Old Style"/>
        <w:sz w:val="14"/>
        <w:szCs w:val="18"/>
      </w:rPr>
      <w:t xml:space="preserve"> +385 (0)23 200 529</w:t>
    </w:r>
  </w:p>
  <w:p w14:paraId="1E8B14EB" w14:textId="77777777" w:rsidR="003F3C46" w:rsidRDefault="00B85964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92259"/>
    <w:multiLevelType w:val="multilevel"/>
    <w:tmpl w:val="B8868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306290"/>
    <w:multiLevelType w:val="hybridMultilevel"/>
    <w:tmpl w:val="A06CD8A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E413CF"/>
    <w:multiLevelType w:val="hybridMultilevel"/>
    <w:tmpl w:val="137251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800FFC"/>
    <w:multiLevelType w:val="multilevel"/>
    <w:tmpl w:val="B7943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EA207E4"/>
    <w:multiLevelType w:val="hybridMultilevel"/>
    <w:tmpl w:val="4B98977A"/>
    <w:lvl w:ilvl="0" w:tplc="95CC3358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theme="minorBidi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71C482B"/>
    <w:multiLevelType w:val="hybridMultilevel"/>
    <w:tmpl w:val="CB4CC5EA"/>
    <w:lvl w:ilvl="0" w:tplc="2C9CCC42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theme="minorBidi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0DA0CC9"/>
    <w:multiLevelType w:val="hybridMultilevel"/>
    <w:tmpl w:val="970AE6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623F1E"/>
    <w:multiLevelType w:val="hybridMultilevel"/>
    <w:tmpl w:val="B33CAD6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E13223"/>
    <w:multiLevelType w:val="hybridMultilevel"/>
    <w:tmpl w:val="FF10A048"/>
    <w:lvl w:ilvl="0" w:tplc="95CE66F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  <w:b w:val="0"/>
        <w:sz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6257E2"/>
    <w:multiLevelType w:val="hybridMultilevel"/>
    <w:tmpl w:val="60A4F19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850E80"/>
    <w:multiLevelType w:val="hybridMultilevel"/>
    <w:tmpl w:val="7F7C22E4"/>
    <w:lvl w:ilvl="0" w:tplc="067C39E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bCs/>
        <w:i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11" w15:restartNumberingAfterBreak="0">
    <w:nsid w:val="796C0056"/>
    <w:multiLevelType w:val="hybridMultilevel"/>
    <w:tmpl w:val="FDA40120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D5C0ABD"/>
    <w:multiLevelType w:val="hybridMultilevel"/>
    <w:tmpl w:val="E2A43D5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11"/>
  </w:num>
  <w:num w:numId="8">
    <w:abstractNumId w:val="3"/>
  </w:num>
  <w:num w:numId="9">
    <w:abstractNumId w:val="0"/>
  </w:num>
  <w:num w:numId="10">
    <w:abstractNumId w:val="9"/>
  </w:num>
  <w:num w:numId="11">
    <w:abstractNumId w:val="12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1B1"/>
    <w:rsid w:val="00004261"/>
    <w:rsid w:val="00013664"/>
    <w:rsid w:val="0001624C"/>
    <w:rsid w:val="000165E4"/>
    <w:rsid w:val="0004521F"/>
    <w:rsid w:val="00066413"/>
    <w:rsid w:val="000B4DA1"/>
    <w:rsid w:val="000C7F04"/>
    <w:rsid w:val="000D0741"/>
    <w:rsid w:val="001272BA"/>
    <w:rsid w:val="0014748E"/>
    <w:rsid w:val="001A12AB"/>
    <w:rsid w:val="001A66A3"/>
    <w:rsid w:val="001C14B9"/>
    <w:rsid w:val="001D33D0"/>
    <w:rsid w:val="002549EB"/>
    <w:rsid w:val="00264716"/>
    <w:rsid w:val="002A6447"/>
    <w:rsid w:val="002C6445"/>
    <w:rsid w:val="002D5FD1"/>
    <w:rsid w:val="0031331B"/>
    <w:rsid w:val="0034239D"/>
    <w:rsid w:val="003A7956"/>
    <w:rsid w:val="003C49FF"/>
    <w:rsid w:val="0040650D"/>
    <w:rsid w:val="00410795"/>
    <w:rsid w:val="00437590"/>
    <w:rsid w:val="00441F95"/>
    <w:rsid w:val="00443779"/>
    <w:rsid w:val="00446606"/>
    <w:rsid w:val="00470C34"/>
    <w:rsid w:val="004C0F9F"/>
    <w:rsid w:val="004F5C6B"/>
    <w:rsid w:val="005208E9"/>
    <w:rsid w:val="00546CB1"/>
    <w:rsid w:val="0056022E"/>
    <w:rsid w:val="005F7C59"/>
    <w:rsid w:val="00615312"/>
    <w:rsid w:val="006219A9"/>
    <w:rsid w:val="00650A60"/>
    <w:rsid w:val="00657790"/>
    <w:rsid w:val="006D0A8F"/>
    <w:rsid w:val="007200C4"/>
    <w:rsid w:val="00736567"/>
    <w:rsid w:val="0077352A"/>
    <w:rsid w:val="00774BAB"/>
    <w:rsid w:val="007B356B"/>
    <w:rsid w:val="00815067"/>
    <w:rsid w:val="00815297"/>
    <w:rsid w:val="00855C3C"/>
    <w:rsid w:val="008806BB"/>
    <w:rsid w:val="00893017"/>
    <w:rsid w:val="008C052E"/>
    <w:rsid w:val="00910D9C"/>
    <w:rsid w:val="00917D83"/>
    <w:rsid w:val="00926876"/>
    <w:rsid w:val="00927651"/>
    <w:rsid w:val="009532A1"/>
    <w:rsid w:val="0095596F"/>
    <w:rsid w:val="009712FB"/>
    <w:rsid w:val="00981177"/>
    <w:rsid w:val="009A43DE"/>
    <w:rsid w:val="009B1958"/>
    <w:rsid w:val="009C45D2"/>
    <w:rsid w:val="009C5261"/>
    <w:rsid w:val="009D10BA"/>
    <w:rsid w:val="00A10B4B"/>
    <w:rsid w:val="00A20137"/>
    <w:rsid w:val="00A26EA0"/>
    <w:rsid w:val="00A53414"/>
    <w:rsid w:val="00A643D1"/>
    <w:rsid w:val="00A665D0"/>
    <w:rsid w:val="00A67EF4"/>
    <w:rsid w:val="00A9198B"/>
    <w:rsid w:val="00AB2142"/>
    <w:rsid w:val="00B06848"/>
    <w:rsid w:val="00B1148E"/>
    <w:rsid w:val="00B24ABC"/>
    <w:rsid w:val="00B30D01"/>
    <w:rsid w:val="00B501B1"/>
    <w:rsid w:val="00B80478"/>
    <w:rsid w:val="00B85964"/>
    <w:rsid w:val="00B90334"/>
    <w:rsid w:val="00BD0062"/>
    <w:rsid w:val="00C15A74"/>
    <w:rsid w:val="00C23E3C"/>
    <w:rsid w:val="00C263D8"/>
    <w:rsid w:val="00C46BD2"/>
    <w:rsid w:val="00C705CA"/>
    <w:rsid w:val="00C8232E"/>
    <w:rsid w:val="00CB2060"/>
    <w:rsid w:val="00D47E82"/>
    <w:rsid w:val="00D77E9E"/>
    <w:rsid w:val="00DB5213"/>
    <w:rsid w:val="00DD121F"/>
    <w:rsid w:val="00E2233F"/>
    <w:rsid w:val="00E71E37"/>
    <w:rsid w:val="00E77372"/>
    <w:rsid w:val="00EA6893"/>
    <w:rsid w:val="00EC1E2F"/>
    <w:rsid w:val="00EC7294"/>
    <w:rsid w:val="00F11DD8"/>
    <w:rsid w:val="00F22803"/>
    <w:rsid w:val="00F51581"/>
    <w:rsid w:val="00F80E68"/>
    <w:rsid w:val="00F84AEA"/>
    <w:rsid w:val="00FD52BB"/>
    <w:rsid w:val="00FE54FD"/>
    <w:rsid w:val="00FF0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94E76"/>
  <w15:chartTrackingRefBased/>
  <w15:docId w15:val="{A41ECE92-BDB2-4D2C-833A-D96934786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01B1"/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B501B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semiHidden/>
    <w:rsid w:val="00B501B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Zaglavlje">
    <w:name w:val="header"/>
    <w:basedOn w:val="Normal"/>
    <w:link w:val="ZaglavljeChar"/>
    <w:uiPriority w:val="99"/>
    <w:unhideWhenUsed/>
    <w:rsid w:val="00B501B1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ZaglavljeChar">
    <w:name w:val="Zaglavlje Char"/>
    <w:basedOn w:val="Zadanifontodlomka"/>
    <w:link w:val="Zaglavlje"/>
    <w:uiPriority w:val="99"/>
    <w:rsid w:val="00B501B1"/>
    <w:rPr>
      <w:rFonts w:ascii="Times New Roman" w:eastAsia="Calibri" w:hAnsi="Times New Roman" w:cs="Times New Roman"/>
      <w:sz w:val="24"/>
      <w:szCs w:val="24"/>
    </w:rPr>
  </w:style>
  <w:style w:type="paragraph" w:styleId="Podnoje">
    <w:name w:val="footer"/>
    <w:basedOn w:val="Normal"/>
    <w:link w:val="PodnojeChar"/>
    <w:unhideWhenUsed/>
    <w:rsid w:val="00B501B1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PodnojeChar">
    <w:name w:val="Podnožje Char"/>
    <w:basedOn w:val="Zadanifontodlomka"/>
    <w:link w:val="Podnoje"/>
    <w:rsid w:val="00B501B1"/>
    <w:rPr>
      <w:rFonts w:ascii="Times New Roman" w:eastAsia="Calibri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B501B1"/>
    <w:pPr>
      <w:spacing w:after="200" w:line="276" w:lineRule="auto"/>
      <w:ind w:left="720"/>
    </w:pPr>
    <w:rPr>
      <w:rFonts w:ascii="Calibri" w:eastAsia="Times New Roman" w:hAnsi="Calibri" w:cs="Times New Roman"/>
      <w:lang w:val="pt-PT" w:eastAsia="pt-PT"/>
    </w:rPr>
  </w:style>
  <w:style w:type="paragraph" w:styleId="StandardWeb">
    <w:name w:val="Normal (Web)"/>
    <w:basedOn w:val="Normal"/>
    <w:uiPriority w:val="99"/>
    <w:unhideWhenUsed/>
    <w:rsid w:val="00410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Istaknuto">
    <w:name w:val="Emphasis"/>
    <w:basedOn w:val="Zadanifontodlomka"/>
    <w:uiPriority w:val="20"/>
    <w:qFormat/>
    <w:rsid w:val="00650A60"/>
    <w:rPr>
      <w:i/>
      <w:iCs/>
    </w:rPr>
  </w:style>
  <w:style w:type="paragraph" w:customStyle="1" w:styleId="Standard">
    <w:name w:val="Standard"/>
    <w:rsid w:val="0077352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7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1987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single" w:sz="12" w:space="5" w:color="006A9D"/>
          </w:divBdr>
          <w:divsChild>
            <w:div w:id="72734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71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552700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5" w:color="1010FF"/>
                        <w:bottom w:val="none" w:sz="0" w:space="0" w:color="auto"/>
                        <w:right w:val="single" w:sz="12" w:space="5" w:color="205A24"/>
                      </w:divBdr>
                      <w:divsChild>
                        <w:div w:id="1403679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344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8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6305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single" w:sz="12" w:space="5" w:color="006A9D"/>
          </w:divBdr>
          <w:divsChild>
            <w:div w:id="186312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03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123396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5" w:color="1010FF"/>
                        <w:bottom w:val="none" w:sz="0" w:space="0" w:color="auto"/>
                        <w:right w:val="single" w:sz="12" w:space="5" w:color="205A24"/>
                      </w:divBdr>
                      <w:divsChild>
                        <w:div w:id="1218396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326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6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4B3699-A41D-4D1E-B32B-4C43A4856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1125</Words>
  <Characters>6933</Characters>
  <Application>Microsoft Office Word</Application>
  <DocSecurity>0</DocSecurity>
  <Lines>117</Lines>
  <Paragraphs>31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2021-02-26T10:00:00Z</cp:lastPrinted>
  <dcterms:created xsi:type="dcterms:W3CDTF">2022-02-07T15:43:00Z</dcterms:created>
  <dcterms:modified xsi:type="dcterms:W3CDTF">2022-02-07T15:43:00Z</dcterms:modified>
</cp:coreProperties>
</file>