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33895" w:rsidRPr="00250C66" w:rsidTr="008B0075">
        <w:tc>
          <w:tcPr>
            <w:tcW w:w="3256" w:type="dxa"/>
          </w:tcPr>
          <w:p w:rsidR="00E33895" w:rsidRPr="00682AB0" w:rsidRDefault="00E33895" w:rsidP="008B00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 et surnom</w:t>
            </w:r>
          </w:p>
        </w:tc>
        <w:tc>
          <w:tcPr>
            <w:tcW w:w="5806" w:type="dxa"/>
          </w:tcPr>
          <w:p w:rsidR="00E33895" w:rsidRPr="00250C66" w:rsidRDefault="00E33895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 Lujić Pikutić</w:t>
            </w:r>
          </w:p>
        </w:tc>
      </w:tr>
      <w:tr w:rsidR="00E33895" w:rsidRPr="00250C66" w:rsidTr="008B0075">
        <w:tc>
          <w:tcPr>
            <w:tcW w:w="3256" w:type="dxa"/>
          </w:tcPr>
          <w:p w:rsidR="00E33895" w:rsidRPr="00682AB0" w:rsidRDefault="00E33895" w:rsidP="008B00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Diplômes </w:t>
            </w:r>
          </w:p>
        </w:tc>
        <w:tc>
          <w:tcPr>
            <w:tcW w:w="5806" w:type="dxa"/>
          </w:tcPr>
          <w:p w:rsidR="00E33895" w:rsidRPr="004E6AA1" w:rsidRDefault="00E33895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>• 2017 - Doctorat. Faculté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Philosophie et Lettres</w:t>
            </w: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>, Université de Zagreb, Zagreb; Titre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 xml:space="preserve">: L'influence de l'approche multilingue sur la participation 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apprenants</w:t>
            </w: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 xml:space="preserve"> multilingues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 xml:space="preserve"> l'enseignement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/apprentissage</w:t>
            </w: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 xml:space="preserve"> de la troisième langue</w:t>
            </w:r>
          </w:p>
          <w:p w:rsidR="00E33895" w:rsidRPr="00250C66" w:rsidRDefault="00E33895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>• 2008 - 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esseur</w:t>
            </w: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 xml:space="preserve"> de langue et littérature françaises / pédagogue, Faculté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>hilosophie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Lettres</w:t>
            </w:r>
            <w:r w:rsidRPr="004E6AA1">
              <w:rPr>
                <w:rFonts w:ascii="Times New Roman" w:hAnsi="Times New Roman" w:cs="Times New Roman"/>
                <w:sz w:val="24"/>
                <w:szCs w:val="24"/>
              </w:rPr>
              <w:t>, Université de Zagreb, Zagreb</w:t>
            </w:r>
          </w:p>
        </w:tc>
      </w:tr>
      <w:tr w:rsidR="00E33895" w:rsidRPr="00250C66" w:rsidTr="008B0075">
        <w:tc>
          <w:tcPr>
            <w:tcW w:w="3256" w:type="dxa"/>
          </w:tcPr>
          <w:p w:rsidR="00E33895" w:rsidRPr="00682AB0" w:rsidRDefault="00E33895" w:rsidP="008B0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</w:pPr>
            <w:r w:rsidRPr="002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Formation scientifique et professionnelle</w:t>
            </w:r>
          </w:p>
        </w:tc>
        <w:tc>
          <w:tcPr>
            <w:tcW w:w="5806" w:type="dxa"/>
          </w:tcPr>
          <w:p w:rsidR="00E33895" w:rsidRPr="000A52A8" w:rsidRDefault="00E33895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A8">
              <w:rPr>
                <w:rFonts w:ascii="Times New Roman" w:hAnsi="Times New Roman" w:cs="Times New Roman"/>
                <w:sz w:val="24"/>
                <w:szCs w:val="24"/>
              </w:rPr>
              <w:t xml:space="preserve">• 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L'</w:t>
            </w:r>
            <w:r w:rsidRPr="000A52A8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cole </w:t>
            </w:r>
            <w:r w:rsidRPr="000A52A8">
              <w:rPr>
                <w:rFonts w:ascii="Times New Roman" w:hAnsi="Times New Roman" w:cs="Times New Roman"/>
                <w:sz w:val="24"/>
                <w:szCs w:val="24"/>
              </w:rPr>
              <w:t>d'été ENROPE, Université Humboldt, Berlin</w:t>
            </w:r>
          </w:p>
          <w:p w:rsidR="00E33895" w:rsidRPr="000A52A8" w:rsidRDefault="00E33895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A8">
              <w:rPr>
                <w:rFonts w:ascii="Times New Roman" w:hAnsi="Times New Roman" w:cs="Times New Roman"/>
                <w:sz w:val="24"/>
                <w:szCs w:val="24"/>
              </w:rPr>
              <w:t>• 2018/2019 - Se former pour enseigneur dans le supérieur, Université de Rennes, France</w:t>
            </w:r>
          </w:p>
          <w:p w:rsidR="00E33895" w:rsidRPr="000A52A8" w:rsidRDefault="00E33895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A8">
              <w:rPr>
                <w:rFonts w:ascii="Times New Roman" w:hAnsi="Times New Roman" w:cs="Times New Roman"/>
                <w:sz w:val="24"/>
                <w:szCs w:val="24"/>
              </w:rPr>
              <w:t xml:space="preserve">• 2017/2018 - Concepteur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d</w:t>
            </w:r>
            <w:r w:rsidRPr="000A52A8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veloppeur </w:t>
            </w:r>
            <w:r w:rsidRPr="000A52A8">
              <w:rPr>
                <w:rFonts w:ascii="Times New Roman" w:hAnsi="Times New Roman" w:cs="Times New Roman"/>
                <w:sz w:val="24"/>
                <w:szCs w:val="24"/>
              </w:rPr>
              <w:t>Moodle, Carnet</w:t>
            </w:r>
          </w:p>
          <w:p w:rsidR="00E33895" w:rsidRPr="00250C66" w:rsidRDefault="00E33895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A8">
              <w:rPr>
                <w:rFonts w:ascii="Times New Roman" w:hAnsi="Times New Roman" w:cs="Times New Roman"/>
                <w:sz w:val="24"/>
                <w:szCs w:val="24"/>
              </w:rPr>
              <w:t>• 2017/2018 - Apprendre et faire apprendre, Université de Mons, Belgique</w:t>
            </w:r>
          </w:p>
        </w:tc>
      </w:tr>
      <w:tr w:rsidR="00E33895" w:rsidRPr="00250C66" w:rsidTr="008B0075">
        <w:tc>
          <w:tcPr>
            <w:tcW w:w="3256" w:type="dxa"/>
          </w:tcPr>
          <w:p w:rsidR="00E33895" w:rsidRPr="00682AB0" w:rsidRDefault="00E33895" w:rsidP="008B0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L'expérience professionnelle</w:t>
            </w:r>
          </w:p>
        </w:tc>
        <w:tc>
          <w:tcPr>
            <w:tcW w:w="5806" w:type="dxa"/>
          </w:tcPr>
          <w:p w:rsidR="00E33895" w:rsidRPr="006F17E5" w:rsidRDefault="00E33895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5">
              <w:rPr>
                <w:rFonts w:ascii="Times New Roman" w:hAnsi="Times New Roman" w:cs="Times New Roman"/>
                <w:sz w:val="24"/>
                <w:szCs w:val="24"/>
              </w:rPr>
              <w:t>• 2018 - aujourd'hui - professeur, Département d'études françaises et francophones, Université de Zadar</w:t>
            </w:r>
          </w:p>
          <w:p w:rsidR="00E33895" w:rsidRPr="006F17E5" w:rsidRDefault="00E33895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5">
              <w:rPr>
                <w:rFonts w:ascii="Times New Roman" w:hAnsi="Times New Roman" w:cs="Times New Roman"/>
                <w:sz w:val="24"/>
                <w:szCs w:val="24"/>
              </w:rPr>
              <w:t>• 2014 - 2015 - expert associé, Agence pour éducation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formation</w:t>
            </w:r>
            <w:r w:rsidRPr="006F17E5"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  <w:p w:rsidR="00E33895" w:rsidRPr="006F17E5" w:rsidRDefault="00E33895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5">
              <w:rPr>
                <w:rFonts w:ascii="Times New Roman" w:hAnsi="Times New Roman" w:cs="Times New Roman"/>
                <w:sz w:val="24"/>
                <w:szCs w:val="24"/>
              </w:rPr>
              <w:t xml:space="preserve">• 2009-2014 -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 de FLE</w:t>
            </w:r>
            <w:r w:rsidRPr="006F17E5">
              <w:rPr>
                <w:rFonts w:ascii="Times New Roman" w:hAnsi="Times New Roman" w:cs="Times New Roman"/>
                <w:sz w:val="24"/>
                <w:szCs w:val="24"/>
              </w:rPr>
              <w:t>, Matija Gubec International school, Zagreb</w:t>
            </w:r>
          </w:p>
          <w:p w:rsidR="00E33895" w:rsidRPr="006F17E5" w:rsidRDefault="00E33895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5">
              <w:rPr>
                <w:rFonts w:ascii="Times New Roman" w:hAnsi="Times New Roman" w:cs="Times New Roman"/>
                <w:sz w:val="24"/>
                <w:szCs w:val="24"/>
              </w:rPr>
              <w:t xml:space="preserve">• 2007-2013 -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F17E5">
              <w:rPr>
                <w:rFonts w:ascii="Times New Roman" w:hAnsi="Times New Roman" w:cs="Times New Roman"/>
                <w:sz w:val="24"/>
                <w:szCs w:val="24"/>
              </w:rPr>
              <w:t>rof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F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FLE</w:t>
            </w:r>
            <w:r w:rsidRPr="006F17E5">
              <w:rPr>
                <w:rFonts w:ascii="Times New Roman" w:hAnsi="Times New Roman" w:cs="Times New Roman"/>
                <w:sz w:val="24"/>
                <w:szCs w:val="24"/>
              </w:rPr>
              <w:t>, Alliance Française de Zagreb</w:t>
            </w:r>
          </w:p>
          <w:p w:rsidR="00E33895" w:rsidRPr="00250C66" w:rsidRDefault="00E33895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5">
              <w:rPr>
                <w:rFonts w:ascii="Times New Roman" w:hAnsi="Times New Roman" w:cs="Times New Roman"/>
                <w:sz w:val="24"/>
                <w:szCs w:val="24"/>
              </w:rPr>
              <w:t xml:space="preserve">• 2007-2009 -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F17E5">
              <w:rPr>
                <w:rFonts w:ascii="Times New Roman" w:hAnsi="Times New Roman" w:cs="Times New Roman"/>
                <w:sz w:val="24"/>
                <w:szCs w:val="24"/>
              </w:rPr>
              <w:t>rof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F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FLE</w:t>
            </w:r>
            <w:r w:rsidRPr="006F17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lyc</w:t>
            </w:r>
            <w:r w:rsidRPr="006F17E5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6F17E5">
              <w:rPr>
                <w:rFonts w:ascii="Times New Roman" w:hAnsi="Times New Roman" w:cs="Times New Roman"/>
                <w:sz w:val="24"/>
                <w:szCs w:val="24"/>
              </w:rPr>
              <w:t>V., Zagreb</w:t>
            </w:r>
          </w:p>
        </w:tc>
      </w:tr>
      <w:tr w:rsidR="00E33895" w:rsidRPr="00250C66" w:rsidTr="008B0075">
        <w:tc>
          <w:tcPr>
            <w:tcW w:w="3256" w:type="dxa"/>
          </w:tcPr>
          <w:p w:rsidR="00E33895" w:rsidRPr="00682AB0" w:rsidRDefault="00E33895" w:rsidP="008B00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Enseignement</w:t>
            </w:r>
          </w:p>
        </w:tc>
        <w:tc>
          <w:tcPr>
            <w:tcW w:w="5806" w:type="dxa"/>
          </w:tcPr>
          <w:p w:rsidR="00E33895" w:rsidRPr="000A52A8" w:rsidRDefault="00E33895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A8">
              <w:rPr>
                <w:rFonts w:ascii="Times New Roman" w:hAnsi="Times New Roman" w:cs="Times New Roman"/>
                <w:sz w:val="24"/>
                <w:szCs w:val="24"/>
              </w:rPr>
              <w:t>cours:</w:t>
            </w:r>
          </w:p>
          <w:p w:rsidR="00E33895" w:rsidRPr="00250C66" w:rsidRDefault="00E33895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A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Acquisition des langues secondes</w:t>
            </w:r>
            <w:r w:rsidRPr="000A52A8">
              <w:rPr>
                <w:rFonts w:ascii="Times New Roman" w:hAnsi="Times New Roman" w:cs="Times New Roman"/>
                <w:sz w:val="24"/>
                <w:szCs w:val="24"/>
              </w:rPr>
              <w:t xml:space="preserve">, Discours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0A52A8">
              <w:rPr>
                <w:rFonts w:ascii="Times New Roman" w:hAnsi="Times New Roman" w:cs="Times New Roman"/>
                <w:sz w:val="24"/>
                <w:szCs w:val="24"/>
              </w:rPr>
              <w:t xml:space="preserve"> classe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langue</w:t>
            </w:r>
            <w:r w:rsidRPr="000A5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Stage</w:t>
            </w:r>
            <w:r w:rsidRPr="000A52A8">
              <w:rPr>
                <w:rFonts w:ascii="Times New Roman" w:hAnsi="Times New Roman" w:cs="Times New Roman"/>
                <w:sz w:val="24"/>
                <w:szCs w:val="24"/>
              </w:rPr>
              <w:t xml:space="preserve"> I et II, Méthodologie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Pr="000A52A8">
              <w:rPr>
                <w:rFonts w:ascii="Times New Roman" w:hAnsi="Times New Roman" w:cs="Times New Roman"/>
                <w:sz w:val="24"/>
                <w:szCs w:val="24"/>
              </w:rPr>
              <w:t>recherche en didactique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langues</w:t>
            </w:r>
            <w:r w:rsidRPr="000A52A8">
              <w:rPr>
                <w:rFonts w:ascii="Times New Roman" w:hAnsi="Times New Roman" w:cs="Times New Roman"/>
                <w:sz w:val="24"/>
                <w:szCs w:val="24"/>
              </w:rPr>
              <w:t>, Développement du multilinguisme individuel, Linguistique 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ducative</w:t>
            </w:r>
          </w:p>
        </w:tc>
      </w:tr>
      <w:tr w:rsidR="00E33895" w:rsidRPr="00250C66" w:rsidTr="008B0075">
        <w:tc>
          <w:tcPr>
            <w:tcW w:w="3256" w:type="dxa"/>
          </w:tcPr>
          <w:p w:rsidR="00E33895" w:rsidRPr="00682AB0" w:rsidRDefault="00E33895" w:rsidP="008B0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</w:pPr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Participation à des projets scientifiques et professionnels</w:t>
            </w:r>
          </w:p>
        </w:tc>
        <w:tc>
          <w:tcPr>
            <w:tcW w:w="5806" w:type="dxa"/>
          </w:tcPr>
          <w:p w:rsidR="00E33895" w:rsidRPr="00EE5528" w:rsidRDefault="00E33895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8">
              <w:rPr>
                <w:rFonts w:ascii="Times New Roman" w:hAnsi="Times New Roman" w:cs="Times New Roman"/>
                <w:sz w:val="24"/>
                <w:szCs w:val="24"/>
              </w:rPr>
              <w:t>• 2020 - 2023 - Projet "e-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r w:rsidRPr="00EE5528">
              <w:rPr>
                <w:rFonts w:ascii="Times New Roman" w:hAnsi="Times New Roman" w:cs="Times New Roman"/>
                <w:sz w:val="24"/>
                <w:szCs w:val="24"/>
              </w:rPr>
              <w:t>", Carnet</w:t>
            </w:r>
          </w:p>
          <w:p w:rsidR="00E33895" w:rsidRPr="00EE5528" w:rsidRDefault="00E33895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8">
              <w:rPr>
                <w:rFonts w:ascii="Times New Roman" w:hAnsi="Times New Roman" w:cs="Times New Roman"/>
                <w:sz w:val="24"/>
                <w:szCs w:val="24"/>
              </w:rPr>
              <w:t>• 2018 - DANS LES MÉDIAS ReStart, Erasmus</w:t>
            </w:r>
          </w:p>
          <w:p w:rsidR="00E33895" w:rsidRPr="00EE5528" w:rsidRDefault="00E33895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8">
              <w:rPr>
                <w:rFonts w:ascii="Times New Roman" w:hAnsi="Times New Roman" w:cs="Times New Roman"/>
                <w:sz w:val="24"/>
                <w:szCs w:val="24"/>
              </w:rPr>
              <w:t>• 2018 - Les parcours d'apprentissage des langues, Centre Européen des Langues Vivantes, Graz</w:t>
            </w:r>
          </w:p>
          <w:p w:rsidR="00E33895" w:rsidRPr="00250C66" w:rsidRDefault="00E33895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8">
              <w:rPr>
                <w:rFonts w:ascii="Times New Roman" w:hAnsi="Times New Roman" w:cs="Times New Roman"/>
                <w:sz w:val="24"/>
                <w:szCs w:val="24"/>
              </w:rPr>
              <w:t>• 2015 - 2019 - Projet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Škola za život</w:t>
            </w:r>
            <w:r w:rsidRPr="00EE5528">
              <w:rPr>
                <w:rFonts w:ascii="Times New Roman" w:hAnsi="Times New Roman" w:cs="Times New Roman"/>
                <w:sz w:val="24"/>
                <w:szCs w:val="24"/>
              </w:rPr>
              <w:t>", Ministère des sciences et de l'éducation</w:t>
            </w:r>
          </w:p>
        </w:tc>
      </w:tr>
      <w:tr w:rsidR="00E33895" w:rsidRPr="00250C66" w:rsidTr="008B0075">
        <w:trPr>
          <w:trHeight w:val="70"/>
        </w:trPr>
        <w:tc>
          <w:tcPr>
            <w:tcW w:w="3256" w:type="dxa"/>
          </w:tcPr>
          <w:p w:rsidR="00E33895" w:rsidRPr="00682AB0" w:rsidRDefault="00E33895" w:rsidP="008B00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Domaine de recherche</w:t>
            </w:r>
          </w:p>
        </w:tc>
        <w:tc>
          <w:tcPr>
            <w:tcW w:w="5806" w:type="dxa"/>
          </w:tcPr>
          <w:p w:rsidR="00E33895" w:rsidRPr="00250C66" w:rsidRDefault="00E33895" w:rsidP="008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18">
              <w:rPr>
                <w:rFonts w:ascii="Times New Roman" w:hAnsi="Times New Roman" w:cs="Times New Roman"/>
                <w:sz w:val="24"/>
                <w:szCs w:val="24"/>
              </w:rPr>
              <w:t xml:space="preserve">enseignement des langues étrangères; enseignement 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FLE</w:t>
            </w:r>
            <w:r w:rsidRPr="00147118">
              <w:rPr>
                <w:rFonts w:ascii="Times New Roman" w:hAnsi="Times New Roman" w:cs="Times New Roman"/>
                <w:sz w:val="24"/>
                <w:szCs w:val="24"/>
              </w:rPr>
              <w:t xml:space="preserve">; multilinguisme;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plurilinguisme; </w:t>
            </w:r>
            <w:r w:rsidRPr="00147118">
              <w:rPr>
                <w:rFonts w:ascii="Times New Roman" w:hAnsi="Times New Roman" w:cs="Times New Roman"/>
                <w:sz w:val="24"/>
                <w:szCs w:val="24"/>
              </w:rPr>
              <w:t>langue et identité</w:t>
            </w:r>
          </w:p>
        </w:tc>
      </w:tr>
      <w:tr w:rsidR="00E33895" w:rsidRPr="00250C66" w:rsidTr="008B0075">
        <w:tc>
          <w:tcPr>
            <w:tcW w:w="3256" w:type="dxa"/>
          </w:tcPr>
          <w:p w:rsidR="00E33895" w:rsidRPr="00682AB0" w:rsidRDefault="00E33895" w:rsidP="008B0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</w:pPr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Lien vers le profil personnel sur la bibliographie scientifique croate (</w:t>
            </w:r>
            <w:proofErr w:type="spellStart"/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crosbi</w:t>
            </w:r>
            <w:proofErr w:type="spellEnd"/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)</w:t>
            </w:r>
          </w:p>
        </w:tc>
        <w:tc>
          <w:tcPr>
            <w:tcW w:w="5806" w:type="dxa"/>
          </w:tcPr>
          <w:p w:rsidR="00E33895" w:rsidRPr="00682AB0" w:rsidRDefault="00E33895" w:rsidP="008B007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7118">
              <w:rPr>
                <w:rFonts w:ascii="Times New Roman" w:hAnsi="Times New Roman" w:cs="Times New Roman"/>
                <w:sz w:val="24"/>
                <w:szCs w:val="24"/>
              </w:rPr>
              <w:t>https://www.bib.irb.hr/pregled/znanstvenici/347182</w:t>
            </w:r>
          </w:p>
        </w:tc>
      </w:tr>
    </w:tbl>
    <w:p w:rsidR="0028079D" w:rsidRDefault="0028079D">
      <w:bookmarkStart w:id="0" w:name="_GoBack"/>
      <w:bookmarkEnd w:id="0"/>
    </w:p>
    <w:sectPr w:rsidR="0028079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95"/>
    <w:rsid w:val="0028079D"/>
    <w:rsid w:val="00E3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1C7F4-AF84-4D71-A1BC-774CF66E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1</cp:revision>
  <dcterms:created xsi:type="dcterms:W3CDTF">2023-02-14T08:04:00Z</dcterms:created>
  <dcterms:modified xsi:type="dcterms:W3CDTF">2023-02-14T08:04:00Z</dcterms:modified>
</cp:coreProperties>
</file>